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F0885" w14:textId="79E3358F" w:rsidR="0068009B" w:rsidRPr="00C171EE" w:rsidRDefault="00DE35AE" w:rsidP="001D5248">
      <w:pPr>
        <w:pStyle w:val="Textoindependiente"/>
        <w:jc w:val="center"/>
        <w:rPr>
          <w:b/>
          <w:smallCaps/>
          <w:sz w:val="48"/>
        </w:rPr>
      </w:pPr>
      <w:r w:rsidRPr="00C171EE">
        <w:rPr>
          <w:b/>
          <w:smallCaps/>
          <w:sz w:val="48"/>
        </w:rPr>
        <w:t>Gobierno del Estado de Jalisco</w:t>
      </w:r>
    </w:p>
    <w:p w14:paraId="75E69ADF" w14:textId="77777777" w:rsidR="001D5248" w:rsidRPr="00C171EE" w:rsidRDefault="001D5248" w:rsidP="001D5248">
      <w:pPr>
        <w:spacing w:before="249" w:line="360" w:lineRule="auto"/>
        <w:ind w:left="142" w:right="1053" w:hanging="4"/>
        <w:jc w:val="center"/>
        <w:rPr>
          <w:b/>
          <w:smallCaps/>
          <w:sz w:val="36"/>
        </w:rPr>
      </w:pPr>
    </w:p>
    <w:p w14:paraId="2AD064EF" w14:textId="77777777" w:rsidR="0068009B" w:rsidRPr="00C171EE" w:rsidRDefault="00D90B4F" w:rsidP="001D5248">
      <w:pPr>
        <w:spacing w:before="249" w:line="360" w:lineRule="auto"/>
        <w:ind w:right="77" w:hanging="4"/>
        <w:jc w:val="center"/>
        <w:rPr>
          <w:sz w:val="28"/>
        </w:rPr>
      </w:pPr>
      <w:r w:rsidRPr="00C171EE">
        <w:rPr>
          <w:smallCaps/>
          <w:sz w:val="32"/>
        </w:rPr>
        <w:t>C</w:t>
      </w:r>
      <w:r w:rsidRPr="00C171EE">
        <w:rPr>
          <w:smallCaps/>
          <w:sz w:val="28"/>
        </w:rPr>
        <w:t xml:space="preserve">OMITÉ DE </w:t>
      </w:r>
      <w:r w:rsidRPr="00C171EE">
        <w:rPr>
          <w:smallCaps/>
          <w:sz w:val="32"/>
        </w:rPr>
        <w:t>A</w:t>
      </w:r>
      <w:r w:rsidRPr="00C171EE">
        <w:rPr>
          <w:smallCaps/>
          <w:sz w:val="28"/>
        </w:rPr>
        <w:t>DQUISICIONES</w:t>
      </w:r>
      <w:r w:rsidR="00DE35AE" w:rsidRPr="00C171EE">
        <w:rPr>
          <w:smallCaps/>
          <w:sz w:val="32"/>
        </w:rPr>
        <w:t xml:space="preserve"> del </w:t>
      </w:r>
      <w:r w:rsidRPr="00C171EE">
        <w:rPr>
          <w:smallCaps/>
          <w:sz w:val="32"/>
        </w:rPr>
        <w:t>O</w:t>
      </w:r>
      <w:r w:rsidRPr="00C171EE">
        <w:rPr>
          <w:smallCaps/>
          <w:sz w:val="28"/>
        </w:rPr>
        <w:t xml:space="preserve">RGANISMO </w:t>
      </w:r>
      <w:r w:rsidRPr="00C171EE">
        <w:rPr>
          <w:smallCaps/>
          <w:sz w:val="32"/>
        </w:rPr>
        <w:t>P</w:t>
      </w:r>
      <w:r w:rsidRPr="00C171EE">
        <w:rPr>
          <w:smallCaps/>
          <w:sz w:val="28"/>
        </w:rPr>
        <w:t xml:space="preserve">ÚBLICO </w:t>
      </w:r>
      <w:r w:rsidRPr="00C171EE">
        <w:rPr>
          <w:smallCaps/>
          <w:sz w:val="32"/>
        </w:rPr>
        <w:t>D</w:t>
      </w:r>
      <w:r w:rsidRPr="00C171EE">
        <w:rPr>
          <w:smallCaps/>
          <w:sz w:val="28"/>
        </w:rPr>
        <w:t xml:space="preserve">ESCENTRALIZADO </w:t>
      </w:r>
      <w:r w:rsidRPr="00C171EE">
        <w:rPr>
          <w:smallCaps/>
          <w:sz w:val="32"/>
        </w:rPr>
        <w:t>S</w:t>
      </w:r>
      <w:r w:rsidRPr="00C171EE">
        <w:rPr>
          <w:smallCaps/>
          <w:sz w:val="28"/>
        </w:rPr>
        <w:t xml:space="preserve">ERVICIOS DE </w:t>
      </w:r>
      <w:r w:rsidRPr="00C171EE">
        <w:rPr>
          <w:smallCaps/>
          <w:sz w:val="32"/>
        </w:rPr>
        <w:t>S</w:t>
      </w:r>
      <w:r w:rsidRPr="00C171EE">
        <w:rPr>
          <w:smallCaps/>
          <w:sz w:val="28"/>
        </w:rPr>
        <w:t xml:space="preserve">ALUD </w:t>
      </w:r>
      <w:r w:rsidRPr="00C171EE">
        <w:rPr>
          <w:smallCaps/>
          <w:sz w:val="32"/>
        </w:rPr>
        <w:t>J</w:t>
      </w:r>
      <w:r w:rsidRPr="00C171EE">
        <w:rPr>
          <w:smallCaps/>
          <w:sz w:val="28"/>
        </w:rPr>
        <w:t>ALISCO</w:t>
      </w:r>
    </w:p>
    <w:p w14:paraId="17BCEB7C" w14:textId="77777777" w:rsidR="0068009B" w:rsidRPr="00C171EE" w:rsidRDefault="0068009B">
      <w:pPr>
        <w:pStyle w:val="Textoindependiente"/>
        <w:rPr>
          <w:b/>
          <w:sz w:val="18"/>
        </w:rPr>
      </w:pPr>
    </w:p>
    <w:p w14:paraId="1E5A9B1D" w14:textId="77777777" w:rsidR="0068009B" w:rsidRPr="008A5A45" w:rsidRDefault="0068009B">
      <w:pPr>
        <w:pStyle w:val="Textoindependiente"/>
        <w:spacing w:before="7"/>
        <w:rPr>
          <w:b/>
          <w:highlight w:val="yellow"/>
        </w:rPr>
      </w:pPr>
    </w:p>
    <w:p w14:paraId="14FD70F8" w14:textId="77777777" w:rsidR="00DE35AE" w:rsidRPr="008A5A45" w:rsidRDefault="00DE35AE">
      <w:pPr>
        <w:pStyle w:val="Textoindependiente"/>
        <w:spacing w:before="7"/>
        <w:rPr>
          <w:b/>
          <w:highlight w:val="yellow"/>
        </w:rPr>
      </w:pPr>
    </w:p>
    <w:p w14:paraId="59E38DDE" w14:textId="77777777" w:rsidR="00DE35AE" w:rsidRPr="00C171EE" w:rsidRDefault="00DE35AE">
      <w:pPr>
        <w:pStyle w:val="Textoindependiente"/>
        <w:spacing w:before="7"/>
        <w:rPr>
          <w:b/>
          <w:smallCaps/>
        </w:rPr>
      </w:pPr>
    </w:p>
    <w:p w14:paraId="041B2C1E" w14:textId="77777777" w:rsidR="00F3582A" w:rsidRPr="00C171EE" w:rsidRDefault="00F3582A">
      <w:pPr>
        <w:pStyle w:val="Textoindependiente"/>
        <w:spacing w:before="7"/>
        <w:rPr>
          <w:b/>
          <w:smallCaps/>
        </w:rPr>
      </w:pPr>
    </w:p>
    <w:p w14:paraId="09C66B32" w14:textId="3B6D4218" w:rsidR="0068009B" w:rsidRPr="00C171EE" w:rsidRDefault="001E5D00" w:rsidP="001D5248">
      <w:pPr>
        <w:spacing w:before="100"/>
        <w:ind w:right="77"/>
        <w:jc w:val="center"/>
        <w:rPr>
          <w:smallCaps/>
          <w:sz w:val="56"/>
        </w:rPr>
      </w:pPr>
      <w:r w:rsidRPr="00C171EE">
        <w:rPr>
          <w:smallCaps/>
          <w:sz w:val="56"/>
        </w:rPr>
        <w:t>Junta Aclaratoria</w:t>
      </w:r>
    </w:p>
    <w:p w14:paraId="1C0B2612" w14:textId="74713564" w:rsidR="0068009B" w:rsidRPr="00C171EE" w:rsidRDefault="00D90B4F" w:rsidP="001D5248">
      <w:pPr>
        <w:spacing w:before="2"/>
        <w:ind w:right="77"/>
        <w:jc w:val="center"/>
        <w:rPr>
          <w:b/>
          <w:smallCaps/>
          <w:color w:val="000000" w:themeColor="text1"/>
          <w:sz w:val="52"/>
        </w:rPr>
      </w:pPr>
      <w:r w:rsidRPr="00C171EE">
        <w:rPr>
          <w:b/>
          <w:smallCaps/>
          <w:color w:val="000000" w:themeColor="text1"/>
          <w:spacing w:val="-37"/>
          <w:sz w:val="52"/>
        </w:rPr>
        <w:t xml:space="preserve"> </w:t>
      </w:r>
      <w:sdt>
        <w:sdtPr>
          <w:rPr>
            <w:b/>
            <w:smallCaps/>
            <w:color w:val="000000" w:themeColor="text1"/>
            <w:spacing w:val="-37"/>
            <w:sz w:val="48"/>
            <w:szCs w:val="56"/>
          </w:rPr>
          <w:alias w:val="Asunto"/>
          <w:tag w:val=""/>
          <w:id w:val="-597563439"/>
          <w:placeholder>
            <w:docPart w:val="EA2D569C0EE041BC910BFF8C183F2219"/>
          </w:placeholder>
          <w:dataBinding w:prefixMappings="xmlns:ns0='http://purl.org/dc/elements/1.1/' xmlns:ns1='http://schemas.openxmlformats.org/package/2006/metadata/core-properties' " w:xpath="/ns1:coreProperties[1]/ns0:subject[1]" w:storeItemID="{6C3C8BC8-F283-45AE-878A-BAB7291924A1}"/>
          <w:text/>
        </w:sdtPr>
        <w:sdtEndPr/>
        <w:sdtContent>
          <w:r w:rsidR="00C171EE" w:rsidRPr="00C171EE">
            <w:rPr>
              <w:b/>
              <w:smallCaps/>
              <w:color w:val="000000" w:themeColor="text1"/>
              <w:spacing w:val="-37"/>
              <w:sz w:val="48"/>
              <w:szCs w:val="56"/>
            </w:rPr>
            <w:t>LCCC-43068001-01</w:t>
          </w:r>
          <w:r w:rsidR="00D813F0">
            <w:rPr>
              <w:b/>
              <w:smallCaps/>
              <w:color w:val="000000" w:themeColor="text1"/>
              <w:spacing w:val="-37"/>
              <w:sz w:val="48"/>
              <w:szCs w:val="56"/>
            </w:rPr>
            <w:t>5</w:t>
          </w:r>
          <w:r w:rsidR="00C171EE" w:rsidRPr="00C171EE">
            <w:rPr>
              <w:b/>
              <w:smallCaps/>
              <w:color w:val="000000" w:themeColor="text1"/>
              <w:spacing w:val="-37"/>
              <w:sz w:val="48"/>
              <w:szCs w:val="56"/>
            </w:rPr>
            <w:t>-2020</w:t>
          </w:r>
        </w:sdtContent>
      </w:sdt>
    </w:p>
    <w:p w14:paraId="72C05043" w14:textId="77777777" w:rsidR="0068009B" w:rsidRPr="00C171EE" w:rsidRDefault="0068009B">
      <w:pPr>
        <w:pStyle w:val="Textoindependiente"/>
        <w:rPr>
          <w:rFonts w:ascii="Arial Narrow"/>
          <w:b/>
          <w:smallCaps/>
          <w:sz w:val="16"/>
        </w:rPr>
      </w:pPr>
    </w:p>
    <w:p w14:paraId="322020EE" w14:textId="77777777" w:rsidR="001E5D00" w:rsidRPr="00C171EE" w:rsidRDefault="001E5D00">
      <w:pPr>
        <w:pStyle w:val="Textoindependiente"/>
        <w:rPr>
          <w:rFonts w:ascii="Arial Narrow"/>
          <w:b/>
          <w:smallCaps/>
          <w:sz w:val="16"/>
        </w:rPr>
      </w:pPr>
    </w:p>
    <w:p w14:paraId="159C27E6" w14:textId="77777777" w:rsidR="001E5D00" w:rsidRPr="00C171EE" w:rsidRDefault="001E5D00">
      <w:pPr>
        <w:pStyle w:val="Textoindependiente"/>
        <w:rPr>
          <w:rFonts w:ascii="Arial Narrow"/>
          <w:b/>
          <w:smallCaps/>
          <w:sz w:val="16"/>
        </w:rPr>
      </w:pPr>
    </w:p>
    <w:p w14:paraId="22B36970" w14:textId="77777777" w:rsidR="001E5D00" w:rsidRPr="00C171EE" w:rsidRDefault="001E5D00">
      <w:pPr>
        <w:pStyle w:val="Textoindependiente"/>
        <w:rPr>
          <w:rFonts w:ascii="Arial Narrow"/>
          <w:b/>
          <w:smallCaps/>
          <w:sz w:val="16"/>
        </w:rPr>
      </w:pPr>
    </w:p>
    <w:p w14:paraId="57E0C115" w14:textId="77777777" w:rsidR="001E5D00" w:rsidRPr="00C171EE" w:rsidRDefault="001E5D00">
      <w:pPr>
        <w:pStyle w:val="Textoindependiente"/>
        <w:rPr>
          <w:rFonts w:ascii="Arial Narrow"/>
          <w:b/>
          <w:smallCaps/>
          <w:sz w:val="16"/>
        </w:rPr>
      </w:pPr>
    </w:p>
    <w:p w14:paraId="33AA45DF" w14:textId="77777777" w:rsidR="001049DF" w:rsidRPr="00C171EE" w:rsidRDefault="001049DF">
      <w:pPr>
        <w:pStyle w:val="Textoindependiente"/>
        <w:rPr>
          <w:rFonts w:ascii="Arial Narrow"/>
          <w:b/>
          <w:smallCaps/>
          <w:sz w:val="16"/>
        </w:rPr>
      </w:pPr>
    </w:p>
    <w:p w14:paraId="645C22D6" w14:textId="77777777" w:rsidR="001E5D00" w:rsidRPr="00C171EE" w:rsidRDefault="001E5D00">
      <w:pPr>
        <w:pStyle w:val="Textoindependiente"/>
        <w:rPr>
          <w:rFonts w:ascii="Arial Narrow"/>
          <w:b/>
          <w:smallCaps/>
          <w:sz w:val="16"/>
        </w:rPr>
      </w:pPr>
    </w:p>
    <w:sdt>
      <w:sdtPr>
        <w:rPr>
          <w:b/>
          <w:bCs/>
          <w:smallCaps/>
          <w:sz w:val="24"/>
          <w:szCs w:val="24"/>
          <w:lang w:eastAsia="es-ES"/>
        </w:rPr>
        <w:alias w:val="Categoría"/>
        <w:tag w:val=""/>
        <w:id w:val="1118103210"/>
        <w:placeholder>
          <w:docPart w:val="FC0FDA0E72574974A97E80DADB05F13B"/>
        </w:placeholder>
        <w:dataBinding w:prefixMappings="xmlns:ns0='http://purl.org/dc/elements/1.1/' xmlns:ns1='http://schemas.openxmlformats.org/package/2006/metadata/core-properties' " w:xpath="/ns1:coreProperties[1]/ns1:category[1]" w:storeItemID="{6C3C8BC8-F283-45AE-878A-BAB7291924A1}"/>
        <w:text/>
      </w:sdtPr>
      <w:sdtEndPr/>
      <w:sdtContent>
        <w:p w14:paraId="56D3FE5E" w14:textId="6C230DB4" w:rsidR="0068009B" w:rsidRPr="00C171EE" w:rsidRDefault="00D813F0" w:rsidP="00D813F0">
          <w:pPr>
            <w:pStyle w:val="Textoindependiente"/>
            <w:rPr>
              <w:rFonts w:ascii="Times New Roman"/>
              <w:smallCaps/>
              <w:sz w:val="44"/>
            </w:rPr>
          </w:pPr>
          <w:r>
            <w:rPr>
              <w:b/>
              <w:bCs/>
              <w:smallCaps/>
              <w:sz w:val="24"/>
              <w:szCs w:val="24"/>
              <w:lang w:eastAsia="es-ES"/>
            </w:rPr>
            <w:t>“</w:t>
          </w:r>
          <w:proofErr w:type="spellStart"/>
          <w:r>
            <w:rPr>
              <w:b/>
              <w:bCs/>
              <w:smallCaps/>
              <w:sz w:val="24"/>
              <w:szCs w:val="24"/>
              <w:lang w:eastAsia="es-ES"/>
            </w:rPr>
            <w:t>Adulticida</w:t>
          </w:r>
          <w:proofErr w:type="spellEnd"/>
          <w:r>
            <w:rPr>
              <w:b/>
              <w:bCs/>
              <w:smallCaps/>
              <w:sz w:val="24"/>
              <w:szCs w:val="24"/>
              <w:lang w:eastAsia="es-ES"/>
            </w:rPr>
            <w:t xml:space="preserve"> oleoso, larvicidas y tela </w:t>
          </w:r>
          <w:proofErr w:type="spellStart"/>
          <w:r>
            <w:rPr>
              <w:b/>
              <w:bCs/>
              <w:smallCaps/>
              <w:sz w:val="24"/>
              <w:szCs w:val="24"/>
              <w:lang w:eastAsia="es-ES"/>
            </w:rPr>
            <w:t>tricoth</w:t>
          </w:r>
          <w:proofErr w:type="spellEnd"/>
          <w:r>
            <w:rPr>
              <w:b/>
              <w:bCs/>
              <w:smallCaps/>
              <w:sz w:val="24"/>
              <w:szCs w:val="24"/>
              <w:lang w:eastAsia="es-ES"/>
            </w:rPr>
            <w:t xml:space="preserve"> para el combate del mosquito </w:t>
          </w:r>
          <w:proofErr w:type="spellStart"/>
          <w:r>
            <w:rPr>
              <w:b/>
              <w:bCs/>
              <w:smallCaps/>
              <w:sz w:val="24"/>
              <w:szCs w:val="24"/>
              <w:lang w:eastAsia="es-ES"/>
            </w:rPr>
            <w:t>aedes</w:t>
          </w:r>
          <w:proofErr w:type="spellEnd"/>
          <w:r>
            <w:rPr>
              <w:b/>
              <w:bCs/>
              <w:smallCaps/>
              <w:sz w:val="24"/>
              <w:szCs w:val="24"/>
              <w:lang w:eastAsia="es-ES"/>
            </w:rPr>
            <w:t xml:space="preserve"> </w:t>
          </w:r>
          <w:proofErr w:type="spellStart"/>
          <w:r>
            <w:rPr>
              <w:b/>
              <w:bCs/>
              <w:smallCaps/>
              <w:sz w:val="24"/>
              <w:szCs w:val="24"/>
              <w:lang w:eastAsia="es-ES"/>
            </w:rPr>
            <w:t>aegypti</w:t>
          </w:r>
          <w:proofErr w:type="spellEnd"/>
          <w:r>
            <w:rPr>
              <w:b/>
              <w:bCs/>
              <w:smallCaps/>
              <w:sz w:val="24"/>
              <w:szCs w:val="24"/>
              <w:lang w:eastAsia="es-ES"/>
            </w:rPr>
            <w:t>”</w:t>
          </w:r>
        </w:p>
      </w:sdtContent>
    </w:sdt>
    <w:p w14:paraId="1DD248DF" w14:textId="77777777" w:rsidR="0068009B" w:rsidRPr="00C171EE" w:rsidRDefault="0068009B">
      <w:pPr>
        <w:pStyle w:val="Textoindependiente"/>
        <w:rPr>
          <w:rFonts w:ascii="Times New Roman"/>
          <w:smallCaps/>
          <w:sz w:val="20"/>
        </w:rPr>
      </w:pPr>
    </w:p>
    <w:p w14:paraId="27425BFE" w14:textId="77777777" w:rsidR="0068009B" w:rsidRPr="00C171EE" w:rsidRDefault="0068009B">
      <w:pPr>
        <w:pStyle w:val="Textoindependiente"/>
        <w:rPr>
          <w:rFonts w:ascii="Times New Roman"/>
          <w:i/>
          <w:smallCaps/>
          <w:sz w:val="20"/>
        </w:rPr>
      </w:pPr>
    </w:p>
    <w:p w14:paraId="37CFF5F7" w14:textId="77777777" w:rsidR="0068009B" w:rsidRPr="00C171EE" w:rsidRDefault="0068009B">
      <w:pPr>
        <w:pStyle w:val="Textoindependiente"/>
        <w:rPr>
          <w:rFonts w:ascii="Times New Roman"/>
          <w:i/>
          <w:sz w:val="20"/>
        </w:rPr>
      </w:pPr>
    </w:p>
    <w:p w14:paraId="401BE4A4" w14:textId="7BBF4B0C" w:rsidR="00F800E9" w:rsidRPr="00C171EE" w:rsidRDefault="000E11AB" w:rsidP="000E11AB">
      <w:pPr>
        <w:pStyle w:val="Textoindependiente"/>
        <w:tabs>
          <w:tab w:val="left" w:pos="3105"/>
        </w:tabs>
        <w:rPr>
          <w:rFonts w:ascii="Times New Roman"/>
          <w:i/>
          <w:sz w:val="20"/>
        </w:rPr>
      </w:pPr>
      <w:r w:rsidRPr="00C171EE">
        <w:rPr>
          <w:rFonts w:ascii="Times New Roman"/>
          <w:i/>
          <w:sz w:val="20"/>
        </w:rPr>
        <w:tab/>
      </w:r>
    </w:p>
    <w:p w14:paraId="091F2E3D" w14:textId="77777777" w:rsidR="00F800E9" w:rsidRPr="00C171EE" w:rsidRDefault="00F800E9">
      <w:pPr>
        <w:pStyle w:val="Textoindependiente"/>
        <w:rPr>
          <w:rFonts w:ascii="Times New Roman"/>
          <w:i/>
          <w:sz w:val="20"/>
        </w:rPr>
      </w:pPr>
    </w:p>
    <w:p w14:paraId="0C3D98A7" w14:textId="77777777" w:rsidR="00F800E9" w:rsidRPr="00C171EE" w:rsidRDefault="00F800E9">
      <w:pPr>
        <w:pStyle w:val="Textoindependiente"/>
        <w:rPr>
          <w:rFonts w:ascii="Times New Roman"/>
          <w:i/>
          <w:sz w:val="20"/>
        </w:rPr>
      </w:pPr>
    </w:p>
    <w:p w14:paraId="321604E1" w14:textId="77777777" w:rsidR="00F800E9" w:rsidRPr="00C171EE" w:rsidRDefault="00F800E9">
      <w:pPr>
        <w:pStyle w:val="Textoindependiente"/>
        <w:rPr>
          <w:rFonts w:ascii="Times New Roman"/>
          <w:i/>
          <w:sz w:val="20"/>
        </w:rPr>
      </w:pPr>
    </w:p>
    <w:p w14:paraId="70336596" w14:textId="4C47C67D" w:rsidR="0068009B" w:rsidRPr="00C171EE" w:rsidRDefault="00011CD3" w:rsidP="00F800E9">
      <w:pPr>
        <w:pStyle w:val="Textoindependiente"/>
        <w:jc w:val="right"/>
        <w:rPr>
          <w:sz w:val="24"/>
          <w:szCs w:val="24"/>
        </w:rPr>
      </w:pPr>
      <w:r w:rsidRPr="00C171EE">
        <w:rPr>
          <w:sz w:val="24"/>
          <w:szCs w:val="24"/>
        </w:rPr>
        <w:t xml:space="preserve">Guadalajara, Jalisco a </w:t>
      </w:r>
      <w:sdt>
        <w:sdtPr>
          <w:rPr>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D813F0">
            <w:rPr>
              <w:sz w:val="24"/>
              <w:szCs w:val="24"/>
            </w:rPr>
            <w:t>08 de junio</w:t>
          </w:r>
          <w:r w:rsidR="00C171EE" w:rsidRPr="00C171EE">
            <w:rPr>
              <w:sz w:val="24"/>
              <w:szCs w:val="24"/>
            </w:rPr>
            <w:t xml:space="preserve"> </w:t>
          </w:r>
          <w:r w:rsidR="00980EF2" w:rsidRPr="00C171EE">
            <w:rPr>
              <w:sz w:val="24"/>
              <w:szCs w:val="24"/>
            </w:rPr>
            <w:t>del 2020</w:t>
          </w:r>
        </w:sdtContent>
      </w:sdt>
      <w:r w:rsidRPr="00C171EE">
        <w:rPr>
          <w:sz w:val="24"/>
          <w:szCs w:val="24"/>
        </w:rPr>
        <w:t>.</w:t>
      </w:r>
    </w:p>
    <w:p w14:paraId="7ECD3103" w14:textId="77777777" w:rsidR="00C64DBC" w:rsidRPr="00C171EE" w:rsidRDefault="00C64DBC">
      <w:pPr>
        <w:rPr>
          <w:color w:val="808080"/>
          <w:sz w:val="16"/>
        </w:rPr>
      </w:pPr>
      <w:r w:rsidRPr="00C171EE">
        <w:rPr>
          <w:color w:val="808080"/>
          <w:sz w:val="16"/>
        </w:rPr>
        <w:br w:type="page"/>
      </w:r>
    </w:p>
    <w:p w14:paraId="2FC72838" w14:textId="77777777" w:rsidR="001E5D00" w:rsidRPr="00C171EE" w:rsidRDefault="001E5D00" w:rsidP="00910C26">
      <w:pPr>
        <w:spacing w:before="400" w:after="120" w:line="276" w:lineRule="auto"/>
        <w:jc w:val="both"/>
      </w:pPr>
      <w:r w:rsidRPr="00C171EE">
        <w:lastRenderedPageBreak/>
        <w:t xml:space="preserve">Para efectos de comprensión de la presente acta, se deberá de atender el </w:t>
      </w:r>
      <w:r w:rsidRPr="00C171EE">
        <w:rPr>
          <w:b/>
        </w:rPr>
        <w:t>“glosario de términos y definiciones”</w:t>
      </w:r>
      <w:r w:rsidRPr="00C171EE">
        <w:t xml:space="preserve"> descritos en las bases que rigen el presente proceso. </w:t>
      </w:r>
    </w:p>
    <w:p w14:paraId="234565BE" w14:textId="474A3C3A" w:rsidR="00D3091B" w:rsidRPr="00C171EE" w:rsidRDefault="001E5D00" w:rsidP="00D3091B">
      <w:pPr>
        <w:spacing w:before="400" w:line="276" w:lineRule="auto"/>
        <w:jc w:val="both"/>
      </w:pPr>
      <w:r w:rsidRPr="00C171EE">
        <w:t xml:space="preserve">En la ciudad de Guadalajara, siendo las </w:t>
      </w:r>
      <w:r w:rsidR="006408C7" w:rsidRPr="00C171EE">
        <w:t>1</w:t>
      </w:r>
      <w:r w:rsidR="00D813F0">
        <w:t>2</w:t>
      </w:r>
      <w:r w:rsidR="000E11AB" w:rsidRPr="00C171EE">
        <w:t>:</w:t>
      </w:r>
      <w:r w:rsidR="00C171EE" w:rsidRPr="00C171EE">
        <w:t>00</w:t>
      </w:r>
      <w:r w:rsidRPr="00C171EE">
        <w:t xml:space="preserve"> h</w:t>
      </w:r>
      <w:r w:rsidR="00910C26" w:rsidRPr="00C171EE">
        <w:t>o</w:t>
      </w:r>
      <w:r w:rsidRPr="00C171EE">
        <w:t>r</w:t>
      </w:r>
      <w:r w:rsidR="00910C26" w:rsidRPr="00C171EE">
        <w:t>a</w:t>
      </w:r>
      <w:r w:rsidRPr="00C171EE">
        <w:t xml:space="preserve">s del día </w:t>
      </w:r>
      <w:sdt>
        <w:sdt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D813F0">
            <w:t>08 de junio del 2020</w:t>
          </w:r>
        </w:sdtContent>
      </w:sdt>
      <w:r w:rsidRPr="00C171EE">
        <w:t xml:space="preserve">, se reunieron en el auditorio del </w:t>
      </w:r>
      <w:r w:rsidRPr="00C171EE">
        <w:rPr>
          <w:b/>
        </w:rPr>
        <w:t>ORGANISMO</w:t>
      </w:r>
      <w:r w:rsidRPr="00C171EE">
        <w:t xml:space="preserve">, ubicado en la calle Dr. Baeza Alzaga #107, Col. Centro, C.P. 44100 de Guadalajara Jalisco; ante la presencia de los servidores públicos designados por el </w:t>
      </w:r>
      <w:r w:rsidRPr="00C171EE">
        <w:rPr>
          <w:b/>
        </w:rPr>
        <w:t>ORGANISMO</w:t>
      </w:r>
      <w:r w:rsidRPr="00C171EE">
        <w:t xml:space="preserve">, ello de conformidad a lo establecido en </w:t>
      </w:r>
      <w:r w:rsidR="00D3091B" w:rsidRPr="00C171EE">
        <w:t>el punto 5</w:t>
      </w:r>
      <w:r w:rsidR="00910C26" w:rsidRPr="00C171EE">
        <w:t xml:space="preserve">, </w:t>
      </w:r>
      <w:r w:rsidRPr="00C171EE">
        <w:t>de las bases que rigen la presente licitación. Se realizaron los siguientes</w:t>
      </w:r>
      <w:r w:rsidR="00910C26" w:rsidRPr="00C171EE">
        <w:t xml:space="preserve">, </w:t>
      </w:r>
      <w:r w:rsidR="00910C26" w:rsidRPr="00C171EE">
        <w:tab/>
      </w:r>
    </w:p>
    <w:p w14:paraId="38E7ABB6" w14:textId="2AB3269B" w:rsidR="00D3091B" w:rsidRPr="00C171EE" w:rsidRDefault="00D3091B" w:rsidP="00D3091B">
      <w:pPr>
        <w:spacing w:before="400" w:line="276" w:lineRule="auto"/>
        <w:jc w:val="both"/>
        <w:rPr>
          <w:rFonts w:eastAsiaTheme="minorEastAsia"/>
          <w:b/>
          <w:smallCaps/>
          <w:spacing w:val="100"/>
        </w:rPr>
      </w:pPr>
      <w:r w:rsidRPr="00C171EE">
        <w:t xml:space="preserve">                                                          </w:t>
      </w:r>
      <w:r w:rsidR="00B177D3" w:rsidRPr="00C171EE">
        <w:rPr>
          <w:rFonts w:eastAsiaTheme="minorEastAsia"/>
          <w:b/>
          <w:smallCaps/>
          <w:spacing w:val="100"/>
          <w:sz w:val="32"/>
        </w:rPr>
        <w:t>H</w:t>
      </w:r>
      <w:r w:rsidR="00910C26" w:rsidRPr="00C171EE">
        <w:rPr>
          <w:rFonts w:eastAsiaTheme="minorEastAsia"/>
          <w:b/>
          <w:smallCaps/>
          <w:spacing w:val="100"/>
          <w:sz w:val="32"/>
        </w:rPr>
        <w:t>echos</w:t>
      </w:r>
      <w:r w:rsidR="00910C26" w:rsidRPr="00C171EE">
        <w:rPr>
          <w:rFonts w:eastAsiaTheme="minorEastAsia"/>
          <w:b/>
          <w:smallCaps/>
          <w:spacing w:val="100"/>
        </w:rPr>
        <w:t>:</w:t>
      </w:r>
    </w:p>
    <w:p w14:paraId="7ABB464F" w14:textId="77777777" w:rsidR="00A81E0B" w:rsidRPr="00C171EE" w:rsidRDefault="00A81E0B" w:rsidP="00CD4C23">
      <w:pPr>
        <w:pStyle w:val="MiTitulo1"/>
        <w:rPr>
          <w:sz w:val="24"/>
          <w:szCs w:val="22"/>
        </w:rPr>
      </w:pPr>
      <w:r w:rsidRPr="00C171EE">
        <w:rPr>
          <w:sz w:val="24"/>
          <w:szCs w:val="22"/>
        </w:rPr>
        <w:t>Aclaraciones de la Convocante.</w:t>
      </w:r>
    </w:p>
    <w:p w14:paraId="46E31731" w14:textId="77777777" w:rsidR="009E1B22" w:rsidRPr="00C171EE" w:rsidRDefault="009E1B22" w:rsidP="00CD4C23">
      <w:pPr>
        <w:pStyle w:val="MiTitulo1"/>
        <w:rPr>
          <w:sz w:val="24"/>
          <w:szCs w:val="22"/>
        </w:rPr>
      </w:pPr>
    </w:p>
    <w:p w14:paraId="692ECB14" w14:textId="48C26143" w:rsidR="009E1B22" w:rsidRPr="00C171EE" w:rsidRDefault="009E1B22" w:rsidP="009E1B22">
      <w:pPr>
        <w:jc w:val="center"/>
        <w:rPr>
          <w:b/>
          <w:color w:val="000000" w:themeColor="text1"/>
          <w:sz w:val="24"/>
          <w:szCs w:val="24"/>
        </w:rPr>
      </w:pPr>
      <w:r w:rsidRPr="00C171EE">
        <w:rPr>
          <w:b/>
          <w:color w:val="000000" w:themeColor="text1"/>
          <w:sz w:val="24"/>
          <w:szCs w:val="24"/>
        </w:rPr>
        <w:t xml:space="preserve">ACLARACIONES DE LA </w:t>
      </w:r>
      <w:r w:rsidR="00980EF2" w:rsidRPr="00C171EE">
        <w:rPr>
          <w:b/>
          <w:color w:val="000000" w:themeColor="text1"/>
          <w:sz w:val="24"/>
          <w:szCs w:val="24"/>
        </w:rPr>
        <w:t>CONVOCANTE.</w:t>
      </w:r>
    </w:p>
    <w:p w14:paraId="43319DF3" w14:textId="77777777" w:rsidR="009E1B22" w:rsidRPr="00C171EE" w:rsidRDefault="009E1B22" w:rsidP="009E1B22">
      <w:pPr>
        <w:jc w:val="center"/>
        <w:rPr>
          <w:b/>
          <w:color w:val="000000" w:themeColor="text1"/>
          <w:sz w:val="26"/>
          <w:szCs w:val="26"/>
        </w:rPr>
      </w:pPr>
    </w:p>
    <w:p w14:paraId="1CDB598F" w14:textId="6E5A87B6" w:rsidR="009E1B22" w:rsidRPr="00C171EE" w:rsidRDefault="00194EC0" w:rsidP="006408C7">
      <w:pPr>
        <w:jc w:val="both"/>
        <w:rPr>
          <w:rFonts w:eastAsia="Century Gothic"/>
          <w:color w:val="000000"/>
        </w:rPr>
      </w:pPr>
      <w:r w:rsidRPr="00C171EE">
        <w:rPr>
          <w:b/>
          <w:color w:val="000000"/>
          <w:sz w:val="24"/>
          <w:szCs w:val="20"/>
        </w:rPr>
        <w:t>Aclaración. -</w:t>
      </w:r>
      <w:r w:rsidR="006B12BF" w:rsidRPr="00C171EE">
        <w:rPr>
          <w:b/>
          <w:color w:val="000000"/>
          <w:sz w:val="24"/>
          <w:szCs w:val="20"/>
        </w:rPr>
        <w:t xml:space="preserve"> </w:t>
      </w:r>
      <w:r w:rsidR="00660729" w:rsidRPr="00C171EE">
        <w:rPr>
          <w:bCs/>
          <w:color w:val="000000"/>
          <w:sz w:val="24"/>
          <w:szCs w:val="24"/>
        </w:rPr>
        <w:t>No existen aclaraciones por parte de la convocante</w:t>
      </w:r>
      <w:r w:rsidR="00660729" w:rsidRPr="00C171EE">
        <w:rPr>
          <w:bCs/>
          <w:color w:val="000000"/>
        </w:rPr>
        <w:t>.</w:t>
      </w:r>
    </w:p>
    <w:p w14:paraId="26077993" w14:textId="77777777" w:rsidR="009E1B22" w:rsidRPr="008A5A45" w:rsidRDefault="009E1B22" w:rsidP="00CD4C23">
      <w:pPr>
        <w:tabs>
          <w:tab w:val="left" w:pos="2280"/>
        </w:tabs>
        <w:spacing w:before="240" w:line="276" w:lineRule="auto"/>
        <w:jc w:val="both"/>
        <w:rPr>
          <w:rFonts w:eastAsiaTheme="minorEastAsia"/>
          <w:sz w:val="24"/>
          <w:szCs w:val="24"/>
          <w:highlight w:val="yellow"/>
        </w:rPr>
      </w:pPr>
    </w:p>
    <w:p w14:paraId="3CE1CB33" w14:textId="77777777" w:rsidR="009E1B22" w:rsidRPr="00C171EE" w:rsidRDefault="009E1B22" w:rsidP="009E1B22">
      <w:pPr>
        <w:pStyle w:val="MiTitulo1"/>
      </w:pPr>
      <w:r w:rsidRPr="00C171EE">
        <w:t>Preguntas de los Participantes.</w:t>
      </w:r>
    </w:p>
    <w:p w14:paraId="740F924B" w14:textId="0EAC5DC5" w:rsidR="009E1B22" w:rsidRPr="00C171EE" w:rsidRDefault="006408C7" w:rsidP="006408C7">
      <w:pPr>
        <w:tabs>
          <w:tab w:val="left" w:pos="2280"/>
        </w:tabs>
        <w:spacing w:before="240" w:after="240" w:line="276" w:lineRule="auto"/>
        <w:jc w:val="both"/>
        <w:rPr>
          <w:rFonts w:eastAsiaTheme="minorEastAsia"/>
          <w:sz w:val="26"/>
          <w:szCs w:val="26"/>
        </w:rPr>
      </w:pPr>
      <w:r w:rsidRPr="00C171EE">
        <w:rPr>
          <w:rFonts w:eastAsiaTheme="minorEastAsia"/>
          <w:b/>
          <w:sz w:val="26"/>
          <w:szCs w:val="26"/>
        </w:rPr>
        <w:t>Primero. -</w:t>
      </w:r>
      <w:r w:rsidR="009E1B22" w:rsidRPr="00C171EE">
        <w:rPr>
          <w:rFonts w:eastAsiaTheme="minorEastAsia"/>
          <w:sz w:val="26"/>
          <w:szCs w:val="26"/>
        </w:rPr>
        <w:t xml:space="preserve"> La unidad centralizada de compra</w:t>
      </w:r>
      <w:r w:rsidR="00C171EE">
        <w:rPr>
          <w:rFonts w:eastAsiaTheme="minorEastAsia"/>
          <w:sz w:val="26"/>
          <w:szCs w:val="26"/>
        </w:rPr>
        <w:t>s</w:t>
      </w:r>
      <w:r w:rsidR="009E1B22" w:rsidRPr="00C171EE">
        <w:rPr>
          <w:rFonts w:eastAsiaTheme="minorEastAsia"/>
          <w:sz w:val="26"/>
          <w:szCs w:val="26"/>
        </w:rPr>
        <w:t xml:space="preserve">, informa que </w:t>
      </w:r>
      <w:r w:rsidRPr="00C171EE">
        <w:rPr>
          <w:rFonts w:eastAsiaTheme="minorEastAsia"/>
          <w:sz w:val="26"/>
          <w:szCs w:val="26"/>
        </w:rPr>
        <w:t xml:space="preserve">no se recibieron preguntas al correo electrónico </w:t>
      </w:r>
      <w:hyperlink r:id="rId9" w:history="1">
        <w:r w:rsidRPr="00C171EE">
          <w:rPr>
            <w:rStyle w:val="Hipervnculo"/>
            <w:rFonts w:eastAsiaTheme="minorEastAsia"/>
            <w:sz w:val="26"/>
            <w:szCs w:val="26"/>
          </w:rPr>
          <w:t>Adrycel.flores@ssj.gob.mx</w:t>
        </w:r>
      </w:hyperlink>
      <w:r w:rsidRPr="00C171EE">
        <w:rPr>
          <w:rFonts w:eastAsiaTheme="minorEastAsia"/>
          <w:sz w:val="26"/>
          <w:szCs w:val="26"/>
        </w:rPr>
        <w:t xml:space="preserve"> hasta el horario establecido dentro del calendario de actividades.</w:t>
      </w:r>
    </w:p>
    <w:p w14:paraId="2A995A6F" w14:textId="44726FA6" w:rsidR="007959CB" w:rsidRDefault="00AC743B" w:rsidP="009E1B22">
      <w:pPr>
        <w:pBdr>
          <w:bottom w:val="single" w:sz="6" w:space="1" w:color="auto"/>
        </w:pBdr>
        <w:tabs>
          <w:tab w:val="left" w:pos="2280"/>
        </w:tabs>
        <w:spacing w:before="240" w:line="276" w:lineRule="auto"/>
        <w:jc w:val="both"/>
        <w:rPr>
          <w:rFonts w:eastAsiaTheme="minorEastAsia"/>
          <w:sz w:val="26"/>
          <w:szCs w:val="26"/>
        </w:rPr>
      </w:pPr>
      <w:r w:rsidRPr="00C171EE">
        <w:rPr>
          <w:rFonts w:eastAsiaTheme="minorEastAsia"/>
          <w:b/>
          <w:sz w:val="26"/>
          <w:szCs w:val="26"/>
        </w:rPr>
        <w:t xml:space="preserve">Segundo. </w:t>
      </w:r>
      <w:r w:rsidR="007959CB">
        <w:rPr>
          <w:rFonts w:eastAsiaTheme="minorEastAsia"/>
          <w:b/>
          <w:sz w:val="26"/>
          <w:szCs w:val="26"/>
        </w:rPr>
        <w:t>–</w:t>
      </w:r>
      <w:r w:rsidR="009E1B22" w:rsidRPr="00C171EE">
        <w:rPr>
          <w:rFonts w:eastAsiaTheme="minorEastAsia"/>
          <w:sz w:val="26"/>
          <w:szCs w:val="26"/>
        </w:rPr>
        <w:t xml:space="preserve"> </w:t>
      </w:r>
      <w:r w:rsidR="007959CB">
        <w:rPr>
          <w:rFonts w:eastAsiaTheme="minorEastAsia"/>
          <w:sz w:val="26"/>
          <w:szCs w:val="26"/>
        </w:rPr>
        <w:t xml:space="preserve">Se advierte que </w:t>
      </w:r>
      <w:r w:rsidR="00FD6080">
        <w:rPr>
          <w:rFonts w:eastAsiaTheme="minorEastAsia"/>
          <w:sz w:val="26"/>
          <w:szCs w:val="26"/>
        </w:rPr>
        <w:t>se regist</w:t>
      </w:r>
      <w:r w:rsidR="00C543C3">
        <w:rPr>
          <w:rFonts w:eastAsiaTheme="minorEastAsia"/>
          <w:sz w:val="26"/>
          <w:szCs w:val="26"/>
        </w:rPr>
        <w:t>raron dos</w:t>
      </w:r>
      <w:r w:rsidR="00FD6080">
        <w:rPr>
          <w:rFonts w:eastAsiaTheme="minorEastAsia"/>
          <w:sz w:val="26"/>
          <w:szCs w:val="26"/>
        </w:rPr>
        <w:t xml:space="preserve"> </w:t>
      </w:r>
      <w:r w:rsidR="007959CB">
        <w:rPr>
          <w:rFonts w:eastAsiaTheme="minorEastAsia"/>
          <w:sz w:val="26"/>
          <w:szCs w:val="26"/>
        </w:rPr>
        <w:t>participante</w:t>
      </w:r>
      <w:r w:rsidR="00C543C3">
        <w:rPr>
          <w:rFonts w:eastAsiaTheme="minorEastAsia"/>
          <w:sz w:val="26"/>
          <w:szCs w:val="26"/>
        </w:rPr>
        <w:t>s</w:t>
      </w:r>
      <w:r w:rsidR="007959CB">
        <w:rPr>
          <w:rFonts w:eastAsiaTheme="minorEastAsia"/>
          <w:sz w:val="26"/>
          <w:szCs w:val="26"/>
        </w:rPr>
        <w:t xml:space="preserve"> para la junta de aclaraciones y se concluye a darla por terminada.</w:t>
      </w:r>
    </w:p>
    <w:p w14:paraId="041F55A4" w14:textId="1E5F9CE6" w:rsidR="009E1B22" w:rsidRPr="00C171EE" w:rsidRDefault="007959CB" w:rsidP="009E1B22">
      <w:pPr>
        <w:pBdr>
          <w:bottom w:val="single" w:sz="6" w:space="1" w:color="auto"/>
        </w:pBdr>
        <w:tabs>
          <w:tab w:val="left" w:pos="2280"/>
        </w:tabs>
        <w:spacing w:before="240" w:line="276" w:lineRule="auto"/>
        <w:jc w:val="both"/>
        <w:rPr>
          <w:rFonts w:eastAsiaTheme="minorEastAsia"/>
          <w:sz w:val="26"/>
          <w:szCs w:val="26"/>
        </w:rPr>
      </w:pPr>
      <w:r w:rsidRPr="007959CB">
        <w:rPr>
          <w:rFonts w:eastAsiaTheme="minorEastAsia"/>
          <w:b/>
          <w:bCs/>
          <w:sz w:val="26"/>
          <w:szCs w:val="26"/>
        </w:rPr>
        <w:t>Tercero. _</w:t>
      </w:r>
      <w:r>
        <w:rPr>
          <w:rFonts w:eastAsiaTheme="minorEastAsia"/>
          <w:sz w:val="26"/>
          <w:szCs w:val="26"/>
        </w:rPr>
        <w:t xml:space="preserve"> S</w:t>
      </w:r>
      <w:r w:rsidR="009E1B22" w:rsidRPr="00C171EE">
        <w:rPr>
          <w:rFonts w:eastAsiaTheme="minorEastAsia"/>
          <w:sz w:val="26"/>
          <w:szCs w:val="26"/>
        </w:rPr>
        <w:t xml:space="preserve">e da por terminada la presente acta el mismo </w:t>
      </w:r>
      <w:r w:rsidRPr="00C171EE">
        <w:rPr>
          <w:rFonts w:eastAsiaTheme="minorEastAsia"/>
          <w:sz w:val="26"/>
          <w:szCs w:val="26"/>
        </w:rPr>
        <w:t>d</w:t>
      </w:r>
      <w:r>
        <w:rPr>
          <w:rFonts w:eastAsiaTheme="minorEastAsia"/>
          <w:sz w:val="26"/>
          <w:szCs w:val="26"/>
        </w:rPr>
        <w:t xml:space="preserve">ía </w:t>
      </w:r>
      <w:r w:rsidR="009E1B22" w:rsidRPr="00C171EE">
        <w:rPr>
          <w:rFonts w:eastAsiaTheme="minorEastAsia"/>
          <w:sz w:val="26"/>
          <w:szCs w:val="26"/>
        </w:rPr>
        <w:t xml:space="preserve">que </w:t>
      </w:r>
      <w:r w:rsidR="006408C7" w:rsidRPr="00C171EE">
        <w:rPr>
          <w:rFonts w:eastAsiaTheme="minorEastAsia"/>
          <w:sz w:val="26"/>
          <w:szCs w:val="26"/>
        </w:rPr>
        <w:t>inició</w:t>
      </w:r>
      <w:r>
        <w:rPr>
          <w:rFonts w:eastAsiaTheme="minorEastAsia"/>
          <w:sz w:val="26"/>
          <w:szCs w:val="26"/>
        </w:rPr>
        <w:t xml:space="preserve"> siendo</w:t>
      </w:r>
      <w:r w:rsidR="009E1B22" w:rsidRPr="00C171EE">
        <w:rPr>
          <w:rFonts w:eastAsiaTheme="minorEastAsia"/>
          <w:sz w:val="26"/>
          <w:szCs w:val="26"/>
        </w:rPr>
        <w:t xml:space="preserve"> las 1</w:t>
      </w:r>
      <w:r w:rsidR="00D813F0">
        <w:rPr>
          <w:rFonts w:eastAsiaTheme="minorEastAsia"/>
          <w:sz w:val="26"/>
          <w:szCs w:val="26"/>
        </w:rPr>
        <w:t>2</w:t>
      </w:r>
      <w:r w:rsidR="00C171EE">
        <w:rPr>
          <w:rFonts w:eastAsiaTheme="minorEastAsia"/>
          <w:sz w:val="26"/>
          <w:szCs w:val="26"/>
        </w:rPr>
        <w:t>:1</w:t>
      </w:r>
      <w:r w:rsidR="00C543C3">
        <w:rPr>
          <w:rFonts w:eastAsiaTheme="minorEastAsia"/>
          <w:sz w:val="26"/>
          <w:szCs w:val="26"/>
        </w:rPr>
        <w:t>1</w:t>
      </w:r>
      <w:r w:rsidR="00C171EE">
        <w:rPr>
          <w:rFonts w:eastAsiaTheme="minorEastAsia"/>
          <w:sz w:val="26"/>
          <w:szCs w:val="26"/>
        </w:rPr>
        <w:t xml:space="preserve"> </w:t>
      </w:r>
      <w:r w:rsidR="009E1B22" w:rsidRPr="00C171EE">
        <w:rPr>
          <w:rFonts w:eastAsiaTheme="minorEastAsia"/>
          <w:sz w:val="26"/>
          <w:szCs w:val="26"/>
        </w:rPr>
        <w:t>horas, firmando de conformidad los que en ella intervinieron para los efectos legales y administrativos que haya lugar.</w:t>
      </w:r>
    </w:p>
    <w:p w14:paraId="3CAB2DC1" w14:textId="77777777" w:rsidR="007E132F" w:rsidRPr="00C171EE" w:rsidRDefault="007E132F" w:rsidP="00910C26">
      <w:pPr>
        <w:tabs>
          <w:tab w:val="left" w:pos="2280"/>
        </w:tabs>
        <w:spacing w:before="240" w:line="276" w:lineRule="auto"/>
        <w:jc w:val="both"/>
        <w:rPr>
          <w:rFonts w:eastAsiaTheme="minorEastAsia"/>
          <w:sz w:val="24"/>
          <w:szCs w:val="24"/>
        </w:rPr>
      </w:pPr>
    </w:p>
    <w:p w14:paraId="0E0708C7" w14:textId="42E87FED" w:rsidR="007E132F" w:rsidRPr="008A5A45" w:rsidRDefault="007E132F" w:rsidP="00910C26">
      <w:pPr>
        <w:tabs>
          <w:tab w:val="left" w:pos="2280"/>
        </w:tabs>
        <w:spacing w:before="240" w:line="276" w:lineRule="auto"/>
        <w:jc w:val="both"/>
        <w:rPr>
          <w:rFonts w:eastAsiaTheme="minorEastAsia"/>
          <w:sz w:val="24"/>
          <w:szCs w:val="24"/>
          <w:highlight w:val="yellow"/>
        </w:rPr>
      </w:pPr>
    </w:p>
    <w:p w14:paraId="6C808475" w14:textId="196662C9" w:rsidR="00AF02D4" w:rsidRPr="008A5A45" w:rsidRDefault="00AF02D4" w:rsidP="00910C26">
      <w:pPr>
        <w:tabs>
          <w:tab w:val="left" w:pos="2280"/>
        </w:tabs>
        <w:spacing w:before="240" w:line="276" w:lineRule="auto"/>
        <w:jc w:val="both"/>
        <w:rPr>
          <w:rFonts w:eastAsiaTheme="minorEastAsia"/>
          <w:sz w:val="24"/>
          <w:szCs w:val="24"/>
          <w:highlight w:val="yellow"/>
        </w:rPr>
      </w:pPr>
    </w:p>
    <w:p w14:paraId="7F23F1B8" w14:textId="77777777" w:rsidR="00660729" w:rsidRPr="008A5A45" w:rsidRDefault="00660729" w:rsidP="00910C26">
      <w:pPr>
        <w:tabs>
          <w:tab w:val="left" w:pos="2280"/>
        </w:tabs>
        <w:spacing w:before="240" w:line="276" w:lineRule="auto"/>
        <w:jc w:val="both"/>
        <w:rPr>
          <w:rFonts w:eastAsiaTheme="minorEastAsia"/>
          <w:sz w:val="24"/>
          <w:szCs w:val="24"/>
          <w:highlight w:val="yellow"/>
        </w:rPr>
      </w:pPr>
      <w:bookmarkStart w:id="0" w:name="_GoBack"/>
      <w:bookmarkEnd w:id="0"/>
    </w:p>
    <w:tbl>
      <w:tblPr>
        <w:tblStyle w:val="TableGrid"/>
        <w:tblpPr w:leftFromText="141" w:rightFromText="141" w:vertAnchor="text" w:horzAnchor="margin" w:tblpXSpec="center" w:tblpY="-98"/>
        <w:tblW w:w="0" w:type="auto"/>
        <w:tblInd w:w="0" w:type="dxa"/>
        <w:tblLook w:val="04A0" w:firstRow="1" w:lastRow="0" w:firstColumn="1" w:lastColumn="0" w:noHBand="0" w:noVBand="1"/>
      </w:tblPr>
      <w:tblGrid>
        <w:gridCol w:w="2255"/>
        <w:gridCol w:w="1354"/>
        <w:gridCol w:w="4499"/>
      </w:tblGrid>
      <w:tr w:rsidR="00660729" w:rsidRPr="00C171EE" w14:paraId="603C9E1F" w14:textId="77777777" w:rsidTr="00660729">
        <w:trPr>
          <w:trHeight w:val="1085"/>
        </w:trPr>
        <w:tc>
          <w:tcPr>
            <w:tcW w:w="3609" w:type="dxa"/>
            <w:gridSpan w:val="2"/>
            <w:vAlign w:val="center"/>
          </w:tcPr>
          <w:p w14:paraId="44F9D349" w14:textId="77777777" w:rsidR="00660729" w:rsidRPr="00C171EE" w:rsidRDefault="00660729" w:rsidP="00660729">
            <w:pPr>
              <w:rPr>
                <w:sz w:val="20"/>
                <w:szCs w:val="20"/>
              </w:rPr>
            </w:pPr>
          </w:p>
          <w:p w14:paraId="3770373A" w14:textId="77777777" w:rsidR="00C171EE" w:rsidRPr="00C171EE" w:rsidRDefault="00C171EE" w:rsidP="00660729">
            <w:pPr>
              <w:rPr>
                <w:sz w:val="20"/>
                <w:szCs w:val="20"/>
              </w:rPr>
            </w:pPr>
          </w:p>
          <w:p w14:paraId="1E9015BE" w14:textId="77777777" w:rsidR="00C171EE" w:rsidRPr="00C171EE" w:rsidRDefault="00C171EE" w:rsidP="00660729">
            <w:pPr>
              <w:rPr>
                <w:sz w:val="20"/>
                <w:szCs w:val="20"/>
              </w:rPr>
            </w:pPr>
          </w:p>
          <w:p w14:paraId="7DE867C6" w14:textId="33F3E24F" w:rsidR="00660729" w:rsidRPr="00C171EE" w:rsidRDefault="00660729" w:rsidP="00194EC0">
            <w:pPr>
              <w:rPr>
                <w:sz w:val="20"/>
                <w:szCs w:val="20"/>
              </w:rPr>
            </w:pPr>
            <w:r w:rsidRPr="00C171EE">
              <w:rPr>
                <w:sz w:val="20"/>
                <w:szCs w:val="20"/>
              </w:rPr>
              <w:t xml:space="preserve">_____________________________                 </w:t>
            </w:r>
          </w:p>
          <w:p w14:paraId="57E222E5" w14:textId="311351BD" w:rsidR="00660729" w:rsidRPr="00D813F0" w:rsidRDefault="00D813F0" w:rsidP="00194EC0">
            <w:pPr>
              <w:jc w:val="center"/>
              <w:rPr>
                <w:b/>
                <w:bCs/>
                <w:sz w:val="20"/>
                <w:szCs w:val="20"/>
              </w:rPr>
            </w:pPr>
            <w:r w:rsidRPr="00D813F0">
              <w:rPr>
                <w:b/>
                <w:bCs/>
                <w:sz w:val="20"/>
                <w:szCs w:val="20"/>
              </w:rPr>
              <w:t>Dra. María Isabel Higuera Torres</w:t>
            </w:r>
            <w:r>
              <w:rPr>
                <w:b/>
                <w:bCs/>
                <w:sz w:val="20"/>
                <w:szCs w:val="20"/>
              </w:rPr>
              <w:t xml:space="preserve">            </w:t>
            </w:r>
          </w:p>
          <w:p w14:paraId="196190B9" w14:textId="38B381FE" w:rsidR="00660729" w:rsidRPr="00D813F0" w:rsidRDefault="00D813F0" w:rsidP="00194EC0">
            <w:pPr>
              <w:tabs>
                <w:tab w:val="left" w:pos="960"/>
              </w:tabs>
              <w:jc w:val="center"/>
              <w:rPr>
                <w:sz w:val="20"/>
                <w:szCs w:val="20"/>
              </w:rPr>
            </w:pPr>
            <w:r w:rsidRPr="00D813F0">
              <w:rPr>
                <w:sz w:val="18"/>
                <w:szCs w:val="18"/>
              </w:rPr>
              <w:t xml:space="preserve">Encargado De Despacho Del    Departamento De Vectores Y Zoonosis </w:t>
            </w:r>
          </w:p>
        </w:tc>
        <w:tc>
          <w:tcPr>
            <w:tcW w:w="4498" w:type="dxa"/>
            <w:vAlign w:val="center"/>
          </w:tcPr>
          <w:p w14:paraId="4EF9C167" w14:textId="77777777" w:rsidR="00660729" w:rsidRPr="00C171EE" w:rsidRDefault="00660729" w:rsidP="00660729">
            <w:pPr>
              <w:rPr>
                <w:sz w:val="20"/>
                <w:szCs w:val="20"/>
              </w:rPr>
            </w:pPr>
          </w:p>
          <w:p w14:paraId="6F140775" w14:textId="1B34D802" w:rsidR="008A5A45" w:rsidRDefault="008A5A45" w:rsidP="00660729">
            <w:pPr>
              <w:ind w:left="263"/>
              <w:rPr>
                <w:sz w:val="20"/>
                <w:szCs w:val="20"/>
              </w:rPr>
            </w:pPr>
          </w:p>
          <w:p w14:paraId="4FC852D8" w14:textId="77777777" w:rsidR="00D813F0" w:rsidRDefault="00D813F0" w:rsidP="00D813F0">
            <w:pPr>
              <w:rPr>
                <w:sz w:val="20"/>
                <w:szCs w:val="20"/>
              </w:rPr>
            </w:pPr>
          </w:p>
          <w:p w14:paraId="115F5B07" w14:textId="398D7D22" w:rsidR="00D813F0" w:rsidRPr="00D813F0" w:rsidRDefault="00D813F0" w:rsidP="00D813F0">
            <w:pPr>
              <w:rPr>
                <w:sz w:val="20"/>
                <w:szCs w:val="20"/>
              </w:rPr>
            </w:pPr>
            <w:r>
              <w:rPr>
                <w:sz w:val="20"/>
                <w:szCs w:val="20"/>
              </w:rPr>
              <w:t xml:space="preserve">           </w:t>
            </w:r>
            <w:r w:rsidR="00660729" w:rsidRPr="00C171EE">
              <w:rPr>
                <w:sz w:val="20"/>
                <w:szCs w:val="20"/>
              </w:rPr>
              <w:t>_______________________________</w:t>
            </w:r>
          </w:p>
          <w:p w14:paraId="047B5FCC" w14:textId="28B149F9" w:rsidR="00660729" w:rsidRPr="00D813F0" w:rsidRDefault="00D813F0" w:rsidP="00D813F0">
            <w:pPr>
              <w:rPr>
                <w:b/>
                <w:bCs/>
                <w:sz w:val="20"/>
                <w:szCs w:val="20"/>
              </w:rPr>
            </w:pPr>
            <w:r>
              <w:rPr>
                <w:b/>
                <w:bCs/>
                <w:sz w:val="20"/>
                <w:szCs w:val="20"/>
              </w:rPr>
              <w:t xml:space="preserve">       </w:t>
            </w:r>
            <w:r w:rsidRPr="00D813F0">
              <w:rPr>
                <w:b/>
                <w:bCs/>
                <w:sz w:val="20"/>
                <w:szCs w:val="20"/>
              </w:rPr>
              <w:t>Lic. Adrycel Del Rocio Flores Santibañez</w:t>
            </w:r>
          </w:p>
          <w:p w14:paraId="48BCAB9A" w14:textId="52C69060" w:rsidR="00194EC0" w:rsidRPr="00D813F0" w:rsidRDefault="00D813F0" w:rsidP="00660729">
            <w:pPr>
              <w:jc w:val="center"/>
              <w:rPr>
                <w:sz w:val="18"/>
                <w:szCs w:val="18"/>
              </w:rPr>
            </w:pPr>
            <w:r w:rsidRPr="00D813F0">
              <w:rPr>
                <w:sz w:val="18"/>
                <w:szCs w:val="18"/>
              </w:rPr>
              <w:t xml:space="preserve">Servidor Público </w:t>
            </w:r>
            <w:r>
              <w:rPr>
                <w:sz w:val="18"/>
                <w:szCs w:val="18"/>
              </w:rPr>
              <w:t>q</w:t>
            </w:r>
            <w:r w:rsidRPr="00D813F0">
              <w:rPr>
                <w:sz w:val="18"/>
                <w:szCs w:val="18"/>
              </w:rPr>
              <w:t xml:space="preserve">ue </w:t>
            </w:r>
          </w:p>
          <w:p w14:paraId="0C16C2D2" w14:textId="6B81B459" w:rsidR="00660729" w:rsidRPr="00C171EE" w:rsidRDefault="00D813F0" w:rsidP="00D813F0">
            <w:pPr>
              <w:rPr>
                <w:sz w:val="20"/>
                <w:szCs w:val="20"/>
              </w:rPr>
            </w:pPr>
            <w:r>
              <w:rPr>
                <w:sz w:val="18"/>
                <w:szCs w:val="18"/>
              </w:rPr>
              <w:t xml:space="preserve">                 </w:t>
            </w:r>
            <w:r w:rsidRPr="00D813F0">
              <w:rPr>
                <w:sz w:val="18"/>
                <w:szCs w:val="18"/>
              </w:rPr>
              <w:t>Preside La Junta De Aclaraciones</w:t>
            </w:r>
          </w:p>
        </w:tc>
      </w:tr>
      <w:tr w:rsidR="00660729" w:rsidRPr="00C171EE" w14:paraId="1CFDE8A2" w14:textId="77777777" w:rsidTr="00660729">
        <w:trPr>
          <w:trHeight w:val="1248"/>
        </w:trPr>
        <w:tc>
          <w:tcPr>
            <w:tcW w:w="8108" w:type="dxa"/>
            <w:gridSpan w:val="3"/>
            <w:vAlign w:val="center"/>
          </w:tcPr>
          <w:p w14:paraId="108AEF12" w14:textId="77777777" w:rsidR="00660729" w:rsidRPr="00C171EE" w:rsidRDefault="00660729" w:rsidP="00660729">
            <w:pPr>
              <w:rPr>
                <w:sz w:val="20"/>
                <w:szCs w:val="20"/>
              </w:rPr>
            </w:pPr>
          </w:p>
          <w:p w14:paraId="3D0236EB" w14:textId="77777777" w:rsidR="00660729" w:rsidRPr="00C171EE" w:rsidRDefault="00660729" w:rsidP="00660729">
            <w:pPr>
              <w:rPr>
                <w:sz w:val="20"/>
                <w:szCs w:val="20"/>
              </w:rPr>
            </w:pPr>
          </w:p>
          <w:p w14:paraId="1901A3C0" w14:textId="77777777" w:rsidR="00660729" w:rsidRPr="00C171EE" w:rsidRDefault="00660729" w:rsidP="00660729">
            <w:pPr>
              <w:rPr>
                <w:sz w:val="20"/>
                <w:szCs w:val="20"/>
              </w:rPr>
            </w:pPr>
          </w:p>
          <w:p w14:paraId="6EF3B013" w14:textId="77777777" w:rsidR="00660729" w:rsidRPr="00C171EE" w:rsidRDefault="00660729" w:rsidP="00660729">
            <w:pPr>
              <w:rPr>
                <w:sz w:val="20"/>
                <w:szCs w:val="20"/>
              </w:rPr>
            </w:pPr>
          </w:p>
          <w:p w14:paraId="15B6B301" w14:textId="77777777" w:rsidR="00660729" w:rsidRPr="00C171EE" w:rsidRDefault="00660729" w:rsidP="00660729">
            <w:pPr>
              <w:rPr>
                <w:sz w:val="20"/>
                <w:szCs w:val="20"/>
              </w:rPr>
            </w:pPr>
            <w:r w:rsidRPr="00C171EE">
              <w:rPr>
                <w:sz w:val="20"/>
                <w:szCs w:val="20"/>
              </w:rPr>
              <w:t xml:space="preserve"> </w:t>
            </w:r>
          </w:p>
        </w:tc>
      </w:tr>
      <w:tr w:rsidR="00660729" w:rsidRPr="00C171EE" w14:paraId="318D621F" w14:textId="77777777" w:rsidTr="00660729">
        <w:trPr>
          <w:trHeight w:val="2220"/>
        </w:trPr>
        <w:tc>
          <w:tcPr>
            <w:tcW w:w="2255" w:type="dxa"/>
            <w:vAlign w:val="center"/>
          </w:tcPr>
          <w:p w14:paraId="01927A9A" w14:textId="0AD29C06" w:rsidR="00660729" w:rsidRPr="00C171EE" w:rsidRDefault="00660729" w:rsidP="007024B2">
            <w:pPr>
              <w:jc w:val="center"/>
              <w:rPr>
                <w:sz w:val="20"/>
                <w:szCs w:val="20"/>
              </w:rPr>
            </w:pPr>
          </w:p>
          <w:p w14:paraId="482CD550" w14:textId="40686FB6" w:rsidR="00660729" w:rsidRPr="00C171EE" w:rsidRDefault="00660729" w:rsidP="00660729">
            <w:pPr>
              <w:jc w:val="center"/>
              <w:rPr>
                <w:sz w:val="20"/>
                <w:szCs w:val="20"/>
              </w:rPr>
            </w:pPr>
          </w:p>
        </w:tc>
        <w:tc>
          <w:tcPr>
            <w:tcW w:w="5852" w:type="dxa"/>
            <w:gridSpan w:val="2"/>
            <w:vAlign w:val="center"/>
          </w:tcPr>
          <w:p w14:paraId="532F293C" w14:textId="2915FE64" w:rsidR="00D813F0" w:rsidRDefault="00D813F0" w:rsidP="00D813F0">
            <w:pPr>
              <w:jc w:val="center"/>
              <w:rPr>
                <w:sz w:val="20"/>
                <w:szCs w:val="20"/>
              </w:rPr>
            </w:pPr>
            <w:r>
              <w:rPr>
                <w:sz w:val="20"/>
                <w:szCs w:val="20"/>
              </w:rPr>
              <w:t xml:space="preserve">           </w:t>
            </w:r>
            <w:r w:rsidR="00A96EA2">
              <w:rPr>
                <w:sz w:val="20"/>
                <w:szCs w:val="20"/>
              </w:rPr>
              <w:t xml:space="preserve">              </w:t>
            </w:r>
            <w:r>
              <w:rPr>
                <w:sz w:val="20"/>
                <w:szCs w:val="20"/>
              </w:rPr>
              <w:t>________________________________</w:t>
            </w:r>
          </w:p>
          <w:p w14:paraId="273F9F49" w14:textId="53CCF0A9" w:rsidR="00D813F0" w:rsidRPr="00D813F0" w:rsidRDefault="00D813F0" w:rsidP="00D813F0">
            <w:pPr>
              <w:jc w:val="center"/>
              <w:rPr>
                <w:rFonts w:eastAsia="Times New Roman"/>
                <w:b/>
                <w:bCs/>
                <w:color w:val="000000"/>
                <w:sz w:val="20"/>
                <w:szCs w:val="20"/>
              </w:rPr>
            </w:pPr>
            <w:r>
              <w:rPr>
                <w:rFonts w:eastAsia="Times New Roman"/>
                <w:b/>
                <w:bCs/>
                <w:color w:val="000000"/>
                <w:sz w:val="20"/>
                <w:szCs w:val="20"/>
              </w:rPr>
              <w:t xml:space="preserve">          </w:t>
            </w:r>
            <w:r w:rsidR="00A96EA2">
              <w:rPr>
                <w:rFonts w:eastAsia="Times New Roman"/>
                <w:b/>
                <w:bCs/>
                <w:color w:val="000000"/>
                <w:sz w:val="20"/>
                <w:szCs w:val="20"/>
              </w:rPr>
              <w:t xml:space="preserve">                </w:t>
            </w:r>
            <w:r w:rsidRPr="00D813F0">
              <w:rPr>
                <w:rFonts w:eastAsia="Times New Roman"/>
                <w:b/>
                <w:bCs/>
                <w:color w:val="000000"/>
                <w:sz w:val="20"/>
                <w:szCs w:val="20"/>
              </w:rPr>
              <w:t>Lic. Abril Alejandra Ballina Aguiar</w:t>
            </w:r>
          </w:p>
          <w:p w14:paraId="785E97A3" w14:textId="154890DF" w:rsidR="00D813F0" w:rsidRDefault="00D813F0" w:rsidP="00D813F0">
            <w:pPr>
              <w:jc w:val="center"/>
              <w:rPr>
                <w:rFonts w:eastAsia="Times New Roman"/>
                <w:color w:val="000000"/>
                <w:sz w:val="18"/>
                <w:szCs w:val="18"/>
              </w:rPr>
            </w:pPr>
            <w:r>
              <w:rPr>
                <w:rFonts w:eastAsia="Times New Roman"/>
                <w:color w:val="000000"/>
                <w:sz w:val="18"/>
                <w:szCs w:val="18"/>
              </w:rPr>
              <w:t xml:space="preserve">          </w:t>
            </w:r>
            <w:r w:rsidR="00A96EA2">
              <w:rPr>
                <w:rFonts w:eastAsia="Times New Roman"/>
                <w:color w:val="000000"/>
                <w:sz w:val="18"/>
                <w:szCs w:val="18"/>
              </w:rPr>
              <w:t xml:space="preserve">    </w:t>
            </w:r>
            <w:r>
              <w:rPr>
                <w:rFonts w:eastAsia="Times New Roman"/>
                <w:color w:val="000000"/>
                <w:sz w:val="18"/>
                <w:szCs w:val="18"/>
              </w:rPr>
              <w:t xml:space="preserve"> </w:t>
            </w:r>
            <w:r w:rsidR="00A96EA2">
              <w:rPr>
                <w:rFonts w:eastAsia="Times New Roman"/>
                <w:color w:val="000000"/>
                <w:sz w:val="18"/>
                <w:szCs w:val="18"/>
              </w:rPr>
              <w:t xml:space="preserve">               </w:t>
            </w:r>
            <w:r w:rsidRPr="00D813F0">
              <w:rPr>
                <w:rFonts w:eastAsia="Times New Roman"/>
                <w:color w:val="000000"/>
                <w:sz w:val="18"/>
                <w:szCs w:val="18"/>
              </w:rPr>
              <w:t>Representante del Órgano Interno de Control en</w:t>
            </w:r>
          </w:p>
          <w:p w14:paraId="65ED88F6" w14:textId="009AB484" w:rsidR="00D813F0" w:rsidRPr="00C171EE" w:rsidRDefault="00D813F0" w:rsidP="00D813F0">
            <w:pPr>
              <w:jc w:val="center"/>
              <w:rPr>
                <w:sz w:val="20"/>
                <w:szCs w:val="20"/>
              </w:rPr>
            </w:pPr>
            <w:r>
              <w:rPr>
                <w:rFonts w:eastAsia="Times New Roman"/>
                <w:color w:val="000000"/>
                <w:sz w:val="18"/>
                <w:szCs w:val="18"/>
              </w:rPr>
              <w:t xml:space="preserve">        </w:t>
            </w:r>
            <w:r w:rsidR="00A96EA2">
              <w:rPr>
                <w:rFonts w:eastAsia="Times New Roman"/>
                <w:color w:val="000000"/>
                <w:sz w:val="18"/>
                <w:szCs w:val="18"/>
              </w:rPr>
              <w:t xml:space="preserve">                   </w:t>
            </w:r>
            <w:r>
              <w:rPr>
                <w:rFonts w:eastAsia="Times New Roman"/>
                <w:color w:val="000000"/>
                <w:sz w:val="18"/>
                <w:szCs w:val="18"/>
              </w:rPr>
              <w:t xml:space="preserve">  </w:t>
            </w:r>
            <w:r w:rsidRPr="00D813F0">
              <w:rPr>
                <w:rFonts w:eastAsia="Times New Roman"/>
                <w:color w:val="000000"/>
                <w:sz w:val="18"/>
                <w:szCs w:val="18"/>
              </w:rPr>
              <w:t xml:space="preserve"> el O.P.D. Servicios de Salud Jalisco</w:t>
            </w:r>
          </w:p>
          <w:p w14:paraId="50C6DD9A" w14:textId="77777777" w:rsidR="00660729" w:rsidRPr="00C171EE" w:rsidRDefault="00660729" w:rsidP="00660729">
            <w:pPr>
              <w:jc w:val="center"/>
              <w:rPr>
                <w:sz w:val="20"/>
                <w:szCs w:val="20"/>
              </w:rPr>
            </w:pPr>
          </w:p>
          <w:p w14:paraId="7C38FEA1" w14:textId="1BEA8318" w:rsidR="00660729" w:rsidRPr="00C171EE" w:rsidRDefault="00A96EA2" w:rsidP="00660729">
            <w:pPr>
              <w:jc w:val="center"/>
              <w:rPr>
                <w:sz w:val="20"/>
                <w:szCs w:val="20"/>
              </w:rPr>
            </w:pPr>
            <w:r>
              <w:rPr>
                <w:sz w:val="20"/>
                <w:szCs w:val="20"/>
              </w:rPr>
              <w:t xml:space="preserve"> </w:t>
            </w:r>
          </w:p>
        </w:tc>
      </w:tr>
    </w:tbl>
    <w:p w14:paraId="61D6092F" w14:textId="77777777" w:rsidR="000E7E1F" w:rsidRPr="008A5A45" w:rsidRDefault="000E7E1F" w:rsidP="006B2307">
      <w:pPr>
        <w:rPr>
          <w:sz w:val="24"/>
          <w:szCs w:val="24"/>
          <w:highlight w:val="yellow"/>
        </w:rPr>
      </w:pPr>
    </w:p>
    <w:p w14:paraId="23F78189" w14:textId="56522A0E" w:rsidR="00906762" w:rsidRPr="008A5A45" w:rsidRDefault="00906762" w:rsidP="00AC743B">
      <w:pPr>
        <w:jc w:val="both"/>
        <w:rPr>
          <w:sz w:val="24"/>
          <w:szCs w:val="24"/>
          <w:highlight w:val="yellow"/>
        </w:rPr>
      </w:pPr>
    </w:p>
    <w:tbl>
      <w:tblPr>
        <w:tblStyle w:val="Tablaconcuadrcula"/>
        <w:tblW w:w="0" w:type="auto"/>
        <w:tblInd w:w="-998" w:type="dxa"/>
        <w:tblLook w:val="04A0" w:firstRow="1" w:lastRow="0" w:firstColumn="1" w:lastColumn="0" w:noHBand="0" w:noVBand="1"/>
      </w:tblPr>
      <w:tblGrid>
        <w:gridCol w:w="2553"/>
        <w:gridCol w:w="2693"/>
        <w:gridCol w:w="2353"/>
        <w:gridCol w:w="2020"/>
      </w:tblGrid>
      <w:tr w:rsidR="0035225F" w:rsidRPr="00A96EA2" w14:paraId="06564491" w14:textId="2AD87D22" w:rsidTr="00AE76F0">
        <w:tc>
          <w:tcPr>
            <w:tcW w:w="2553" w:type="dxa"/>
          </w:tcPr>
          <w:p w14:paraId="0BE42CB4" w14:textId="2FAA3E09" w:rsidR="0035225F" w:rsidRPr="00A96EA2" w:rsidRDefault="0035225F" w:rsidP="006B2307">
            <w:pPr>
              <w:rPr>
                <w:b/>
                <w:bCs/>
                <w:sz w:val="20"/>
                <w:szCs w:val="20"/>
              </w:rPr>
            </w:pPr>
            <w:r w:rsidRPr="00A96EA2">
              <w:rPr>
                <w:b/>
                <w:bCs/>
                <w:sz w:val="20"/>
                <w:szCs w:val="20"/>
              </w:rPr>
              <w:t>Consecutivo</w:t>
            </w:r>
          </w:p>
        </w:tc>
        <w:tc>
          <w:tcPr>
            <w:tcW w:w="2693" w:type="dxa"/>
          </w:tcPr>
          <w:p w14:paraId="4B939CF4" w14:textId="0219686A" w:rsidR="0035225F" w:rsidRPr="00A96EA2" w:rsidRDefault="0035225F" w:rsidP="006B2307">
            <w:pPr>
              <w:rPr>
                <w:b/>
                <w:bCs/>
                <w:sz w:val="20"/>
                <w:szCs w:val="20"/>
              </w:rPr>
            </w:pPr>
            <w:r w:rsidRPr="00A96EA2">
              <w:rPr>
                <w:b/>
                <w:bCs/>
                <w:sz w:val="20"/>
                <w:szCs w:val="20"/>
              </w:rPr>
              <w:t>Participante</w:t>
            </w:r>
          </w:p>
        </w:tc>
        <w:tc>
          <w:tcPr>
            <w:tcW w:w="2353" w:type="dxa"/>
          </w:tcPr>
          <w:p w14:paraId="78F912E1" w14:textId="48F88BD6" w:rsidR="0035225F" w:rsidRPr="00A96EA2" w:rsidRDefault="0035225F" w:rsidP="006B2307">
            <w:pPr>
              <w:rPr>
                <w:b/>
                <w:bCs/>
                <w:sz w:val="20"/>
                <w:szCs w:val="20"/>
              </w:rPr>
            </w:pPr>
            <w:r w:rsidRPr="00A96EA2">
              <w:rPr>
                <w:b/>
                <w:bCs/>
                <w:sz w:val="20"/>
                <w:szCs w:val="20"/>
              </w:rPr>
              <w:t>Representante</w:t>
            </w:r>
          </w:p>
        </w:tc>
        <w:tc>
          <w:tcPr>
            <w:tcW w:w="2020" w:type="dxa"/>
          </w:tcPr>
          <w:p w14:paraId="4E4546A9" w14:textId="0674C6BA" w:rsidR="0035225F" w:rsidRPr="00A96EA2" w:rsidRDefault="0035225F" w:rsidP="006B2307">
            <w:pPr>
              <w:rPr>
                <w:b/>
                <w:bCs/>
                <w:sz w:val="20"/>
                <w:szCs w:val="20"/>
              </w:rPr>
            </w:pPr>
            <w:r w:rsidRPr="00A96EA2">
              <w:rPr>
                <w:b/>
                <w:bCs/>
                <w:sz w:val="20"/>
                <w:szCs w:val="20"/>
              </w:rPr>
              <w:t>Firma</w:t>
            </w:r>
          </w:p>
        </w:tc>
      </w:tr>
      <w:tr w:rsidR="0035225F" w:rsidRPr="00A96EA2" w14:paraId="3E7E2DD9" w14:textId="52B49BE8" w:rsidTr="00AE76F0">
        <w:tc>
          <w:tcPr>
            <w:tcW w:w="2553" w:type="dxa"/>
          </w:tcPr>
          <w:p w14:paraId="3541B15C" w14:textId="51C1CA45" w:rsidR="0035225F" w:rsidRPr="00A96EA2" w:rsidRDefault="00A96EA2" w:rsidP="00A96EA2">
            <w:pPr>
              <w:rPr>
                <w:sz w:val="20"/>
                <w:szCs w:val="20"/>
              </w:rPr>
            </w:pPr>
            <w:r>
              <w:rPr>
                <w:sz w:val="20"/>
                <w:szCs w:val="20"/>
              </w:rPr>
              <w:t>1</w:t>
            </w:r>
          </w:p>
          <w:p w14:paraId="369127D9" w14:textId="7B884165" w:rsidR="00A96EA2" w:rsidRPr="00A96EA2" w:rsidRDefault="00A96EA2" w:rsidP="00A96EA2">
            <w:pPr>
              <w:rPr>
                <w:sz w:val="20"/>
                <w:szCs w:val="20"/>
              </w:rPr>
            </w:pPr>
          </w:p>
        </w:tc>
        <w:tc>
          <w:tcPr>
            <w:tcW w:w="2693" w:type="dxa"/>
          </w:tcPr>
          <w:p w14:paraId="79B27A02" w14:textId="16BCEDDB" w:rsidR="0035225F" w:rsidRPr="00A96EA2" w:rsidRDefault="00A96EA2" w:rsidP="00C171EE">
            <w:pPr>
              <w:rPr>
                <w:sz w:val="20"/>
                <w:szCs w:val="20"/>
              </w:rPr>
            </w:pPr>
            <w:proofErr w:type="spellStart"/>
            <w:r>
              <w:rPr>
                <w:sz w:val="20"/>
                <w:szCs w:val="20"/>
              </w:rPr>
              <w:t>Public</w:t>
            </w:r>
            <w:proofErr w:type="spellEnd"/>
            <w:r>
              <w:rPr>
                <w:sz w:val="20"/>
                <w:szCs w:val="20"/>
              </w:rPr>
              <w:t xml:space="preserve"> </w:t>
            </w:r>
            <w:proofErr w:type="spellStart"/>
            <w:r>
              <w:rPr>
                <w:sz w:val="20"/>
                <w:szCs w:val="20"/>
              </w:rPr>
              <w:t>Health</w:t>
            </w:r>
            <w:proofErr w:type="spellEnd"/>
            <w:r>
              <w:rPr>
                <w:sz w:val="20"/>
                <w:szCs w:val="20"/>
              </w:rPr>
              <w:t xml:space="preserve"> </w:t>
            </w:r>
            <w:proofErr w:type="spellStart"/>
            <w:r>
              <w:rPr>
                <w:sz w:val="20"/>
                <w:szCs w:val="20"/>
              </w:rPr>
              <w:t>Supply</w:t>
            </w:r>
            <w:proofErr w:type="spellEnd"/>
            <w:r>
              <w:rPr>
                <w:sz w:val="20"/>
                <w:szCs w:val="20"/>
              </w:rPr>
              <w:t xml:space="preserve"> and </w:t>
            </w:r>
            <w:proofErr w:type="spellStart"/>
            <w:r>
              <w:rPr>
                <w:sz w:val="20"/>
                <w:szCs w:val="20"/>
              </w:rPr>
              <w:t>Equipment</w:t>
            </w:r>
            <w:proofErr w:type="spellEnd"/>
            <w:r>
              <w:rPr>
                <w:sz w:val="20"/>
                <w:szCs w:val="20"/>
              </w:rPr>
              <w:t xml:space="preserve"> de México, S.A. de C.V.</w:t>
            </w:r>
          </w:p>
        </w:tc>
        <w:tc>
          <w:tcPr>
            <w:tcW w:w="2353" w:type="dxa"/>
          </w:tcPr>
          <w:p w14:paraId="4EFF982F" w14:textId="03EF13CD" w:rsidR="007E132F" w:rsidRPr="00A96EA2" w:rsidRDefault="00A96EA2" w:rsidP="00A96EA2">
            <w:pPr>
              <w:rPr>
                <w:sz w:val="20"/>
                <w:szCs w:val="20"/>
              </w:rPr>
            </w:pPr>
            <w:r>
              <w:rPr>
                <w:sz w:val="20"/>
                <w:szCs w:val="20"/>
              </w:rPr>
              <w:t>Adriana Luna Zermeño</w:t>
            </w:r>
          </w:p>
        </w:tc>
        <w:tc>
          <w:tcPr>
            <w:tcW w:w="2020" w:type="dxa"/>
          </w:tcPr>
          <w:p w14:paraId="75CDFD4D" w14:textId="77777777" w:rsidR="0035225F" w:rsidRPr="00A96EA2" w:rsidRDefault="0035225F" w:rsidP="006B2307">
            <w:pPr>
              <w:rPr>
                <w:sz w:val="20"/>
                <w:szCs w:val="20"/>
              </w:rPr>
            </w:pPr>
          </w:p>
        </w:tc>
      </w:tr>
      <w:tr w:rsidR="00A96EA2" w:rsidRPr="00A96EA2" w14:paraId="44CD4E53" w14:textId="77777777" w:rsidTr="00A96EA2">
        <w:trPr>
          <w:trHeight w:val="657"/>
        </w:trPr>
        <w:tc>
          <w:tcPr>
            <w:tcW w:w="2553" w:type="dxa"/>
          </w:tcPr>
          <w:p w14:paraId="44A1E9C2" w14:textId="77777777" w:rsidR="00A96EA2" w:rsidRPr="00A96EA2" w:rsidRDefault="00A96EA2" w:rsidP="006B2307">
            <w:pPr>
              <w:rPr>
                <w:sz w:val="20"/>
                <w:szCs w:val="20"/>
              </w:rPr>
            </w:pPr>
          </w:p>
          <w:p w14:paraId="0D58D394" w14:textId="12799C93" w:rsidR="00A96EA2" w:rsidRPr="00A96EA2" w:rsidRDefault="00A96EA2" w:rsidP="006B2307">
            <w:pPr>
              <w:rPr>
                <w:sz w:val="20"/>
                <w:szCs w:val="20"/>
              </w:rPr>
            </w:pPr>
            <w:r>
              <w:rPr>
                <w:sz w:val="20"/>
                <w:szCs w:val="20"/>
              </w:rPr>
              <w:t>2</w:t>
            </w:r>
          </w:p>
        </w:tc>
        <w:tc>
          <w:tcPr>
            <w:tcW w:w="2693" w:type="dxa"/>
          </w:tcPr>
          <w:p w14:paraId="23B985D9" w14:textId="6D0C5040" w:rsidR="00A96EA2" w:rsidRPr="00A96EA2" w:rsidRDefault="00A96EA2" w:rsidP="00C171EE">
            <w:pPr>
              <w:rPr>
                <w:sz w:val="20"/>
                <w:szCs w:val="20"/>
              </w:rPr>
            </w:pPr>
            <w:r>
              <w:rPr>
                <w:sz w:val="20"/>
                <w:szCs w:val="20"/>
              </w:rPr>
              <w:t>Fomento Biotecnológico Ambiental, S.A. de C.V.</w:t>
            </w:r>
          </w:p>
        </w:tc>
        <w:tc>
          <w:tcPr>
            <w:tcW w:w="2353" w:type="dxa"/>
          </w:tcPr>
          <w:p w14:paraId="1F508856" w14:textId="300DDA9E" w:rsidR="00A96EA2" w:rsidRPr="00A96EA2" w:rsidRDefault="00A96EA2" w:rsidP="00A96EA2">
            <w:pPr>
              <w:rPr>
                <w:sz w:val="20"/>
                <w:szCs w:val="20"/>
              </w:rPr>
            </w:pPr>
            <w:proofErr w:type="spellStart"/>
            <w:r>
              <w:rPr>
                <w:sz w:val="20"/>
                <w:szCs w:val="20"/>
              </w:rPr>
              <w:t>Jesus</w:t>
            </w:r>
            <w:proofErr w:type="spellEnd"/>
            <w:r>
              <w:rPr>
                <w:sz w:val="20"/>
                <w:szCs w:val="20"/>
              </w:rPr>
              <w:t xml:space="preserve"> </w:t>
            </w:r>
            <w:proofErr w:type="spellStart"/>
            <w:r>
              <w:rPr>
                <w:sz w:val="20"/>
                <w:szCs w:val="20"/>
              </w:rPr>
              <w:t>Gpe</w:t>
            </w:r>
            <w:proofErr w:type="spellEnd"/>
            <w:r>
              <w:rPr>
                <w:sz w:val="20"/>
                <w:szCs w:val="20"/>
              </w:rPr>
              <w:t>. Espinosa Salinas</w:t>
            </w:r>
          </w:p>
        </w:tc>
        <w:tc>
          <w:tcPr>
            <w:tcW w:w="2020" w:type="dxa"/>
          </w:tcPr>
          <w:p w14:paraId="6F8B0F0D" w14:textId="77777777" w:rsidR="00A96EA2" w:rsidRPr="00A96EA2" w:rsidRDefault="00A96EA2" w:rsidP="006B2307">
            <w:pPr>
              <w:rPr>
                <w:sz w:val="20"/>
                <w:szCs w:val="20"/>
              </w:rPr>
            </w:pPr>
          </w:p>
        </w:tc>
      </w:tr>
    </w:tbl>
    <w:p w14:paraId="203D1E92" w14:textId="77777777" w:rsidR="00906762" w:rsidRPr="00C171EE" w:rsidRDefault="00906762" w:rsidP="004E66B9">
      <w:pPr>
        <w:pStyle w:val="NormalWeb"/>
        <w:spacing w:before="0" w:beforeAutospacing="0" w:after="0" w:afterAutospacing="0"/>
        <w:ind w:left="-426"/>
        <w:jc w:val="both"/>
        <w:rPr>
          <w:rFonts w:ascii="Arial" w:hAnsi="Arial" w:cs="Arial"/>
          <w:color w:val="000000" w:themeColor="text1"/>
          <w:sz w:val="14"/>
          <w:szCs w:val="14"/>
        </w:rPr>
      </w:pPr>
    </w:p>
    <w:p w14:paraId="63CA9C15" w14:textId="77777777" w:rsidR="00906762" w:rsidRPr="00C171EE" w:rsidRDefault="00906762" w:rsidP="004E66B9">
      <w:pPr>
        <w:pStyle w:val="NormalWeb"/>
        <w:spacing w:before="0" w:beforeAutospacing="0" w:after="0" w:afterAutospacing="0"/>
        <w:ind w:left="-426"/>
        <w:jc w:val="both"/>
        <w:rPr>
          <w:rFonts w:ascii="Arial" w:hAnsi="Arial" w:cs="Arial"/>
          <w:color w:val="000000" w:themeColor="text1"/>
          <w:sz w:val="14"/>
          <w:szCs w:val="14"/>
        </w:rPr>
      </w:pPr>
    </w:p>
    <w:p w14:paraId="6584BE7A" w14:textId="77777777" w:rsidR="004E66B9" w:rsidRPr="00C171EE" w:rsidRDefault="004E66B9" w:rsidP="00906762">
      <w:pPr>
        <w:pStyle w:val="NormalWeb"/>
        <w:spacing w:before="0" w:beforeAutospacing="0" w:after="0" w:afterAutospacing="0"/>
        <w:ind w:left="-426"/>
        <w:jc w:val="both"/>
        <w:rPr>
          <w:sz w:val="14"/>
          <w:szCs w:val="14"/>
        </w:rPr>
      </w:pPr>
      <w:r w:rsidRPr="00C171EE">
        <w:rPr>
          <w:rFonts w:ascii="Arial" w:hAnsi="Arial"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787ECD95" w14:textId="5CBBD12F" w:rsidR="0035225F" w:rsidRPr="004E66B9" w:rsidRDefault="00906762" w:rsidP="00906762">
      <w:pPr>
        <w:ind w:left="-426"/>
        <w:jc w:val="both"/>
        <w:rPr>
          <w:sz w:val="14"/>
          <w:szCs w:val="14"/>
        </w:rPr>
      </w:pPr>
      <w:r w:rsidRPr="00C171EE">
        <w:rPr>
          <w:color w:val="000000" w:themeColor="text1"/>
          <w:sz w:val="14"/>
          <w:szCs w:val="14"/>
        </w:rPr>
        <w:t>P</w:t>
      </w:r>
      <w:r w:rsidR="004E66B9" w:rsidRPr="00C171EE">
        <w:rPr>
          <w:color w:val="000000" w:themeColor="text1"/>
          <w:sz w:val="14"/>
          <w:szCs w:val="14"/>
        </w:rPr>
        <w:t>udiendo consultar el Aviso de Privacidad Integral de la Secretaria de Salud y Organismo Público Descentralizado Servicios de Salud Jalisco, en la siguiente liga: http//</w:t>
      </w:r>
      <w:proofErr w:type="spellStart"/>
      <w:r w:rsidR="004E66B9" w:rsidRPr="00C171EE">
        <w:rPr>
          <w:color w:val="000000" w:themeColor="text1"/>
          <w:sz w:val="14"/>
          <w:szCs w:val="14"/>
        </w:rPr>
        <w:t>ssj.jalisco</w:t>
      </w:r>
      <w:proofErr w:type="spellEnd"/>
    </w:p>
    <w:sectPr w:rsidR="0035225F" w:rsidRPr="004E66B9" w:rsidSect="001E5D00">
      <w:headerReference w:type="even" r:id="rId10"/>
      <w:headerReference w:type="default" r:id="rId11"/>
      <w:footerReference w:type="default" r:id="rId12"/>
      <w:headerReference w:type="first" r:id="rId13"/>
      <w:pgSz w:w="12240" w:h="15840"/>
      <w:pgMar w:top="2410" w:right="567" w:bottom="1701" w:left="2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AD074" w14:textId="77777777" w:rsidR="00B843B5" w:rsidRDefault="00B843B5" w:rsidP="00DE35AE">
      <w:r>
        <w:separator/>
      </w:r>
    </w:p>
  </w:endnote>
  <w:endnote w:type="continuationSeparator" w:id="0">
    <w:p w14:paraId="16A3D18D" w14:textId="77777777" w:rsidR="00B843B5" w:rsidRDefault="00B843B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BC13" w14:textId="77777777" w:rsidR="00B843B5" w:rsidRPr="001E5D00" w:rsidRDefault="00B843B5" w:rsidP="00DE35AE">
    <w:pPr>
      <w:tabs>
        <w:tab w:val="center" w:pos="4550"/>
        <w:tab w:val="left" w:pos="5818"/>
      </w:tabs>
      <w:ind w:right="260"/>
      <w:jc w:val="right"/>
      <w:rPr>
        <w:sz w:val="24"/>
        <w:szCs w:val="24"/>
      </w:rPr>
    </w:pPr>
    <w:r w:rsidRPr="001E5D00">
      <w:rPr>
        <w:noProof/>
        <w:spacing w:val="60"/>
        <w:sz w:val="24"/>
        <w:szCs w:val="24"/>
        <w:lang w:val="es-ES" w:eastAsia="es-ES" w:bidi="ar-SA"/>
      </w:rPr>
      <mc:AlternateContent>
        <mc:Choice Requires="wps">
          <w:drawing>
            <wp:anchor distT="45720" distB="45720" distL="114300" distR="114300" simplePos="0" relativeHeight="251660288" behindDoc="1" locked="0" layoutInCell="1" allowOverlap="1" wp14:anchorId="7016372C" wp14:editId="1F4F8FD1">
              <wp:simplePos x="0" y="0"/>
              <wp:positionH relativeFrom="column">
                <wp:posOffset>-1553845</wp:posOffset>
              </wp:positionH>
              <wp:positionV relativeFrom="paragraph">
                <wp:posOffset>-659765</wp:posOffset>
              </wp:positionV>
              <wp:extent cx="1971675" cy="1605280"/>
              <wp:effectExtent l="0" t="0" r="9525"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0ED68DB0" w14:textId="77777777" w:rsidR="00B843B5" w:rsidRDefault="00B843B5" w:rsidP="00DE35AE">
                          <w:r>
                            <w:t xml:space="preserve"> </w:t>
                          </w:r>
                          <w:r>
                            <w:rPr>
                              <w:noProof/>
                              <w:lang w:val="es-ES" w:eastAsia="es-ES" w:bidi="ar-SA"/>
                            </w:rPr>
                            <w:drawing>
                              <wp:inline distT="0" distB="0" distL="0" distR="0" wp14:anchorId="01848D52" wp14:editId="552E2D33">
                                <wp:extent cx="1595120" cy="1504950"/>
                                <wp:effectExtent l="0" t="0" r="508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5120" cy="15049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6372C"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55JgIAACo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" stroked="f">
              <v:textbox>
                <w:txbxContent>
                  <w:p w14:paraId="0ED68DB0" w14:textId="77777777" w:rsidR="00B843B5" w:rsidRDefault="00B843B5" w:rsidP="00DE35AE">
                    <w:r>
                      <w:t xml:space="preserve"> </w:t>
                    </w:r>
                    <w:r>
                      <w:rPr>
                        <w:noProof/>
                        <w:lang w:val="es-ES" w:eastAsia="es-ES" w:bidi="ar-SA"/>
                      </w:rPr>
                      <w:drawing>
                        <wp:inline distT="0" distB="0" distL="0" distR="0" wp14:anchorId="01848D52" wp14:editId="552E2D33">
                          <wp:extent cx="1595120" cy="1504950"/>
                          <wp:effectExtent l="0" t="0" r="508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5120" cy="1504950"/>
                                  </a:xfrm>
                                  <a:prstGeom prst="rect">
                                    <a:avLst/>
                                  </a:prstGeom>
                                </pic:spPr>
                              </pic:pic>
                            </a:graphicData>
                          </a:graphic>
                        </wp:inline>
                      </w:drawing>
                    </w:r>
                  </w:p>
                </w:txbxContent>
              </v:textbox>
            </v:shape>
          </w:pict>
        </mc:Fallback>
      </mc:AlternateContent>
    </w:r>
    <w:r w:rsidRPr="001E5D00">
      <w:rPr>
        <w:spacing w:val="60"/>
        <w:sz w:val="24"/>
        <w:szCs w:val="24"/>
        <w:lang w:val="es-ES"/>
      </w:rPr>
      <w:t>Página</w:t>
    </w:r>
    <w:r w:rsidRPr="001E5D00">
      <w:rPr>
        <w:sz w:val="24"/>
        <w:szCs w:val="24"/>
        <w:lang w:val="es-ES"/>
      </w:rPr>
      <w:t xml:space="preserve"> </w:t>
    </w:r>
    <w:r w:rsidRPr="001E5D00">
      <w:rPr>
        <w:sz w:val="24"/>
        <w:szCs w:val="24"/>
      </w:rPr>
      <w:fldChar w:fldCharType="begin"/>
    </w:r>
    <w:r w:rsidRPr="001E5D00">
      <w:rPr>
        <w:sz w:val="24"/>
        <w:szCs w:val="24"/>
      </w:rPr>
      <w:instrText>PAGE   \* MERGEFORMAT</w:instrText>
    </w:r>
    <w:r w:rsidRPr="001E5D00">
      <w:rPr>
        <w:sz w:val="24"/>
        <w:szCs w:val="24"/>
      </w:rPr>
      <w:fldChar w:fldCharType="separate"/>
    </w:r>
    <w:r w:rsidRPr="00264CBD">
      <w:rPr>
        <w:noProof/>
        <w:sz w:val="24"/>
        <w:szCs w:val="24"/>
        <w:lang w:val="es-ES"/>
      </w:rPr>
      <w:t>6</w:t>
    </w:r>
    <w:r w:rsidRPr="001E5D00">
      <w:rPr>
        <w:sz w:val="24"/>
        <w:szCs w:val="24"/>
      </w:rPr>
      <w:fldChar w:fldCharType="end"/>
    </w:r>
    <w:r w:rsidRPr="001E5D00">
      <w:rPr>
        <w:sz w:val="24"/>
        <w:szCs w:val="24"/>
        <w:lang w:val="es-ES"/>
      </w:rPr>
      <w:t xml:space="preserve"> | </w:t>
    </w:r>
    <w:r w:rsidRPr="001E5D00">
      <w:rPr>
        <w:sz w:val="24"/>
        <w:szCs w:val="24"/>
      </w:rPr>
      <w:fldChar w:fldCharType="begin"/>
    </w:r>
    <w:r w:rsidRPr="001E5D00">
      <w:rPr>
        <w:sz w:val="24"/>
        <w:szCs w:val="24"/>
      </w:rPr>
      <w:instrText>NUMPAGES  \* Arabic  \* MERGEFORMAT</w:instrText>
    </w:r>
    <w:r w:rsidRPr="001E5D00">
      <w:rPr>
        <w:sz w:val="24"/>
        <w:szCs w:val="24"/>
      </w:rPr>
      <w:fldChar w:fldCharType="separate"/>
    </w:r>
    <w:r w:rsidRPr="00264CBD">
      <w:rPr>
        <w:noProof/>
        <w:sz w:val="24"/>
        <w:szCs w:val="24"/>
        <w:lang w:val="es-ES"/>
      </w:rPr>
      <w:t>7</w:t>
    </w:r>
    <w:r w:rsidRPr="001E5D00">
      <w:rPr>
        <w:sz w:val="24"/>
        <w:szCs w:val="24"/>
      </w:rPr>
      <w:fldChar w:fldCharType="end"/>
    </w:r>
  </w:p>
  <w:p w14:paraId="15D40CD5" w14:textId="77777777" w:rsidR="00B843B5" w:rsidRPr="00622A46" w:rsidRDefault="00B843B5" w:rsidP="00622A46">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02FCF863" w14:textId="77777777" w:rsidR="00B843B5" w:rsidRDefault="00B843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D002" w14:textId="77777777" w:rsidR="00B843B5" w:rsidRDefault="00B843B5" w:rsidP="00DE35AE">
      <w:r>
        <w:separator/>
      </w:r>
    </w:p>
  </w:footnote>
  <w:footnote w:type="continuationSeparator" w:id="0">
    <w:p w14:paraId="43AC8411" w14:textId="77777777" w:rsidR="00B843B5" w:rsidRDefault="00B843B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F85B6" w14:textId="77777777" w:rsidR="00B843B5" w:rsidRDefault="00A52C9F">
    <w:pPr>
      <w:pStyle w:val="Encabezado"/>
    </w:pPr>
    <w:r>
      <w:rPr>
        <w:noProof/>
        <w:lang w:val="es-ES" w:eastAsia="es-ES" w:bidi="ar-SA"/>
      </w:rPr>
      <w:pict w14:anchorId="6EE5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2050"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A4F0F" w14:textId="24FBCAF8" w:rsidR="00B843B5" w:rsidRDefault="00B843B5" w:rsidP="00D813F0">
    <w:pPr>
      <w:jc w:val="center"/>
      <w:rPr>
        <w:rFonts w:eastAsia="Century Gothic"/>
        <w:color w:val="000000"/>
        <w:szCs w:val="28"/>
      </w:rPr>
    </w:pPr>
    <w:r w:rsidRPr="00C171EE">
      <w:rPr>
        <w:noProof/>
        <w:sz w:val="20"/>
        <w:szCs w:val="20"/>
        <w:lang w:val="es-ES" w:eastAsia="es-ES" w:bidi="ar-SA"/>
      </w:rPr>
      <mc:AlternateContent>
        <mc:Choice Requires="wps">
          <w:drawing>
            <wp:anchor distT="45720" distB="45720" distL="114300" distR="114300" simplePos="0" relativeHeight="251657216" behindDoc="1" locked="0" layoutInCell="1" allowOverlap="1" wp14:anchorId="70775243" wp14:editId="11B4801C">
              <wp:simplePos x="0" y="0"/>
              <wp:positionH relativeFrom="column">
                <wp:posOffset>-1949450</wp:posOffset>
              </wp:positionH>
              <wp:positionV relativeFrom="paragraph">
                <wp:posOffset>38100</wp:posOffset>
              </wp:positionV>
              <wp:extent cx="2105025" cy="581025"/>
              <wp:effectExtent l="0" t="0" r="9525"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81025"/>
                      </a:xfrm>
                      <a:prstGeom prst="rect">
                        <a:avLst/>
                      </a:prstGeom>
                      <a:solidFill>
                        <a:srgbClr val="FFFFFF"/>
                      </a:solidFill>
                      <a:ln w="9525">
                        <a:noFill/>
                        <a:miter lim="800000"/>
                        <a:headEnd/>
                        <a:tailEnd/>
                      </a:ln>
                    </wps:spPr>
                    <wps:txbx>
                      <w:txbxContent>
                        <w:p w14:paraId="096EB03A" w14:textId="77777777" w:rsidR="00B843B5" w:rsidRDefault="00B843B5" w:rsidP="00DE35AE">
                          <w:r>
                            <w:rPr>
                              <w:noProof/>
                              <w:lang w:val="es-ES" w:eastAsia="es-ES" w:bidi="ar-SA"/>
                            </w:rPr>
                            <w:drawing>
                              <wp:inline distT="0" distB="0" distL="0" distR="0" wp14:anchorId="064B2B1E" wp14:editId="7B2403AD">
                                <wp:extent cx="1914525" cy="472440"/>
                                <wp:effectExtent l="0" t="0" r="952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75243" id="_x0000_t202" coordsize="21600,21600" o:spt="202" path="m,l,21600r21600,l21600,xe">
              <v:stroke joinstyle="miter"/>
              <v:path gradientshapeok="t" o:connecttype="rect"/>
            </v:shapetype>
            <v:shape id="Cuadro de texto 2" o:spid="_x0000_s1026" type="#_x0000_t202" style="position:absolute;left:0;text-align:left;margin-left:-153.5pt;margin-top:3pt;width:165.75pt;height:4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" stroked="f">
              <v:textbox>
                <w:txbxContent>
                  <w:p w14:paraId="096EB03A" w14:textId="77777777" w:rsidR="00B843B5" w:rsidRDefault="00B843B5" w:rsidP="00DE35AE">
                    <w:r>
                      <w:rPr>
                        <w:noProof/>
                        <w:lang w:val="es-ES" w:eastAsia="es-ES" w:bidi="ar-SA"/>
                      </w:rPr>
                      <w:drawing>
                        <wp:inline distT="0" distB="0" distL="0" distR="0" wp14:anchorId="064B2B1E" wp14:editId="7B2403AD">
                          <wp:extent cx="1914525" cy="472440"/>
                          <wp:effectExtent l="0" t="0" r="952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inline>
                      </w:drawing>
                    </w:r>
                  </w:p>
                </w:txbxContent>
              </v:textbox>
            </v:shape>
          </w:pict>
        </mc:Fallback>
      </mc:AlternateContent>
    </w:r>
    <w:r w:rsidR="00A52C9F">
      <w:rPr>
        <w:noProof/>
        <w:sz w:val="20"/>
        <w:szCs w:val="20"/>
        <w:lang w:val="es-ES" w:eastAsia="es-ES" w:bidi="ar-SA"/>
      </w:rPr>
      <w:pict w14:anchorId="70F7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2051" type="#_x0000_t75" style="position:absolute;left:0;text-align:left;margin-left:0;margin-top:0;width:449.95pt;height:424.4pt;z-index:-251652096;mso-position-horizontal:center;mso-position-horizontal-relative:margin;mso-position-vertical:center;mso-position-vertical-relative:margin" o:allowincell="f">
          <v:imagedata r:id="rId3" o:title="Gob Jal Gris" gain="19661f" blacklevel="22938f"/>
          <w10:wrap anchorx="margin" anchory="margin"/>
        </v:shape>
      </w:pict>
    </w:r>
    <w:r w:rsidR="00C171EE" w:rsidRPr="00C171EE">
      <w:rPr>
        <w:rFonts w:eastAsia="Century Gothic"/>
        <w:color w:val="000000"/>
        <w:sz w:val="24"/>
        <w:szCs w:val="32"/>
      </w:rPr>
      <w:t xml:space="preserve"> </w:t>
    </w:r>
    <w:r w:rsidR="00C171EE" w:rsidRPr="00C171EE">
      <w:rPr>
        <w:rFonts w:eastAsia="Century Gothic"/>
        <w:color w:val="000000"/>
        <w:szCs w:val="28"/>
      </w:rPr>
      <w:t>LCCC-43068001-0</w:t>
    </w:r>
    <w:r w:rsidR="00D813F0">
      <w:rPr>
        <w:rFonts w:eastAsia="Century Gothic"/>
        <w:color w:val="000000"/>
        <w:szCs w:val="28"/>
      </w:rPr>
      <w:t>15-20</w:t>
    </w:r>
    <w:r w:rsidR="00C171EE" w:rsidRPr="00C171EE">
      <w:rPr>
        <w:rFonts w:eastAsia="Century Gothic"/>
        <w:color w:val="000000"/>
        <w:szCs w:val="28"/>
      </w:rPr>
      <w:t>2</w:t>
    </w:r>
    <w:r w:rsidR="00D813F0">
      <w:rPr>
        <w:rFonts w:eastAsia="Century Gothic"/>
        <w:color w:val="000000"/>
        <w:szCs w:val="28"/>
      </w:rPr>
      <w:t>0</w:t>
    </w:r>
  </w:p>
  <w:p w14:paraId="6AA65526" w14:textId="20216C60" w:rsidR="00D813F0" w:rsidRPr="00D813F0" w:rsidRDefault="00D813F0" w:rsidP="00D813F0">
    <w:pPr>
      <w:jc w:val="center"/>
      <w:rPr>
        <w:rFonts w:eastAsia="Century Gothic"/>
        <w:color w:val="000000"/>
        <w:sz w:val="24"/>
        <w:szCs w:val="32"/>
      </w:rPr>
    </w:pPr>
    <w:r>
      <w:rPr>
        <w:rFonts w:eastAsia="Century Gothic"/>
        <w:color w:val="000000"/>
        <w:szCs w:val="28"/>
      </w:rPr>
      <w:t>“ADULTICIDA OLEOSO, LARVICIDAS Y TELA TRICOTH PARA EL COMBATE DE MOSQUITO AEDES AEGYPTI”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8B6F" w14:textId="77777777" w:rsidR="00B843B5" w:rsidRDefault="00A52C9F">
    <w:pPr>
      <w:pStyle w:val="Encabezado"/>
    </w:pPr>
    <w:r>
      <w:rPr>
        <w:noProof/>
        <w:lang w:val="es-ES" w:eastAsia="es-ES" w:bidi="ar-SA"/>
      </w:rPr>
      <w:pict w14:anchorId="4A4D1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2049"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40D"/>
    <w:multiLevelType w:val="hybridMultilevel"/>
    <w:tmpl w:val="3DE869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C761D7"/>
    <w:multiLevelType w:val="hybridMultilevel"/>
    <w:tmpl w:val="A65C8C1C"/>
    <w:lvl w:ilvl="0" w:tplc="3C3073B0">
      <w:start w:val="1"/>
      <w:numFmt w:val="lowerLetter"/>
      <w:lvlText w:val="%1."/>
      <w:lvlJc w:val="left"/>
      <w:pPr>
        <w:ind w:left="2280" w:hanging="72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2" w15:restartNumberingAfterBreak="0">
    <w:nsid w:val="0B5916BE"/>
    <w:multiLevelType w:val="hybridMultilevel"/>
    <w:tmpl w:val="462C68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614C48"/>
    <w:multiLevelType w:val="hybridMultilevel"/>
    <w:tmpl w:val="51F69E92"/>
    <w:lvl w:ilvl="0" w:tplc="C9B264D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CAB21C7"/>
    <w:multiLevelType w:val="hybridMultilevel"/>
    <w:tmpl w:val="0DE683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FA60FB"/>
    <w:multiLevelType w:val="hybridMultilevel"/>
    <w:tmpl w:val="E8A82162"/>
    <w:lvl w:ilvl="0" w:tplc="080A0001">
      <w:start w:val="1"/>
      <w:numFmt w:val="bullet"/>
      <w:lvlText w:val=""/>
      <w:lvlJc w:val="left"/>
      <w:pPr>
        <w:ind w:left="1065" w:hanging="705"/>
      </w:pPr>
      <w:rPr>
        <w:rFonts w:ascii="Symbol" w:hAnsi="Symbol" w:hint="default"/>
      </w:rPr>
    </w:lvl>
    <w:lvl w:ilvl="1" w:tplc="FED49C68">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85F46"/>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D14B4C"/>
    <w:multiLevelType w:val="hybridMultilevel"/>
    <w:tmpl w:val="823CC11C"/>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8" w15:restartNumberingAfterBreak="0">
    <w:nsid w:val="1C470128"/>
    <w:multiLevelType w:val="hybridMultilevel"/>
    <w:tmpl w:val="2C74C8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C96A61"/>
    <w:multiLevelType w:val="hybridMultilevel"/>
    <w:tmpl w:val="D3F87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AE1660"/>
    <w:multiLevelType w:val="hybridMultilevel"/>
    <w:tmpl w:val="29702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295B3F96"/>
    <w:multiLevelType w:val="multilevel"/>
    <w:tmpl w:val="44165BAC"/>
    <w:lvl w:ilvl="0">
      <w:start w:val="1"/>
      <w:numFmt w:val="decimal"/>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3" w15:restartNumberingAfterBreak="0">
    <w:nsid w:val="2F884035"/>
    <w:multiLevelType w:val="hybridMultilevel"/>
    <w:tmpl w:val="E502F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121E8"/>
    <w:multiLevelType w:val="hybridMultilevel"/>
    <w:tmpl w:val="D86A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12CF4"/>
    <w:multiLevelType w:val="hybridMultilevel"/>
    <w:tmpl w:val="95FAFC4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3471C4"/>
    <w:multiLevelType w:val="multilevel"/>
    <w:tmpl w:val="C4D48532"/>
    <w:lvl w:ilvl="0">
      <w:start w:val="1"/>
      <w:numFmt w:val="lowerLetter"/>
      <w:lvlText w:val="%1."/>
      <w:lvlJc w:val="left"/>
      <w:pPr>
        <w:ind w:left="0" w:firstLine="0"/>
      </w:pPr>
      <w:rPr>
        <w:b/>
        <w:bCs/>
      </w:rPr>
    </w:lvl>
    <w:lvl w:ilvl="1">
      <w:start w:val="1"/>
      <w:numFmt w:val="decimal"/>
      <w:lvlText w:val="%2."/>
      <w:lvlJc w:val="left"/>
      <w:pPr>
        <w:ind w:left="1440" w:hanging="360"/>
      </w:pPr>
      <w:rPr>
        <w:b w:val="0"/>
        <w:bCs/>
      </w:rPr>
    </w:lvl>
    <w:lvl w:ilvl="2">
      <w:start w:val="1"/>
      <w:numFmt w:val="upperLetter"/>
      <w:lvlText w:val="%3."/>
      <w:lvlJc w:val="left"/>
      <w:pPr>
        <w:ind w:left="2204" w:hanging="360"/>
      </w:pPr>
      <w:rPr>
        <w:b w:val="0"/>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55662A1"/>
    <w:multiLevelType w:val="hybridMultilevel"/>
    <w:tmpl w:val="B9AEF1FE"/>
    <w:lvl w:ilvl="0" w:tplc="522CB0D8">
      <w:start w:val="3"/>
      <w:numFmt w:val="decimal"/>
      <w:lvlText w:val="%1."/>
      <w:lvlJc w:val="left"/>
      <w:pPr>
        <w:ind w:left="734" w:hanging="360"/>
      </w:pPr>
      <w:rPr>
        <w:rFonts w:hint="default"/>
        <w:b/>
        <w:bCs w:val="0"/>
      </w:rPr>
    </w:lvl>
    <w:lvl w:ilvl="1" w:tplc="080A0019" w:tentative="1">
      <w:start w:val="1"/>
      <w:numFmt w:val="lowerLetter"/>
      <w:lvlText w:val="%2."/>
      <w:lvlJc w:val="left"/>
      <w:pPr>
        <w:ind w:left="1454" w:hanging="360"/>
      </w:pPr>
    </w:lvl>
    <w:lvl w:ilvl="2" w:tplc="080A001B" w:tentative="1">
      <w:start w:val="1"/>
      <w:numFmt w:val="lowerRoman"/>
      <w:lvlText w:val="%3."/>
      <w:lvlJc w:val="right"/>
      <w:pPr>
        <w:ind w:left="2174" w:hanging="180"/>
      </w:pPr>
    </w:lvl>
    <w:lvl w:ilvl="3" w:tplc="080A000F" w:tentative="1">
      <w:start w:val="1"/>
      <w:numFmt w:val="decimal"/>
      <w:lvlText w:val="%4."/>
      <w:lvlJc w:val="left"/>
      <w:pPr>
        <w:ind w:left="2894" w:hanging="360"/>
      </w:pPr>
    </w:lvl>
    <w:lvl w:ilvl="4" w:tplc="080A0019" w:tentative="1">
      <w:start w:val="1"/>
      <w:numFmt w:val="lowerLetter"/>
      <w:lvlText w:val="%5."/>
      <w:lvlJc w:val="left"/>
      <w:pPr>
        <w:ind w:left="3614" w:hanging="360"/>
      </w:pPr>
    </w:lvl>
    <w:lvl w:ilvl="5" w:tplc="080A001B" w:tentative="1">
      <w:start w:val="1"/>
      <w:numFmt w:val="lowerRoman"/>
      <w:lvlText w:val="%6."/>
      <w:lvlJc w:val="right"/>
      <w:pPr>
        <w:ind w:left="4334" w:hanging="180"/>
      </w:pPr>
    </w:lvl>
    <w:lvl w:ilvl="6" w:tplc="080A000F" w:tentative="1">
      <w:start w:val="1"/>
      <w:numFmt w:val="decimal"/>
      <w:lvlText w:val="%7."/>
      <w:lvlJc w:val="left"/>
      <w:pPr>
        <w:ind w:left="5054" w:hanging="360"/>
      </w:pPr>
    </w:lvl>
    <w:lvl w:ilvl="7" w:tplc="080A0019" w:tentative="1">
      <w:start w:val="1"/>
      <w:numFmt w:val="lowerLetter"/>
      <w:lvlText w:val="%8."/>
      <w:lvlJc w:val="left"/>
      <w:pPr>
        <w:ind w:left="5774" w:hanging="360"/>
      </w:pPr>
    </w:lvl>
    <w:lvl w:ilvl="8" w:tplc="080A001B" w:tentative="1">
      <w:start w:val="1"/>
      <w:numFmt w:val="lowerRoman"/>
      <w:lvlText w:val="%9."/>
      <w:lvlJc w:val="right"/>
      <w:pPr>
        <w:ind w:left="6494" w:hanging="180"/>
      </w:pPr>
    </w:lvl>
  </w:abstractNum>
  <w:abstractNum w:abstractNumId="18" w15:restartNumberingAfterBreak="0">
    <w:nsid w:val="37A20E07"/>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AE22B1D"/>
    <w:multiLevelType w:val="hybridMultilevel"/>
    <w:tmpl w:val="87B248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F639BA"/>
    <w:multiLevelType w:val="hybridMultilevel"/>
    <w:tmpl w:val="7E889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0636163"/>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2" w15:restartNumberingAfterBreak="0">
    <w:nsid w:val="41661F5C"/>
    <w:multiLevelType w:val="multilevel"/>
    <w:tmpl w:val="6B6455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BF7E92"/>
    <w:multiLevelType w:val="hybridMultilevel"/>
    <w:tmpl w:val="FAA4EC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D504E"/>
    <w:multiLevelType w:val="hybridMultilevel"/>
    <w:tmpl w:val="159ECD2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5C16C4"/>
    <w:multiLevelType w:val="multilevel"/>
    <w:tmpl w:val="5B3A2924"/>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276784F"/>
    <w:multiLevelType w:val="hybridMultilevel"/>
    <w:tmpl w:val="5D26EC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600344"/>
    <w:multiLevelType w:val="hybridMultilevel"/>
    <w:tmpl w:val="AABA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7E1A16"/>
    <w:multiLevelType w:val="hybridMultilevel"/>
    <w:tmpl w:val="D4069E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67541D"/>
    <w:multiLevelType w:val="hybridMultilevel"/>
    <w:tmpl w:val="491C2F6A"/>
    <w:lvl w:ilvl="0" w:tplc="080A0015">
      <w:start w:val="1"/>
      <w:numFmt w:val="upperLetter"/>
      <w:lvlText w:val="%1."/>
      <w:lvlJc w:val="left"/>
      <w:pPr>
        <w:ind w:left="949" w:hanging="360"/>
      </w:pPr>
    </w:lvl>
    <w:lvl w:ilvl="1" w:tplc="080A0019" w:tentative="1">
      <w:start w:val="1"/>
      <w:numFmt w:val="lowerLetter"/>
      <w:lvlText w:val="%2."/>
      <w:lvlJc w:val="left"/>
      <w:pPr>
        <w:ind w:left="1669" w:hanging="360"/>
      </w:pPr>
    </w:lvl>
    <w:lvl w:ilvl="2" w:tplc="080A001B" w:tentative="1">
      <w:start w:val="1"/>
      <w:numFmt w:val="lowerRoman"/>
      <w:lvlText w:val="%3."/>
      <w:lvlJc w:val="right"/>
      <w:pPr>
        <w:ind w:left="2389" w:hanging="180"/>
      </w:pPr>
    </w:lvl>
    <w:lvl w:ilvl="3" w:tplc="080A000F" w:tentative="1">
      <w:start w:val="1"/>
      <w:numFmt w:val="decimal"/>
      <w:lvlText w:val="%4."/>
      <w:lvlJc w:val="left"/>
      <w:pPr>
        <w:ind w:left="3109" w:hanging="360"/>
      </w:pPr>
    </w:lvl>
    <w:lvl w:ilvl="4" w:tplc="080A0019" w:tentative="1">
      <w:start w:val="1"/>
      <w:numFmt w:val="lowerLetter"/>
      <w:lvlText w:val="%5."/>
      <w:lvlJc w:val="left"/>
      <w:pPr>
        <w:ind w:left="3829" w:hanging="360"/>
      </w:pPr>
    </w:lvl>
    <w:lvl w:ilvl="5" w:tplc="080A001B" w:tentative="1">
      <w:start w:val="1"/>
      <w:numFmt w:val="lowerRoman"/>
      <w:lvlText w:val="%6."/>
      <w:lvlJc w:val="right"/>
      <w:pPr>
        <w:ind w:left="4549" w:hanging="180"/>
      </w:pPr>
    </w:lvl>
    <w:lvl w:ilvl="6" w:tplc="080A000F" w:tentative="1">
      <w:start w:val="1"/>
      <w:numFmt w:val="decimal"/>
      <w:lvlText w:val="%7."/>
      <w:lvlJc w:val="left"/>
      <w:pPr>
        <w:ind w:left="5269" w:hanging="360"/>
      </w:pPr>
    </w:lvl>
    <w:lvl w:ilvl="7" w:tplc="080A0019" w:tentative="1">
      <w:start w:val="1"/>
      <w:numFmt w:val="lowerLetter"/>
      <w:lvlText w:val="%8."/>
      <w:lvlJc w:val="left"/>
      <w:pPr>
        <w:ind w:left="5989" w:hanging="360"/>
      </w:pPr>
    </w:lvl>
    <w:lvl w:ilvl="8" w:tplc="080A001B" w:tentative="1">
      <w:start w:val="1"/>
      <w:numFmt w:val="lowerRoman"/>
      <w:lvlText w:val="%9."/>
      <w:lvlJc w:val="right"/>
      <w:pPr>
        <w:ind w:left="6709" w:hanging="180"/>
      </w:pPr>
    </w:lvl>
  </w:abstractNum>
  <w:abstractNum w:abstractNumId="30" w15:restartNumberingAfterBreak="0">
    <w:nsid w:val="55375474"/>
    <w:multiLevelType w:val="hybridMultilevel"/>
    <w:tmpl w:val="74FEC2C4"/>
    <w:lvl w:ilvl="0" w:tplc="0C0A0017">
      <w:start w:val="1"/>
      <w:numFmt w:val="lowerLetter"/>
      <w:lvlText w:val="%1)"/>
      <w:lvlJc w:val="lef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31" w15:restartNumberingAfterBreak="0">
    <w:nsid w:val="56F71737"/>
    <w:multiLevelType w:val="hybridMultilevel"/>
    <w:tmpl w:val="7D4C73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3362C1"/>
    <w:multiLevelType w:val="hybridMultilevel"/>
    <w:tmpl w:val="87BCC3B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656B68"/>
    <w:multiLevelType w:val="hybridMultilevel"/>
    <w:tmpl w:val="DC80C2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61131B"/>
    <w:multiLevelType w:val="hybridMultilevel"/>
    <w:tmpl w:val="6340EB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612166"/>
    <w:multiLevelType w:val="hybridMultilevel"/>
    <w:tmpl w:val="1EECCF8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3A332B5"/>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37" w15:restartNumberingAfterBreak="0">
    <w:nsid w:val="65C046CB"/>
    <w:multiLevelType w:val="hybridMultilevel"/>
    <w:tmpl w:val="5C324B06"/>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67C3707F"/>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39" w15:restartNumberingAfterBreak="0">
    <w:nsid w:val="68AA0CAC"/>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93566D9"/>
    <w:multiLevelType w:val="hybridMultilevel"/>
    <w:tmpl w:val="B014685E"/>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1" w15:restartNumberingAfterBreak="0">
    <w:nsid w:val="6DF05E9E"/>
    <w:multiLevelType w:val="hybridMultilevel"/>
    <w:tmpl w:val="06900AF8"/>
    <w:lvl w:ilvl="0" w:tplc="080A000F">
      <w:start w:val="1"/>
      <w:numFmt w:val="decimal"/>
      <w:lvlText w:val="%1."/>
      <w:lvlJc w:val="left"/>
      <w:pPr>
        <w:ind w:left="701" w:hanging="360"/>
      </w:p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42" w15:restartNumberingAfterBreak="0">
    <w:nsid w:val="6DF82136"/>
    <w:multiLevelType w:val="hybridMultilevel"/>
    <w:tmpl w:val="4F560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A654D0"/>
    <w:multiLevelType w:val="hybridMultilevel"/>
    <w:tmpl w:val="C88C2BD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C01A5C"/>
    <w:multiLevelType w:val="hybridMultilevel"/>
    <w:tmpl w:val="CB84316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FB3505F"/>
    <w:multiLevelType w:val="multilevel"/>
    <w:tmpl w:val="25FE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BF0EB8"/>
    <w:multiLevelType w:val="hybridMultilevel"/>
    <w:tmpl w:val="74C88C56"/>
    <w:lvl w:ilvl="0" w:tplc="9AC869C0">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0"/>
  </w:num>
  <w:num w:numId="3">
    <w:abstractNumId w:val="5"/>
  </w:num>
  <w:num w:numId="4">
    <w:abstractNumId w:val="9"/>
  </w:num>
  <w:num w:numId="5">
    <w:abstractNumId w:val="34"/>
  </w:num>
  <w:num w:numId="6">
    <w:abstractNumId w:val="4"/>
  </w:num>
  <w:num w:numId="7">
    <w:abstractNumId w:val="26"/>
  </w:num>
  <w:num w:numId="8">
    <w:abstractNumId w:val="13"/>
  </w:num>
  <w:num w:numId="9">
    <w:abstractNumId w:val="23"/>
  </w:num>
  <w:num w:numId="10">
    <w:abstractNumId w:val="33"/>
  </w:num>
  <w:num w:numId="11">
    <w:abstractNumId w:val="32"/>
  </w:num>
  <w:num w:numId="12">
    <w:abstractNumId w:val="8"/>
  </w:num>
  <w:num w:numId="13">
    <w:abstractNumId w:val="24"/>
  </w:num>
  <w:num w:numId="14">
    <w:abstractNumId w:val="15"/>
  </w:num>
  <w:num w:numId="15">
    <w:abstractNumId w:val="19"/>
  </w:num>
  <w:num w:numId="16">
    <w:abstractNumId w:val="2"/>
  </w:num>
  <w:num w:numId="17">
    <w:abstractNumId w:val="43"/>
  </w:num>
  <w:num w:numId="18">
    <w:abstractNumId w:val="0"/>
  </w:num>
  <w:num w:numId="19">
    <w:abstractNumId w:val="35"/>
  </w:num>
  <w:num w:numId="20">
    <w:abstractNumId w:val="28"/>
  </w:num>
  <w:num w:numId="21">
    <w:abstractNumId w:val="37"/>
  </w:num>
  <w:num w:numId="22">
    <w:abstractNumId w:val="46"/>
  </w:num>
  <w:num w:numId="23">
    <w:abstractNumId w:val="11"/>
  </w:num>
  <w:num w:numId="24">
    <w:abstractNumId w:val="21"/>
  </w:num>
  <w:num w:numId="25">
    <w:abstractNumId w:val="36"/>
  </w:num>
  <w:num w:numId="26">
    <w:abstractNumId w:val="45"/>
  </w:num>
  <w:num w:numId="27">
    <w:abstractNumId w:val="7"/>
  </w:num>
  <w:num w:numId="28">
    <w:abstractNumId w:val="22"/>
  </w:num>
  <w:num w:numId="29">
    <w:abstractNumId w:val="6"/>
  </w:num>
  <w:num w:numId="30">
    <w:abstractNumId w:val="18"/>
  </w:num>
  <w:num w:numId="31">
    <w:abstractNumId w:val="42"/>
  </w:num>
  <w:num w:numId="32">
    <w:abstractNumId w:val="12"/>
  </w:num>
  <w:num w:numId="33">
    <w:abstractNumId w:val="27"/>
  </w:num>
  <w:num w:numId="34">
    <w:abstractNumId w:val="14"/>
  </w:num>
  <w:num w:numId="35">
    <w:abstractNumId w:val="38"/>
  </w:num>
  <w:num w:numId="36">
    <w:abstractNumId w:val="4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30"/>
  </w:num>
  <w:num w:numId="40">
    <w:abstractNumId w:val="1"/>
  </w:num>
  <w:num w:numId="41">
    <w:abstractNumId w:val="31"/>
  </w:num>
  <w:num w:numId="42">
    <w:abstractNumId w:val="39"/>
  </w:num>
  <w:num w:numId="43">
    <w:abstractNumId w:val="16"/>
  </w:num>
  <w:num w:numId="44">
    <w:abstractNumId w:val="25"/>
  </w:num>
  <w:num w:numId="45">
    <w:abstractNumId w:val="3"/>
  </w:num>
  <w:num w:numId="46">
    <w:abstractNumId w:val="17"/>
  </w:num>
  <w:num w:numId="4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4327"/>
    <w:rsid w:val="00011CD3"/>
    <w:rsid w:val="000238E3"/>
    <w:rsid w:val="00027DD0"/>
    <w:rsid w:val="0003543F"/>
    <w:rsid w:val="00036700"/>
    <w:rsid w:val="000519AC"/>
    <w:rsid w:val="000523BA"/>
    <w:rsid w:val="00070306"/>
    <w:rsid w:val="000731A1"/>
    <w:rsid w:val="000869DC"/>
    <w:rsid w:val="00097F0A"/>
    <w:rsid w:val="000A1859"/>
    <w:rsid w:val="000B2E56"/>
    <w:rsid w:val="000B3E5F"/>
    <w:rsid w:val="000C68F2"/>
    <w:rsid w:val="000D7628"/>
    <w:rsid w:val="000E11AB"/>
    <w:rsid w:val="000E728F"/>
    <w:rsid w:val="000E7E1F"/>
    <w:rsid w:val="000F131E"/>
    <w:rsid w:val="000F3ED8"/>
    <w:rsid w:val="001049DF"/>
    <w:rsid w:val="00106537"/>
    <w:rsid w:val="00125284"/>
    <w:rsid w:val="001425AA"/>
    <w:rsid w:val="00142E55"/>
    <w:rsid w:val="00143A7C"/>
    <w:rsid w:val="00145A7C"/>
    <w:rsid w:val="00150B51"/>
    <w:rsid w:val="00156694"/>
    <w:rsid w:val="0016165C"/>
    <w:rsid w:val="00166D3E"/>
    <w:rsid w:val="0018458A"/>
    <w:rsid w:val="0018512B"/>
    <w:rsid w:val="00185507"/>
    <w:rsid w:val="001904CE"/>
    <w:rsid w:val="00194EC0"/>
    <w:rsid w:val="001A6C1E"/>
    <w:rsid w:val="001D5248"/>
    <w:rsid w:val="001E5D00"/>
    <w:rsid w:val="001F421C"/>
    <w:rsid w:val="001F6399"/>
    <w:rsid w:val="00204195"/>
    <w:rsid w:val="00204621"/>
    <w:rsid w:val="002130B7"/>
    <w:rsid w:val="002255A4"/>
    <w:rsid w:val="00227111"/>
    <w:rsid w:val="002433A2"/>
    <w:rsid w:val="0025462F"/>
    <w:rsid w:val="002561DC"/>
    <w:rsid w:val="00263BB3"/>
    <w:rsid w:val="00264CBD"/>
    <w:rsid w:val="0026569B"/>
    <w:rsid w:val="002A1873"/>
    <w:rsid w:val="002A195F"/>
    <w:rsid w:val="002C726C"/>
    <w:rsid w:val="002D6DF6"/>
    <w:rsid w:val="002E6F0F"/>
    <w:rsid w:val="002E6F95"/>
    <w:rsid w:val="002F75C7"/>
    <w:rsid w:val="00302116"/>
    <w:rsid w:val="003061E8"/>
    <w:rsid w:val="00307FF9"/>
    <w:rsid w:val="00320EA4"/>
    <w:rsid w:val="00321D54"/>
    <w:rsid w:val="0035225F"/>
    <w:rsid w:val="00354EC5"/>
    <w:rsid w:val="00360FE2"/>
    <w:rsid w:val="0036288A"/>
    <w:rsid w:val="003712D0"/>
    <w:rsid w:val="0037343C"/>
    <w:rsid w:val="00376D54"/>
    <w:rsid w:val="00380835"/>
    <w:rsid w:val="003914D2"/>
    <w:rsid w:val="00395067"/>
    <w:rsid w:val="003A51B3"/>
    <w:rsid w:val="003B67AA"/>
    <w:rsid w:val="003B7D26"/>
    <w:rsid w:val="003D3675"/>
    <w:rsid w:val="003D6AC5"/>
    <w:rsid w:val="003D76C2"/>
    <w:rsid w:val="0041685F"/>
    <w:rsid w:val="00420D9C"/>
    <w:rsid w:val="00424A6F"/>
    <w:rsid w:val="00432F9B"/>
    <w:rsid w:val="00433B2B"/>
    <w:rsid w:val="00441B33"/>
    <w:rsid w:val="00456CED"/>
    <w:rsid w:val="0046037B"/>
    <w:rsid w:val="0047494E"/>
    <w:rsid w:val="00474BA4"/>
    <w:rsid w:val="00475B4B"/>
    <w:rsid w:val="00477420"/>
    <w:rsid w:val="0048288D"/>
    <w:rsid w:val="00483483"/>
    <w:rsid w:val="00491B6E"/>
    <w:rsid w:val="004A273B"/>
    <w:rsid w:val="004C47CC"/>
    <w:rsid w:val="004C553E"/>
    <w:rsid w:val="004D71DC"/>
    <w:rsid w:val="004E66B9"/>
    <w:rsid w:val="004F42F6"/>
    <w:rsid w:val="004F57B2"/>
    <w:rsid w:val="00504210"/>
    <w:rsid w:val="00536E7D"/>
    <w:rsid w:val="00537AA4"/>
    <w:rsid w:val="00545D45"/>
    <w:rsid w:val="005502E2"/>
    <w:rsid w:val="005550EA"/>
    <w:rsid w:val="005558F0"/>
    <w:rsid w:val="005627D0"/>
    <w:rsid w:val="00576C75"/>
    <w:rsid w:val="00591E47"/>
    <w:rsid w:val="00596A72"/>
    <w:rsid w:val="005A04D4"/>
    <w:rsid w:val="005A20D3"/>
    <w:rsid w:val="005A7CF0"/>
    <w:rsid w:val="005C51BE"/>
    <w:rsid w:val="005C7413"/>
    <w:rsid w:val="005E394A"/>
    <w:rsid w:val="005E5FDC"/>
    <w:rsid w:val="005F4D81"/>
    <w:rsid w:val="005F7F68"/>
    <w:rsid w:val="00600042"/>
    <w:rsid w:val="00600944"/>
    <w:rsid w:val="00621478"/>
    <w:rsid w:val="00622A46"/>
    <w:rsid w:val="0062646A"/>
    <w:rsid w:val="006353FC"/>
    <w:rsid w:val="006408C7"/>
    <w:rsid w:val="00644C7D"/>
    <w:rsid w:val="006462AC"/>
    <w:rsid w:val="00650EF3"/>
    <w:rsid w:val="00660729"/>
    <w:rsid w:val="00662984"/>
    <w:rsid w:val="00666D60"/>
    <w:rsid w:val="00667D91"/>
    <w:rsid w:val="0068009B"/>
    <w:rsid w:val="00686BD3"/>
    <w:rsid w:val="006A603F"/>
    <w:rsid w:val="006A7074"/>
    <w:rsid w:val="006A7545"/>
    <w:rsid w:val="006B12BF"/>
    <w:rsid w:val="006B13C4"/>
    <w:rsid w:val="006B1D94"/>
    <w:rsid w:val="006B2307"/>
    <w:rsid w:val="007024B2"/>
    <w:rsid w:val="00705093"/>
    <w:rsid w:val="00713881"/>
    <w:rsid w:val="00714C8C"/>
    <w:rsid w:val="00720109"/>
    <w:rsid w:val="007379A0"/>
    <w:rsid w:val="00737AC6"/>
    <w:rsid w:val="00740B7A"/>
    <w:rsid w:val="00743E76"/>
    <w:rsid w:val="00750655"/>
    <w:rsid w:val="00755354"/>
    <w:rsid w:val="00770BDE"/>
    <w:rsid w:val="00780E2B"/>
    <w:rsid w:val="0078589F"/>
    <w:rsid w:val="00792F27"/>
    <w:rsid w:val="007959CB"/>
    <w:rsid w:val="007A0EA6"/>
    <w:rsid w:val="007A2703"/>
    <w:rsid w:val="007A42E1"/>
    <w:rsid w:val="007B051B"/>
    <w:rsid w:val="007B543D"/>
    <w:rsid w:val="007B6FDA"/>
    <w:rsid w:val="007E132F"/>
    <w:rsid w:val="007F478B"/>
    <w:rsid w:val="008574CA"/>
    <w:rsid w:val="008665F0"/>
    <w:rsid w:val="00877ACB"/>
    <w:rsid w:val="00886714"/>
    <w:rsid w:val="008941AF"/>
    <w:rsid w:val="00896103"/>
    <w:rsid w:val="008A027F"/>
    <w:rsid w:val="008A5A45"/>
    <w:rsid w:val="008A67A1"/>
    <w:rsid w:val="008B1F16"/>
    <w:rsid w:val="008C1F3C"/>
    <w:rsid w:val="008E1CB6"/>
    <w:rsid w:val="008E24DF"/>
    <w:rsid w:val="008E28E8"/>
    <w:rsid w:val="008E797B"/>
    <w:rsid w:val="008F55F7"/>
    <w:rsid w:val="00900AFA"/>
    <w:rsid w:val="00906762"/>
    <w:rsid w:val="00910C26"/>
    <w:rsid w:val="00924F2C"/>
    <w:rsid w:val="009254F5"/>
    <w:rsid w:val="00951896"/>
    <w:rsid w:val="0096062D"/>
    <w:rsid w:val="009633DE"/>
    <w:rsid w:val="00980EF2"/>
    <w:rsid w:val="0098633E"/>
    <w:rsid w:val="00996ABF"/>
    <w:rsid w:val="009A0369"/>
    <w:rsid w:val="009A0A44"/>
    <w:rsid w:val="009C538D"/>
    <w:rsid w:val="009D1515"/>
    <w:rsid w:val="009E1B22"/>
    <w:rsid w:val="00A11D67"/>
    <w:rsid w:val="00A122B2"/>
    <w:rsid w:val="00A402B2"/>
    <w:rsid w:val="00A43F2D"/>
    <w:rsid w:val="00A44BDA"/>
    <w:rsid w:val="00A473AD"/>
    <w:rsid w:val="00A502CC"/>
    <w:rsid w:val="00A52C9F"/>
    <w:rsid w:val="00A52D08"/>
    <w:rsid w:val="00A60D57"/>
    <w:rsid w:val="00A6218B"/>
    <w:rsid w:val="00A62299"/>
    <w:rsid w:val="00A81E0B"/>
    <w:rsid w:val="00A84534"/>
    <w:rsid w:val="00A8538A"/>
    <w:rsid w:val="00A96EA2"/>
    <w:rsid w:val="00AA3311"/>
    <w:rsid w:val="00AA5E22"/>
    <w:rsid w:val="00AA5E55"/>
    <w:rsid w:val="00AB3025"/>
    <w:rsid w:val="00AB4177"/>
    <w:rsid w:val="00AB7010"/>
    <w:rsid w:val="00AC2A41"/>
    <w:rsid w:val="00AC743B"/>
    <w:rsid w:val="00AD6FFD"/>
    <w:rsid w:val="00AE76F0"/>
    <w:rsid w:val="00AF02D4"/>
    <w:rsid w:val="00AF5A42"/>
    <w:rsid w:val="00B11C5D"/>
    <w:rsid w:val="00B17177"/>
    <w:rsid w:val="00B177D3"/>
    <w:rsid w:val="00B210DD"/>
    <w:rsid w:val="00B32D49"/>
    <w:rsid w:val="00B3329F"/>
    <w:rsid w:val="00B34ED6"/>
    <w:rsid w:val="00B35E3A"/>
    <w:rsid w:val="00B40269"/>
    <w:rsid w:val="00B42E31"/>
    <w:rsid w:val="00B44594"/>
    <w:rsid w:val="00B4746D"/>
    <w:rsid w:val="00B626C4"/>
    <w:rsid w:val="00B70B24"/>
    <w:rsid w:val="00B75278"/>
    <w:rsid w:val="00B843B5"/>
    <w:rsid w:val="00B856A6"/>
    <w:rsid w:val="00BB0347"/>
    <w:rsid w:val="00BB1784"/>
    <w:rsid w:val="00BE15E1"/>
    <w:rsid w:val="00BE3DF8"/>
    <w:rsid w:val="00BE5FE4"/>
    <w:rsid w:val="00BF2161"/>
    <w:rsid w:val="00C023E8"/>
    <w:rsid w:val="00C13713"/>
    <w:rsid w:val="00C14501"/>
    <w:rsid w:val="00C171EE"/>
    <w:rsid w:val="00C2167C"/>
    <w:rsid w:val="00C41E62"/>
    <w:rsid w:val="00C46888"/>
    <w:rsid w:val="00C50CEE"/>
    <w:rsid w:val="00C52447"/>
    <w:rsid w:val="00C543C3"/>
    <w:rsid w:val="00C64DBC"/>
    <w:rsid w:val="00C736AC"/>
    <w:rsid w:val="00C73BDD"/>
    <w:rsid w:val="00C85D41"/>
    <w:rsid w:val="00C91DD4"/>
    <w:rsid w:val="00CA4D60"/>
    <w:rsid w:val="00CB7322"/>
    <w:rsid w:val="00CD2624"/>
    <w:rsid w:val="00CD4C23"/>
    <w:rsid w:val="00CF0633"/>
    <w:rsid w:val="00CF2A38"/>
    <w:rsid w:val="00D03E80"/>
    <w:rsid w:val="00D046B0"/>
    <w:rsid w:val="00D051E7"/>
    <w:rsid w:val="00D069F8"/>
    <w:rsid w:val="00D3091B"/>
    <w:rsid w:val="00D5728B"/>
    <w:rsid w:val="00D617BD"/>
    <w:rsid w:val="00D71602"/>
    <w:rsid w:val="00D813F0"/>
    <w:rsid w:val="00D834F6"/>
    <w:rsid w:val="00D8596A"/>
    <w:rsid w:val="00D87204"/>
    <w:rsid w:val="00D87C66"/>
    <w:rsid w:val="00D90B4F"/>
    <w:rsid w:val="00D96E11"/>
    <w:rsid w:val="00DA0691"/>
    <w:rsid w:val="00DA45E8"/>
    <w:rsid w:val="00DB0D1F"/>
    <w:rsid w:val="00DC2A94"/>
    <w:rsid w:val="00DE038B"/>
    <w:rsid w:val="00DE1428"/>
    <w:rsid w:val="00DE35AE"/>
    <w:rsid w:val="00DE3B2F"/>
    <w:rsid w:val="00DE5A78"/>
    <w:rsid w:val="00DF0A92"/>
    <w:rsid w:val="00DF276D"/>
    <w:rsid w:val="00E12623"/>
    <w:rsid w:val="00E12A96"/>
    <w:rsid w:val="00E146C5"/>
    <w:rsid w:val="00E300C3"/>
    <w:rsid w:val="00E360EA"/>
    <w:rsid w:val="00E604E7"/>
    <w:rsid w:val="00E819C0"/>
    <w:rsid w:val="00E859EC"/>
    <w:rsid w:val="00E85F65"/>
    <w:rsid w:val="00E90FD9"/>
    <w:rsid w:val="00EA29A4"/>
    <w:rsid w:val="00EB1686"/>
    <w:rsid w:val="00EB6496"/>
    <w:rsid w:val="00EC77B3"/>
    <w:rsid w:val="00ED2D55"/>
    <w:rsid w:val="00ED3536"/>
    <w:rsid w:val="00ED49F9"/>
    <w:rsid w:val="00EE651C"/>
    <w:rsid w:val="00EE75B1"/>
    <w:rsid w:val="00EE7CA6"/>
    <w:rsid w:val="00F014F5"/>
    <w:rsid w:val="00F1792C"/>
    <w:rsid w:val="00F21B8F"/>
    <w:rsid w:val="00F2630A"/>
    <w:rsid w:val="00F27E85"/>
    <w:rsid w:val="00F30468"/>
    <w:rsid w:val="00F32547"/>
    <w:rsid w:val="00F3582A"/>
    <w:rsid w:val="00F42C3A"/>
    <w:rsid w:val="00F430EB"/>
    <w:rsid w:val="00F630F3"/>
    <w:rsid w:val="00F749DC"/>
    <w:rsid w:val="00F800E9"/>
    <w:rsid w:val="00F8608C"/>
    <w:rsid w:val="00FA2ACE"/>
    <w:rsid w:val="00FB15C8"/>
    <w:rsid w:val="00FB410A"/>
    <w:rsid w:val="00FD2953"/>
    <w:rsid w:val="00FD6080"/>
    <w:rsid w:val="00FE3378"/>
    <w:rsid w:val="00FE4F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547DD"/>
  <w15:docId w15:val="{B3654D58-080D-49FF-BA60-756CD767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uiPriority w:val="1"/>
    <w:qFormat/>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character" w:customStyle="1" w:styleId="TextoindependienteCar">
    <w:name w:val="Texto independiente Car"/>
    <w:link w:val="Textoindependiente"/>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
    <w:basedOn w:val="Normal"/>
    <w:link w:val="PrrafodelistaCar"/>
    <w:uiPriority w:val="34"/>
    <w:qFormat/>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rsid w:val="005F4D81"/>
    <w:rPr>
      <w:rFonts w:ascii="Arial" w:eastAsia="Arial" w:hAnsi="Arial" w:cs="Arial"/>
      <w:lang w:val="es-MX" w:eastAsia="es-MX" w:bidi="es-MX"/>
    </w:r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CD4C23"/>
    <w:pPr>
      <w:widowControl/>
      <w:suppressAutoHyphens/>
      <w:autoSpaceDE/>
      <w:autoSpaceDN/>
    </w:pPr>
    <w:rPr>
      <w:rFonts w:eastAsia="Times New Roman"/>
      <w:b/>
      <w:smallCaps/>
      <w:spacing w:val="60"/>
      <w:sz w:val="28"/>
      <w:szCs w:val="24"/>
      <w:lang w:val="es-ES" w:eastAsia="ar-SA" w:bidi="ar-SA"/>
    </w:rPr>
  </w:style>
  <w:style w:type="character" w:customStyle="1" w:styleId="MiTitulo1Car">
    <w:name w:val="Mi Titulo 1 Car"/>
    <w:basedOn w:val="Fuentedeprrafopredeter"/>
    <w:link w:val="MiTitulo1"/>
    <w:rsid w:val="00CD4C23"/>
    <w:rPr>
      <w:rFonts w:ascii="Arial" w:eastAsia="Times New Roman" w:hAnsi="Arial" w:cs="Arial"/>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table" w:customStyle="1" w:styleId="16">
    <w:name w:val="16"/>
    <w:basedOn w:val="TableNormal"/>
    <w:rsid w:val="00004327"/>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character" w:styleId="Mencinsinresolver">
    <w:name w:val="Unresolved Mention"/>
    <w:basedOn w:val="Fuentedeprrafopredeter"/>
    <w:uiPriority w:val="99"/>
    <w:semiHidden/>
    <w:unhideWhenUsed/>
    <w:rsid w:val="0064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994602531">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rycel.flores@ssj.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2D569C0EE041BC910BFF8C183F2219"/>
        <w:category>
          <w:name w:val="General"/>
          <w:gallery w:val="placeholder"/>
        </w:category>
        <w:types>
          <w:type w:val="bbPlcHdr"/>
        </w:types>
        <w:behaviors>
          <w:behavior w:val="content"/>
        </w:behaviors>
        <w:guid w:val="{85EE7B22-8F7C-4F02-B20D-827B528A9D11}"/>
      </w:docPartPr>
      <w:docPartBody>
        <w:p w:rsidR="00A56934" w:rsidRDefault="004D43D7">
          <w:r w:rsidRPr="000A2E73">
            <w:rPr>
              <w:rStyle w:val="Textodelmarcadordeposicin"/>
            </w:rPr>
            <w:t>[Asunto]</w:t>
          </w:r>
        </w:p>
      </w:docPartBody>
    </w:docPart>
    <w:docPart>
      <w:docPartPr>
        <w:name w:val="FC0FDA0E72574974A97E80DADB05F13B"/>
        <w:category>
          <w:name w:val="General"/>
          <w:gallery w:val="placeholder"/>
        </w:category>
        <w:types>
          <w:type w:val="bbPlcHdr"/>
        </w:types>
        <w:behaviors>
          <w:behavior w:val="content"/>
        </w:behaviors>
        <w:guid w:val="{F29786CD-067E-4A04-BC70-F7E18BF75292}"/>
      </w:docPartPr>
      <w:docPartBody>
        <w:p w:rsidR="00A56934" w:rsidRDefault="004D43D7">
          <w:r w:rsidRPr="000A2E73">
            <w:rPr>
              <w:rStyle w:val="Textodelmarcadordeposicin"/>
            </w:rPr>
            <w:t>[Categoría]</w:t>
          </w:r>
        </w:p>
      </w:docPartBody>
    </w:docPart>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3D7"/>
    <w:rsid w:val="000251CF"/>
    <w:rsid w:val="000816C1"/>
    <w:rsid w:val="000A2D15"/>
    <w:rsid w:val="000E2A7F"/>
    <w:rsid w:val="001358E9"/>
    <w:rsid w:val="00154967"/>
    <w:rsid w:val="002204E6"/>
    <w:rsid w:val="002424CA"/>
    <w:rsid w:val="00257FEE"/>
    <w:rsid w:val="002D4C37"/>
    <w:rsid w:val="00313435"/>
    <w:rsid w:val="003267D0"/>
    <w:rsid w:val="0039599C"/>
    <w:rsid w:val="004D43D7"/>
    <w:rsid w:val="004D5B76"/>
    <w:rsid w:val="004F6CB3"/>
    <w:rsid w:val="00593BDE"/>
    <w:rsid w:val="005D4C6D"/>
    <w:rsid w:val="005F611F"/>
    <w:rsid w:val="0062156F"/>
    <w:rsid w:val="00635C4D"/>
    <w:rsid w:val="00687555"/>
    <w:rsid w:val="0069068D"/>
    <w:rsid w:val="00693365"/>
    <w:rsid w:val="006F0121"/>
    <w:rsid w:val="00704EDF"/>
    <w:rsid w:val="0070712B"/>
    <w:rsid w:val="007309E7"/>
    <w:rsid w:val="00731CEF"/>
    <w:rsid w:val="007531F8"/>
    <w:rsid w:val="00763B86"/>
    <w:rsid w:val="007A6EA7"/>
    <w:rsid w:val="007E6B1E"/>
    <w:rsid w:val="008712E1"/>
    <w:rsid w:val="008B6A9B"/>
    <w:rsid w:val="008C196B"/>
    <w:rsid w:val="008C671E"/>
    <w:rsid w:val="00904C43"/>
    <w:rsid w:val="00907496"/>
    <w:rsid w:val="00972FB8"/>
    <w:rsid w:val="00980BF3"/>
    <w:rsid w:val="00A36624"/>
    <w:rsid w:val="00A44612"/>
    <w:rsid w:val="00A56934"/>
    <w:rsid w:val="00AC2139"/>
    <w:rsid w:val="00B368A4"/>
    <w:rsid w:val="00B4765D"/>
    <w:rsid w:val="00B476F0"/>
    <w:rsid w:val="00D5642B"/>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3435"/>
    <w:rPr>
      <w:color w:val="808080"/>
    </w:rPr>
  </w:style>
  <w:style w:type="paragraph" w:customStyle="1" w:styleId="513680F060C34F399BCAA0319BEE07B4">
    <w:name w:val="513680F060C34F399BCAA0319BEE07B4"/>
    <w:rsid w:val="004D43D7"/>
  </w:style>
  <w:style w:type="paragraph" w:customStyle="1" w:styleId="FBD954F272264E7ABA5BB4F6B9171932">
    <w:name w:val="FBD954F272264E7ABA5BB4F6B9171932"/>
    <w:rsid w:val="004D4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junio del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C0A5F3-3E1E-4E30-AF91-0845F574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LCCC-43068001-015-2020</dc:subject>
  <dc:creator>Arturo Cuauhtemoc Salinas Vazquez</dc:creator>
  <cp:keywords/>
  <dc:description/>
  <cp:lastModifiedBy>Dirección Administración</cp:lastModifiedBy>
  <cp:revision>2</cp:revision>
  <cp:lastPrinted>2020-06-08T17:13:00Z</cp:lastPrinted>
  <dcterms:created xsi:type="dcterms:W3CDTF">2020-06-08T19:08:00Z</dcterms:created>
  <dcterms:modified xsi:type="dcterms:W3CDTF">2020-06-08T19:08:00Z</dcterms:modified>
  <cp:category>“Adulticida oleoso, larvicidas y tela tricoth para el combate del mosquito aedes aegypti”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