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6DEB" w:rsidRP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1 .Equipo portátil, </w:t>
            </w:r>
            <w:proofErr w:type="spellStart"/>
            <w:r w:rsidRPr="00336DEB">
              <w:rPr>
                <w:rFonts w:ascii="Palatino Linotype" w:hAnsi="Palatino Linotype"/>
                <w:sz w:val="18"/>
                <w:szCs w:val="18"/>
              </w:rPr>
              <w:t>rodable</w:t>
            </w:r>
            <w:proofErr w:type="spellEnd"/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 de iluminación eléctrica para la examinación durante la exploración física  del paciente. </w:t>
            </w:r>
          </w:p>
          <w:p w:rsidR="00336DEB" w:rsidRP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2. Descripción. </w:t>
            </w: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2.1 Fuente de luz LED blanca. </w:t>
            </w: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2.2 Rendimiento de iluminación superior a la luz normal; que garantice la precisión y reproducción fiel del color de los tejidos durante la exploración. </w:t>
            </w: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>2.3 Temperatura del color  5500 K.</w:t>
            </w: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 2.4 Intensidad de la luz a distancia de trabajo 20000 Lux a 40 cm.  </w:t>
            </w: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2.5 Tamaño del punto de luz a distancia de trabajo 10 a 25 cm. a 40 cm. </w:t>
            </w: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>2.6 Sistema de encendido y apagado con sensor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de proximidad, sin interruptor, para evitar el contacto con el botón de encendido/apagado, para prevenir la contaminación cruzada. </w:t>
            </w: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2.7Longitud del brazo sobre la base móvil  126 cm. </w:t>
            </w: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2.8 Opciones de montaje Base móvil, mesa/pared. </w:t>
            </w: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2.9 Tipo de extensión de cuello de cisne. </w:t>
            </w:r>
          </w:p>
          <w:p w:rsid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2.10 Vida útil de la lámpara 50000 horas.    </w:t>
            </w:r>
          </w:p>
          <w:p w:rsidR="00336DEB" w:rsidRPr="00336DEB" w:rsidRDefault="00336DEB" w:rsidP="00336DE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36DEB">
              <w:rPr>
                <w:rFonts w:ascii="Palatino Linotype" w:hAnsi="Palatino Linotype"/>
                <w:sz w:val="18"/>
                <w:szCs w:val="18"/>
              </w:rPr>
              <w:t xml:space="preserve">2.11 Base con cinco ruedas que proporciona más estabilidad y maniobrabilidad, y freno en  al menos una de ellas. </w:t>
            </w:r>
          </w:p>
          <w:p w:rsidR="00336DEB" w:rsidRDefault="00336DEB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6F143E" w:rsidRPr="00662C8F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62C8F">
              <w:rPr>
                <w:rFonts w:ascii="Palatino Linotype" w:hAnsi="Palatino Linotype"/>
                <w:sz w:val="18"/>
                <w:szCs w:val="18"/>
              </w:rPr>
              <w:t>REFACCIONES: Las unidades médicas las seleccionarán de acuerdo a sus necesidades, marca y modelo.</w:t>
            </w:r>
          </w:p>
          <w:p w:rsidR="006F143E" w:rsidRPr="00662C8F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62C8F">
              <w:rPr>
                <w:rFonts w:ascii="Palatino Linotype" w:hAnsi="Palatino Linotype"/>
                <w:sz w:val="18"/>
                <w:szCs w:val="18"/>
              </w:rPr>
              <w:t>ACCESORIOS</w:t>
            </w:r>
          </w:p>
          <w:p w:rsidR="006F143E" w:rsidRPr="00662C8F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62C8F">
              <w:rPr>
                <w:rFonts w:ascii="Palatino Linotype" w:hAnsi="Palatino Linotype"/>
                <w:sz w:val="18"/>
                <w:szCs w:val="18"/>
              </w:rPr>
              <w:t>OPCIONALES:</w:t>
            </w:r>
          </w:p>
          <w:p w:rsidR="006F143E" w:rsidRPr="00662C8F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62C8F">
              <w:rPr>
                <w:rFonts w:ascii="Palatino Linotype" w:hAnsi="Palatino Linotype"/>
                <w:sz w:val="18"/>
                <w:szCs w:val="18"/>
              </w:rPr>
              <w:t>Las unidades médicas los seleccionarán de acuerdo a sus necesidades, marca y modelo.</w:t>
            </w:r>
          </w:p>
          <w:p w:rsidR="006F143E" w:rsidRPr="00662C8F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62C8F">
              <w:rPr>
                <w:rFonts w:ascii="Palatino Linotype" w:hAnsi="Palatino Linotype"/>
                <w:sz w:val="18"/>
                <w:szCs w:val="18"/>
              </w:rPr>
              <w:t>CONSUMIBLES: Las unidades médicas los seleccionarán de acuerdo a sus necesidades, marca y modelo: Limpiador</w:t>
            </w:r>
          </w:p>
          <w:p w:rsidR="006F143E" w:rsidRPr="00AA5D88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proofErr w:type="gramStart"/>
            <w:r w:rsidRPr="00662C8F">
              <w:rPr>
                <w:rFonts w:ascii="Palatino Linotype" w:hAnsi="Palatino Linotype"/>
                <w:sz w:val="18"/>
                <w:szCs w:val="18"/>
              </w:rPr>
              <w:t>de</w:t>
            </w:r>
            <w:proofErr w:type="gramEnd"/>
            <w:r w:rsidRPr="00662C8F">
              <w:rPr>
                <w:rFonts w:ascii="Palatino Linotype" w:hAnsi="Palatino Linotype"/>
                <w:sz w:val="18"/>
                <w:szCs w:val="18"/>
              </w:rPr>
              <w:t xml:space="preserve"> lentes, tubo de protección.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E9" w:rsidRPr="00AA5D88" w:rsidRDefault="00336DEB" w:rsidP="006F143E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 xml:space="preserve">Foco </w:t>
            </w:r>
          </w:p>
          <w:p w:rsidR="005E6D7C" w:rsidRPr="00AA5D88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Original de catálogos, folletos, manuales, guías u otro necesario para indicar las referencias técnicas solicit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para garantía del distribuidor y/o fabricante que incluya las visitas de manten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lastRenderedPageBreak/>
              <w:t>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años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donde garantice la instalación, puesta en funci</w:t>
            </w:r>
            <w:r w:rsidRPr="00AA5D88">
              <w:rPr>
                <w:sz w:val="18"/>
                <w:szCs w:val="18"/>
                <w:lang w:val="es-ES"/>
              </w:rPr>
              <w:t>o</w:t>
            </w:r>
            <w:r w:rsidRPr="00AA5D88">
              <w:rPr>
                <w:sz w:val="18"/>
                <w:szCs w:val="18"/>
                <w:lang w:val="es-ES"/>
              </w:rPr>
              <w:t>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extranj</w:t>
            </w:r>
            <w:r w:rsidRPr="00AA5D88">
              <w:rPr>
                <w:sz w:val="18"/>
                <w:szCs w:val="18"/>
                <w:lang w:val="es-ES"/>
              </w:rPr>
              <w:t>e</w:t>
            </w:r>
            <w:r w:rsidRPr="00AA5D88">
              <w:rPr>
                <w:sz w:val="18"/>
                <w:szCs w:val="18"/>
                <w:lang w:val="es-ES"/>
              </w:rPr>
              <w:t>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</w:t>
            </w:r>
            <w:r w:rsidR="006F143E" w:rsidRPr="00AA5D88">
              <w:rPr>
                <w:sz w:val="18"/>
                <w:szCs w:val="18"/>
                <w:lang w:val="es-ES"/>
              </w:rPr>
              <w:t>de certificado ISO 9001:2008  y/o</w:t>
            </w:r>
          </w:p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13485:2003 del fabricante incluyendo el alcance del bien ofertado</w:t>
            </w:r>
            <w:r w:rsidR="009E3DE9" w:rsidRPr="00AA5D8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  <w:p w:rsidR="006A6C75" w:rsidRPr="00AA5D88" w:rsidRDefault="004D7F08" w:rsidP="006A6C75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Certificados de calidad opcionales:</w:t>
            </w:r>
            <w:r w:rsidR="006F143E" w:rsidRPr="00AA5D88">
              <w:rPr>
                <w:sz w:val="18"/>
                <w:szCs w:val="18"/>
                <w:lang w:val="es-ES"/>
              </w:rPr>
              <w:t xml:space="preserve"> CE, </w:t>
            </w:r>
            <w:r w:rsidR="00E25083" w:rsidRPr="00AA5D88">
              <w:rPr>
                <w:sz w:val="18"/>
                <w:szCs w:val="18"/>
                <w:lang w:val="es-ES"/>
              </w:rPr>
              <w:t>FDA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906" w:rsidRDefault="00E47906">
      <w:r>
        <w:separator/>
      </w:r>
    </w:p>
  </w:endnote>
  <w:endnote w:type="continuationSeparator" w:id="0">
    <w:p w:rsidR="00E47906" w:rsidRDefault="00E47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906" w:rsidRDefault="00E47906">
      <w:r>
        <w:rPr>
          <w:color w:val="000000"/>
        </w:rPr>
        <w:separator/>
      </w:r>
    </w:p>
  </w:footnote>
  <w:footnote w:type="continuationSeparator" w:id="0">
    <w:p w:rsidR="00E47906" w:rsidRDefault="00E479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45C9A085" wp14:editId="631FF5B7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5C2260CB" wp14:editId="2DE83A7E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E47906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E47906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E47906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E47906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E47906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016F09" w:rsidP="00016F09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LAMPARA FRONTAL</w:t>
          </w:r>
        </w:p>
      </w:tc>
    </w:tr>
  </w:tbl>
  <w:p w:rsidR="00345FD0" w:rsidRDefault="00E47906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7EB2825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7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16F09"/>
    <w:rsid w:val="00081671"/>
    <w:rsid w:val="00082402"/>
    <w:rsid w:val="0009362B"/>
    <w:rsid w:val="001C4E8B"/>
    <w:rsid w:val="001D1033"/>
    <w:rsid w:val="00215537"/>
    <w:rsid w:val="002A5295"/>
    <w:rsid w:val="002C25CC"/>
    <w:rsid w:val="002D270B"/>
    <w:rsid w:val="0033636B"/>
    <w:rsid w:val="00336DEB"/>
    <w:rsid w:val="00364CE9"/>
    <w:rsid w:val="00392FD8"/>
    <w:rsid w:val="003F3C78"/>
    <w:rsid w:val="004B05D5"/>
    <w:rsid w:val="004D7F08"/>
    <w:rsid w:val="004E07BB"/>
    <w:rsid w:val="0054353F"/>
    <w:rsid w:val="005A2ED6"/>
    <w:rsid w:val="005D0819"/>
    <w:rsid w:val="005E6D7C"/>
    <w:rsid w:val="00653759"/>
    <w:rsid w:val="00656279"/>
    <w:rsid w:val="00662C8F"/>
    <w:rsid w:val="0067255F"/>
    <w:rsid w:val="006A6C75"/>
    <w:rsid w:val="006B4B85"/>
    <w:rsid w:val="006C2F09"/>
    <w:rsid w:val="006C4A03"/>
    <w:rsid w:val="006F143E"/>
    <w:rsid w:val="007029AE"/>
    <w:rsid w:val="00781143"/>
    <w:rsid w:val="007D0D55"/>
    <w:rsid w:val="00843EDA"/>
    <w:rsid w:val="008C70EF"/>
    <w:rsid w:val="008E1BDD"/>
    <w:rsid w:val="0093085A"/>
    <w:rsid w:val="00981F52"/>
    <w:rsid w:val="009E3DE9"/>
    <w:rsid w:val="00AA5D88"/>
    <w:rsid w:val="00B10469"/>
    <w:rsid w:val="00B37D3F"/>
    <w:rsid w:val="00C0126A"/>
    <w:rsid w:val="00C63C63"/>
    <w:rsid w:val="00D53697"/>
    <w:rsid w:val="00DC03D0"/>
    <w:rsid w:val="00DF4F78"/>
    <w:rsid w:val="00E25083"/>
    <w:rsid w:val="00E47906"/>
    <w:rsid w:val="00E573FC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595A-D38F-4555-AC64-1062910AA6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513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2019-05-14T04:51:00Z</cp:lastPrinted>
  <dcterms:created xsi:type="dcterms:W3CDTF">2019-05-19T16:05:00Z</dcterms:created>
  <dcterms:modified xsi:type="dcterms:W3CDTF">2019-05-20T21:34:00Z</dcterms:modified>
</cp:coreProperties>
</file>