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D4773" w:rsidRPr="003A6A51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 xml:space="preserve">Equipo de </w:t>
            </w:r>
            <w:proofErr w:type="spellStart"/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videoendoscopía</w:t>
            </w:r>
            <w:proofErr w:type="spellEnd"/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 xml:space="preserve"> pediátrico </w:t>
            </w: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que se utiliza para la examinación visual y tratamiento de la tráquea, bronquios y pulmones</w:t>
            </w:r>
          </w:p>
          <w:p w:rsidR="002D4773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D</w:t>
            </w: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 xml:space="preserve">iámetro exterior del tubo de inserción menor o igual 3.8 </w:t>
            </w:r>
            <w:proofErr w:type="spellStart"/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mm.</w:t>
            </w:r>
            <w:proofErr w:type="spellEnd"/>
          </w:p>
          <w:p w:rsidR="002D4773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Diámetro de la parte flexible de 3.5 mm</w:t>
            </w:r>
          </w:p>
          <w:p w:rsidR="002D4773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D</w:t>
            </w: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iámetro del canal de trabajo de a 1.2 mm</w:t>
            </w:r>
          </w:p>
          <w:p w:rsidR="002D4773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 xml:space="preserve">Ángulos de flexión en </w:t>
            </w: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2 direcciones:</w:t>
            </w:r>
          </w:p>
          <w:p w:rsidR="002D4773" w:rsidRDefault="002D4773" w:rsidP="003A6A51">
            <w:pPr>
              <w:pStyle w:val="Prrafodelista"/>
              <w:numPr>
                <w:ilvl w:val="1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Arriba de 180°</w:t>
            </w:r>
          </w:p>
          <w:p w:rsidR="002D4773" w:rsidRDefault="002D4773" w:rsidP="003A6A51">
            <w:pPr>
              <w:pStyle w:val="Prrafodelista"/>
              <w:numPr>
                <w:ilvl w:val="1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Abajo de 130°</w:t>
            </w:r>
          </w:p>
          <w:p w:rsidR="002D4773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 xml:space="preserve">Campo de visión mínimo de 120° </w:t>
            </w:r>
          </w:p>
          <w:p w:rsidR="002D4773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C</w:t>
            </w: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on dirección de observación frontal</w:t>
            </w: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 xml:space="preserve"> o visión de 0°</w:t>
            </w:r>
          </w:p>
          <w:p w:rsidR="002D4773" w:rsidRPr="008A644E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C</w:t>
            </w: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 xml:space="preserve">on profundidad en el campo de </w:t>
            </w: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3 a 100 mm</w:t>
            </w:r>
          </w:p>
          <w:p w:rsidR="002D4773" w:rsidRPr="008A644E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L</w:t>
            </w: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ongitud</w:t>
            </w:r>
          </w:p>
          <w:p w:rsidR="002D4773" w:rsidRDefault="002D4773" w:rsidP="003A6A51">
            <w:pPr>
              <w:pStyle w:val="Prrafodelista"/>
              <w:numPr>
                <w:ilvl w:val="1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Lo</w:t>
            </w: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ngit</w:t>
            </w: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ud de trabajo igual</w:t>
            </w: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 xml:space="preserve"> a 600 mm</w:t>
            </w:r>
          </w:p>
          <w:p w:rsidR="002D4773" w:rsidRDefault="002D4773" w:rsidP="003A6A51">
            <w:pPr>
              <w:pStyle w:val="Prrafodelista"/>
              <w:numPr>
                <w:ilvl w:val="1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 w:rsidRPr="008A644E"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>Longitud total de</w:t>
            </w:r>
            <w:r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  <w:t xml:space="preserve"> 890 mm</w:t>
            </w:r>
          </w:p>
          <w:p w:rsidR="002D4773" w:rsidRPr="00ED49D7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eastAsia="Calibri" w:cs="Arial"/>
                <w:sz w:val="16"/>
                <w:szCs w:val="20"/>
                <w:lang w:val="es-ES" w:bidi="ar-SA"/>
              </w:rPr>
              <w:t>Botón para fijar la imagen y captar la misma en el cuerpo del endoscopio</w:t>
            </w:r>
          </w:p>
          <w:p w:rsidR="002D4773" w:rsidRPr="00981D7B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eastAsia="Calibri" w:cs="Arial"/>
                <w:sz w:val="16"/>
                <w:szCs w:val="20"/>
                <w:lang w:val="es-ES" w:bidi="ar-SA"/>
              </w:rPr>
              <w:t>Botón para activar grabación en el cuerpo del endoscopio</w:t>
            </w:r>
          </w:p>
          <w:p w:rsidR="0033636B" w:rsidRPr="003A6A51" w:rsidRDefault="002D4773" w:rsidP="003A6A51">
            <w:pPr>
              <w:pStyle w:val="Prrafodelista"/>
              <w:numPr>
                <w:ilvl w:val="0"/>
                <w:numId w:val="5"/>
              </w:numPr>
              <w:autoSpaceDE w:val="0"/>
              <w:adjustRightInd w:val="0"/>
              <w:ind w:left="436"/>
              <w:rPr>
                <w:rFonts w:ascii="Palatino Linotype" w:eastAsia="Calibri" w:hAnsi="Palatino Linotype" w:cs="Arial"/>
                <w:sz w:val="16"/>
                <w:szCs w:val="20"/>
                <w:lang w:val="es-ES" w:bidi="ar-SA"/>
              </w:rPr>
            </w:pPr>
            <w:r>
              <w:rPr>
                <w:rFonts w:eastAsia="Calibri" w:cs="Arial"/>
                <w:sz w:val="16"/>
                <w:szCs w:val="20"/>
                <w:lang w:val="es-ES" w:bidi="ar-SA"/>
              </w:rPr>
              <w:t>Compatible con procesador y fuente de lu</w:t>
            </w:r>
            <w:r w:rsidR="003A6A51">
              <w:rPr>
                <w:rFonts w:eastAsia="Calibri" w:cs="Arial"/>
                <w:sz w:val="16"/>
                <w:szCs w:val="20"/>
                <w:lang w:val="es-ES" w:bidi="ar-SA"/>
              </w:rPr>
              <w:t xml:space="preserve">z de </w:t>
            </w:r>
            <w:bookmarkStart w:id="0" w:name="_GoBack"/>
            <w:bookmarkEnd w:id="0"/>
            <w:proofErr w:type="spellStart"/>
            <w:r w:rsidR="003A6A51">
              <w:rPr>
                <w:rFonts w:eastAsia="Calibri" w:cs="Arial"/>
                <w:sz w:val="16"/>
                <w:szCs w:val="20"/>
                <w:lang w:val="es-ES" w:bidi="ar-SA"/>
              </w:rPr>
              <w:t>Videoendoscopio</w:t>
            </w:r>
            <w:proofErr w:type="spellEnd"/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2048EC" w:rsidTr="002048EC">
        <w:tblPrEx>
          <w:tblLook w:val="0000" w:firstRow="0" w:lastRow="0" w:firstColumn="0" w:lastColumn="0" w:noHBand="0" w:noVBand="0"/>
        </w:tblPrEx>
        <w:trPr>
          <w:trHeight w:val="287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8EC" w:rsidRDefault="002048E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8EC" w:rsidRDefault="002048E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048EC" w:rsidRDefault="003A6A51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Maletín de Transporte</w:t>
            </w:r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Manual de usuario y guía rápida en español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7B68C8">
            <w:pPr>
              <w:pStyle w:val="Standard"/>
              <w:spacing w:after="0" w:line="240" w:lineRule="auto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03FB" w:rsidRDefault="000803FB">
      <w:r>
        <w:separator/>
      </w:r>
    </w:p>
  </w:endnote>
  <w:endnote w:type="continuationSeparator" w:id="0">
    <w:p w:rsidR="000803FB" w:rsidRDefault="00080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8D7" w:rsidRDefault="008B48D7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8D7" w:rsidRDefault="008B48D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03FB" w:rsidRDefault="000803FB">
      <w:r>
        <w:rPr>
          <w:color w:val="000000"/>
        </w:rPr>
        <w:separator/>
      </w:r>
    </w:p>
  </w:footnote>
  <w:footnote w:type="continuationSeparator" w:id="0">
    <w:p w:rsidR="000803FB" w:rsidRDefault="000803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8D7" w:rsidRDefault="008B48D7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16B8780A" wp14:editId="3DE1C304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03F4EB17" wp14:editId="65EB80C8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0803FB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0803FB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803FB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803FB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0803FB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D4773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VIDEOBRONCOSCOPIO PEDIÁTRICO</w:t>
          </w:r>
        </w:p>
      </w:tc>
    </w:tr>
  </w:tbl>
  <w:p w:rsidR="00345FD0" w:rsidRDefault="000803FB">
    <w:pPr>
      <w:pStyle w:val="Heading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8D7" w:rsidRDefault="008B48D7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2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9E6888"/>
    <w:multiLevelType w:val="multilevel"/>
    <w:tmpl w:val="51988E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4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03FB"/>
    <w:rsid w:val="00081671"/>
    <w:rsid w:val="0009362B"/>
    <w:rsid w:val="000960EC"/>
    <w:rsid w:val="001C4E8B"/>
    <w:rsid w:val="002048EC"/>
    <w:rsid w:val="002144A1"/>
    <w:rsid w:val="00215537"/>
    <w:rsid w:val="002A5295"/>
    <w:rsid w:val="002C25CC"/>
    <w:rsid w:val="002D4773"/>
    <w:rsid w:val="0033636B"/>
    <w:rsid w:val="00364CE9"/>
    <w:rsid w:val="003A6A51"/>
    <w:rsid w:val="003F3C78"/>
    <w:rsid w:val="004B05D5"/>
    <w:rsid w:val="0054353F"/>
    <w:rsid w:val="005E6D7C"/>
    <w:rsid w:val="006C2F09"/>
    <w:rsid w:val="006C4A03"/>
    <w:rsid w:val="00843EDA"/>
    <w:rsid w:val="008B48D7"/>
    <w:rsid w:val="008C70EF"/>
    <w:rsid w:val="008E1BDD"/>
    <w:rsid w:val="0093085A"/>
    <w:rsid w:val="00A85023"/>
    <w:rsid w:val="00B10469"/>
    <w:rsid w:val="00B37D3F"/>
    <w:rsid w:val="00D53697"/>
    <w:rsid w:val="00DC03D0"/>
    <w:rsid w:val="00DF4F78"/>
    <w:rsid w:val="00E573FC"/>
    <w:rsid w:val="00F0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A0222-F1A3-405F-BAAC-78369FE3A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423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2019-05-14T05:15:00Z</cp:lastPrinted>
  <dcterms:created xsi:type="dcterms:W3CDTF">2019-05-14T05:15:00Z</dcterms:created>
  <dcterms:modified xsi:type="dcterms:W3CDTF">2019-05-14T05:15:00Z</dcterms:modified>
</cp:coreProperties>
</file>