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74245D05" w:rsidR="001D5248" w:rsidRPr="00D75B04" w:rsidRDefault="00DE35AE" w:rsidP="00D75B04">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1403747F"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D75B04">
            <w:rPr>
              <w:rFonts w:asciiTheme="minorHAnsi" w:hAnsiTheme="minorHAnsi" w:cstheme="minorHAnsi"/>
              <w:b/>
              <w:smallCaps/>
              <w:color w:val="000000" w:themeColor="text1"/>
              <w:spacing w:val="-37"/>
              <w:sz w:val="48"/>
              <w:szCs w:val="56"/>
            </w:rPr>
            <w:t>LICITACIÓN PÚBLICA LOCAL LCCC-</w:t>
          </w:r>
          <w:r w:rsidR="00255E66">
            <w:rPr>
              <w:rFonts w:asciiTheme="minorHAnsi" w:hAnsiTheme="minorHAnsi" w:cstheme="minorHAnsi"/>
              <w:b/>
              <w:smallCaps/>
              <w:color w:val="000000" w:themeColor="text1"/>
              <w:spacing w:val="-37"/>
              <w:sz w:val="48"/>
              <w:szCs w:val="56"/>
            </w:rPr>
            <w:t>072</w:t>
          </w:r>
          <w:r w:rsidR="00D75B04">
            <w:rPr>
              <w:rFonts w:asciiTheme="minorHAnsi" w:hAnsiTheme="minorHAnsi" w:cstheme="minorHAnsi"/>
              <w:b/>
              <w:smallCaps/>
              <w:color w:val="000000" w:themeColor="text1"/>
              <w:spacing w:val="-37"/>
              <w:sz w:val="48"/>
              <w:szCs w:val="56"/>
            </w:rPr>
            <w:t>-2022 CON CONCURRENCIA DE COMITÉ</w:t>
          </w:r>
        </w:sdtContent>
      </w:sdt>
    </w:p>
    <w:p w14:paraId="39A0AEC7" w14:textId="77777777" w:rsidR="006D5686" w:rsidRPr="001B5799" w:rsidRDefault="006D5686" w:rsidP="002F2109">
      <w:pPr>
        <w:pStyle w:val="Textoindependiente"/>
        <w:tabs>
          <w:tab w:val="left" w:pos="3105"/>
        </w:tabs>
        <w:rPr>
          <w:rFonts w:asciiTheme="minorHAnsi" w:eastAsia="Century Gothic" w:hAnsiTheme="minorHAnsi" w:cstheme="minorHAnsi"/>
          <w:b/>
          <w:smallCaps/>
          <w:color w:val="000000"/>
          <w:sz w:val="44"/>
          <w:szCs w:val="44"/>
        </w:rPr>
      </w:pPr>
    </w:p>
    <w:p w14:paraId="38E0E949" w14:textId="7933A5C5" w:rsidR="00D63437" w:rsidRDefault="00255E66" w:rsidP="00255E66">
      <w:pPr>
        <w:pStyle w:val="Textoindependiente"/>
        <w:tabs>
          <w:tab w:val="left" w:pos="3105"/>
        </w:tabs>
        <w:jc w:val="center"/>
        <w:rPr>
          <w:rFonts w:asciiTheme="minorHAnsi" w:hAnsiTheme="minorHAnsi" w:cstheme="minorHAnsi"/>
          <w:i/>
          <w:sz w:val="20"/>
        </w:rPr>
      </w:pPr>
      <w:r w:rsidRPr="00255E66">
        <w:rPr>
          <w:rFonts w:asciiTheme="minorHAnsi" w:eastAsia="Century Gothic" w:hAnsiTheme="minorHAnsi" w:cstheme="minorHAnsi"/>
          <w:b/>
          <w:smallCaps/>
          <w:color w:val="000000"/>
          <w:sz w:val="44"/>
          <w:szCs w:val="44"/>
        </w:rPr>
        <w:t>“ADQUISICIÓN DE SENSORES PARA GLUCÓMETROS PARA EL PROGRAMA DE CARDIOMETABÓLICAS DEL ORGANISMO PÚBLICO DESCENTRALIZADO SERVICIOS DE SALUD JALISCO”</w:t>
      </w: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2A534259" w:rsidR="001B5799" w:rsidRDefault="001B5799" w:rsidP="009D6BBA">
      <w:pPr>
        <w:pStyle w:val="Textoindependiente"/>
        <w:tabs>
          <w:tab w:val="left" w:pos="3105"/>
        </w:tabs>
        <w:rPr>
          <w:rFonts w:asciiTheme="minorHAnsi" w:hAnsiTheme="minorHAnsi" w:cstheme="minorHAnsi"/>
          <w:i/>
          <w:sz w:val="20"/>
        </w:rPr>
      </w:pPr>
    </w:p>
    <w:p w14:paraId="57252C45" w14:textId="48202809" w:rsidR="00255E66" w:rsidRDefault="00255E66" w:rsidP="009D6BBA">
      <w:pPr>
        <w:pStyle w:val="Textoindependiente"/>
        <w:tabs>
          <w:tab w:val="left" w:pos="3105"/>
        </w:tabs>
        <w:rPr>
          <w:rFonts w:asciiTheme="minorHAnsi" w:hAnsiTheme="minorHAnsi" w:cstheme="minorHAnsi"/>
          <w:i/>
          <w:sz w:val="20"/>
        </w:rPr>
      </w:pPr>
    </w:p>
    <w:p w14:paraId="14ACBA5D" w14:textId="41763423" w:rsidR="00255E66" w:rsidRDefault="00255E66" w:rsidP="009D6BBA">
      <w:pPr>
        <w:pStyle w:val="Textoindependiente"/>
        <w:tabs>
          <w:tab w:val="left" w:pos="3105"/>
        </w:tabs>
        <w:rPr>
          <w:rFonts w:asciiTheme="minorHAnsi" w:hAnsiTheme="minorHAnsi" w:cstheme="minorHAnsi"/>
          <w:i/>
          <w:sz w:val="20"/>
        </w:rPr>
      </w:pPr>
    </w:p>
    <w:p w14:paraId="6EBAFEF3" w14:textId="16D3A11F" w:rsidR="00255E66" w:rsidRDefault="00255E66" w:rsidP="009D6BBA">
      <w:pPr>
        <w:pStyle w:val="Textoindependiente"/>
        <w:tabs>
          <w:tab w:val="left" w:pos="3105"/>
        </w:tabs>
        <w:rPr>
          <w:rFonts w:asciiTheme="minorHAnsi" w:hAnsiTheme="minorHAnsi" w:cstheme="minorHAnsi"/>
          <w:i/>
          <w:sz w:val="20"/>
        </w:rPr>
      </w:pPr>
    </w:p>
    <w:p w14:paraId="4FD8EB04" w14:textId="77777777" w:rsidR="00255E66" w:rsidRPr="002F5A09" w:rsidRDefault="00255E66" w:rsidP="009D6BBA">
      <w:pPr>
        <w:pStyle w:val="Textoindependiente"/>
        <w:tabs>
          <w:tab w:val="left" w:pos="3105"/>
        </w:tabs>
        <w:rPr>
          <w:rFonts w:asciiTheme="minorHAnsi" w:hAnsiTheme="minorHAnsi" w:cstheme="minorHAnsi"/>
          <w:i/>
          <w:sz w:val="20"/>
        </w:rPr>
      </w:pPr>
    </w:p>
    <w:p w14:paraId="321604E1" w14:textId="7B81B681" w:rsidR="00F800E9" w:rsidRDefault="00F800E9">
      <w:pPr>
        <w:pStyle w:val="Textoindependiente"/>
        <w:rPr>
          <w:rFonts w:asciiTheme="minorHAnsi" w:hAnsiTheme="minorHAnsi" w:cstheme="minorHAnsi"/>
          <w:i/>
          <w:sz w:val="20"/>
        </w:rPr>
      </w:pPr>
    </w:p>
    <w:p w14:paraId="299E4435" w14:textId="77777777" w:rsidR="00CB607A" w:rsidRPr="002F5A09" w:rsidRDefault="00CB607A">
      <w:pPr>
        <w:pStyle w:val="Textoindependiente"/>
        <w:rPr>
          <w:rFonts w:asciiTheme="minorHAnsi" w:hAnsiTheme="minorHAnsi" w:cstheme="minorHAnsi"/>
          <w:i/>
          <w:sz w:val="20"/>
        </w:rPr>
      </w:pPr>
    </w:p>
    <w:p w14:paraId="70336596" w14:textId="1B0861FA"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55E66">
            <w:rPr>
              <w:rFonts w:asciiTheme="minorHAnsi" w:hAnsiTheme="minorHAnsi" w:cstheme="minorHAnsi"/>
              <w:sz w:val="24"/>
              <w:szCs w:val="24"/>
            </w:rPr>
            <w:t>15</w:t>
          </w:r>
          <w:r w:rsidR="00E64071">
            <w:rPr>
              <w:rFonts w:asciiTheme="minorHAnsi" w:hAnsiTheme="minorHAnsi" w:cstheme="minorHAnsi"/>
              <w:sz w:val="24"/>
              <w:szCs w:val="24"/>
            </w:rPr>
            <w:t xml:space="preserve"> de </w:t>
          </w:r>
          <w:r w:rsidR="00D75B04">
            <w:rPr>
              <w:rFonts w:asciiTheme="minorHAnsi" w:hAnsiTheme="minorHAnsi" w:cstheme="minorHAnsi"/>
              <w:sz w:val="24"/>
              <w:szCs w:val="24"/>
            </w:rPr>
            <w:t>diciembre</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p>
    <w:p w14:paraId="7512A489" w14:textId="77777777" w:rsidR="00B44E9F" w:rsidRDefault="00B44E9F" w:rsidP="008655A8">
      <w:pPr>
        <w:jc w:val="both"/>
        <w:rPr>
          <w:sz w:val="18"/>
          <w:szCs w:val="18"/>
        </w:rPr>
      </w:pPr>
    </w:p>
    <w:p w14:paraId="77C29800" w14:textId="77777777" w:rsidR="00B44E9F" w:rsidRDefault="00B44E9F" w:rsidP="008655A8">
      <w:pPr>
        <w:jc w:val="both"/>
        <w:rPr>
          <w:sz w:val="18"/>
          <w:szCs w:val="18"/>
        </w:rPr>
      </w:pPr>
    </w:p>
    <w:p w14:paraId="7356BCAC" w14:textId="77777777" w:rsidR="00B44E9F" w:rsidRDefault="00B44E9F" w:rsidP="008655A8">
      <w:pPr>
        <w:jc w:val="both"/>
        <w:rPr>
          <w:sz w:val="18"/>
          <w:szCs w:val="18"/>
        </w:rPr>
      </w:pPr>
    </w:p>
    <w:p w14:paraId="12EBD9B1" w14:textId="32118DAA" w:rsidR="00B44E9F" w:rsidRDefault="00B44E9F" w:rsidP="008655A8">
      <w:pPr>
        <w:jc w:val="both"/>
        <w:rPr>
          <w:sz w:val="18"/>
          <w:szCs w:val="18"/>
        </w:rPr>
      </w:pPr>
    </w:p>
    <w:p w14:paraId="66748E8B" w14:textId="208D57E5" w:rsidR="00D75B04" w:rsidRDefault="00D75B04" w:rsidP="008655A8">
      <w:pPr>
        <w:jc w:val="both"/>
        <w:rPr>
          <w:sz w:val="18"/>
          <w:szCs w:val="18"/>
        </w:rPr>
      </w:pPr>
    </w:p>
    <w:p w14:paraId="6971A728" w14:textId="4826A7DC" w:rsidR="00D75B04" w:rsidRDefault="00D75B04" w:rsidP="008655A8">
      <w:pPr>
        <w:jc w:val="both"/>
        <w:rPr>
          <w:sz w:val="18"/>
          <w:szCs w:val="18"/>
        </w:rPr>
      </w:pPr>
    </w:p>
    <w:p w14:paraId="0E028635" w14:textId="11E34638" w:rsidR="00D75B04" w:rsidRDefault="00D75B04" w:rsidP="008655A8">
      <w:pPr>
        <w:jc w:val="both"/>
        <w:rPr>
          <w:sz w:val="18"/>
          <w:szCs w:val="18"/>
        </w:rPr>
      </w:pPr>
    </w:p>
    <w:p w14:paraId="57099734" w14:textId="25FA7CF6" w:rsidR="00D75B04" w:rsidRDefault="00D75B04" w:rsidP="008655A8">
      <w:pPr>
        <w:jc w:val="both"/>
        <w:rPr>
          <w:sz w:val="18"/>
          <w:szCs w:val="18"/>
        </w:rPr>
      </w:pPr>
    </w:p>
    <w:p w14:paraId="24CC5BC1" w14:textId="77777777" w:rsidR="00D75B04" w:rsidRDefault="00D75B04" w:rsidP="008655A8">
      <w:pPr>
        <w:jc w:val="both"/>
        <w:rPr>
          <w:sz w:val="18"/>
          <w:szCs w:val="18"/>
        </w:rPr>
      </w:pPr>
    </w:p>
    <w:p w14:paraId="6E34FB44" w14:textId="6AC131B6"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255E66">
        <w:rPr>
          <w:b/>
          <w:bCs/>
          <w:sz w:val="18"/>
          <w:szCs w:val="18"/>
        </w:rPr>
        <w:t>ADQUISICIÓN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7174D74F"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EE222C">
        <w:rPr>
          <w:sz w:val="18"/>
          <w:szCs w:val="18"/>
        </w:rPr>
        <w:t>13:00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55E66">
            <w:rPr>
              <w:sz w:val="18"/>
              <w:szCs w:val="18"/>
            </w:rPr>
            <w:t>15 de diciembre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754F113E" w:rsidR="007914DD" w:rsidRPr="00B44E9F" w:rsidRDefault="00B177D3" w:rsidP="00B44E9F">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0"/>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52DBB2B6" w:rsidR="00674CA4" w:rsidRDefault="000E4A10" w:rsidP="00674CA4">
      <w:pPr>
        <w:tabs>
          <w:tab w:val="left" w:pos="2280"/>
        </w:tabs>
        <w:jc w:val="both"/>
        <w:rPr>
          <w:rFonts w:eastAsiaTheme="minorEastAsia"/>
          <w:sz w:val="18"/>
          <w:szCs w:val="18"/>
        </w:rPr>
      </w:pPr>
      <w:r w:rsidRPr="003A646C">
        <w:rPr>
          <w:rFonts w:eastAsiaTheme="minorEastAsia"/>
          <w:b/>
          <w:sz w:val="20"/>
          <w:szCs w:val="20"/>
        </w:rPr>
        <w:t>Primero.</w:t>
      </w:r>
      <w:r w:rsidRPr="00F83B3C">
        <w:rPr>
          <w:rFonts w:asciiTheme="minorHAnsi" w:eastAsiaTheme="minorEastAsia" w:hAnsiTheme="minorHAnsi" w:cstheme="minorHAnsi"/>
          <w:b/>
          <w:sz w:val="18"/>
          <w:szCs w:val="18"/>
        </w:rPr>
        <w:t xml:space="preserve"> -</w:t>
      </w:r>
      <w:r w:rsidR="003223E5" w:rsidRPr="00F83B3C">
        <w:rPr>
          <w:sz w:val="18"/>
          <w:szCs w:val="18"/>
        </w:rPr>
        <w:t xml:space="preserve"> </w:t>
      </w:r>
      <w:r w:rsidR="00674CA4" w:rsidRPr="00F83B3C">
        <w:rPr>
          <w:rFonts w:eastAsiaTheme="minorEastAsia"/>
          <w:sz w:val="18"/>
          <w:szCs w:val="18"/>
        </w:rPr>
        <w:t xml:space="preserve">La unidad centralizada de compras, informa que se recibieron preguntas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52C28088" w14:textId="2FDA6190" w:rsidR="00031D61" w:rsidRDefault="00031D61" w:rsidP="00434B69">
      <w:pPr>
        <w:tabs>
          <w:tab w:val="left" w:pos="2280"/>
        </w:tabs>
        <w:jc w:val="both"/>
        <w:rPr>
          <w:rFonts w:asciiTheme="minorHAnsi" w:eastAsiaTheme="minorEastAsia" w:hAnsiTheme="minorHAnsi" w:cstheme="minorHAnsi"/>
          <w:b/>
          <w:sz w:val="24"/>
          <w:szCs w:val="24"/>
        </w:rPr>
      </w:pPr>
    </w:p>
    <w:p w14:paraId="3DE1EA01" w14:textId="569570FA" w:rsidR="00D75B04" w:rsidRDefault="00D75B04" w:rsidP="00D75B04">
      <w:pPr>
        <w:tabs>
          <w:tab w:val="left" w:pos="2280"/>
        </w:tabs>
        <w:jc w:val="both"/>
        <w:rPr>
          <w:b/>
          <w:bCs/>
          <w:sz w:val="18"/>
          <w:szCs w:val="18"/>
        </w:rPr>
      </w:pPr>
      <w:r w:rsidRPr="00D75B04">
        <w:rPr>
          <w:sz w:val="18"/>
          <w:szCs w:val="18"/>
        </w:rPr>
        <w:t>La Unidad Centralizada de Compras, informa que una vez recibida</w:t>
      </w:r>
      <w:r>
        <w:rPr>
          <w:sz w:val="18"/>
          <w:szCs w:val="18"/>
        </w:rPr>
        <w:t>s</w:t>
      </w:r>
      <w:r w:rsidRPr="00D75B04">
        <w:rPr>
          <w:sz w:val="18"/>
          <w:szCs w:val="18"/>
        </w:rPr>
        <w:t xml:space="preserve"> la</w:t>
      </w:r>
      <w:r>
        <w:rPr>
          <w:sz w:val="18"/>
          <w:szCs w:val="18"/>
        </w:rPr>
        <w:t>s</w:t>
      </w:r>
      <w:r w:rsidRPr="00D75B04">
        <w:rPr>
          <w:sz w:val="18"/>
          <w:szCs w:val="18"/>
        </w:rPr>
        <w:t xml:space="preserve"> pregunta</w:t>
      </w:r>
      <w:r>
        <w:rPr>
          <w:sz w:val="18"/>
          <w:szCs w:val="18"/>
        </w:rPr>
        <w:t>s</w:t>
      </w:r>
      <w:r w:rsidRPr="00D75B04">
        <w:rPr>
          <w:sz w:val="18"/>
          <w:szCs w:val="18"/>
        </w:rPr>
        <w:t xml:space="preserve"> que </w:t>
      </w:r>
      <w:r w:rsidR="00C142C2">
        <w:rPr>
          <w:sz w:val="18"/>
          <w:szCs w:val="18"/>
        </w:rPr>
        <w:t>realizo</w:t>
      </w:r>
      <w:r w:rsidRPr="00D75B04">
        <w:rPr>
          <w:sz w:val="18"/>
          <w:szCs w:val="18"/>
        </w:rPr>
        <w:t xml:space="preserve"> </w:t>
      </w:r>
      <w:r w:rsidR="00C142C2">
        <w:rPr>
          <w:sz w:val="18"/>
          <w:szCs w:val="18"/>
        </w:rPr>
        <w:t>el</w:t>
      </w:r>
      <w:r w:rsidRPr="00D75B04">
        <w:rPr>
          <w:sz w:val="18"/>
          <w:szCs w:val="18"/>
        </w:rPr>
        <w:t xml:space="preserve"> interesado en participar en la presente </w:t>
      </w:r>
      <w:r w:rsidRPr="00D75B04">
        <w:rPr>
          <w:b/>
          <w:bCs/>
          <w:sz w:val="18"/>
          <w:szCs w:val="18"/>
        </w:rPr>
        <w:t>LICITACIÓN</w:t>
      </w:r>
      <w:r w:rsidRPr="00D75B04">
        <w:rPr>
          <w:sz w:val="18"/>
          <w:szCs w:val="18"/>
        </w:rPr>
        <w:t xml:space="preserve"> </w:t>
      </w:r>
      <w:r w:rsidRPr="00D75B04">
        <w:rPr>
          <w:rFonts w:eastAsiaTheme="minorEastAsia"/>
          <w:sz w:val="18"/>
          <w:szCs w:val="18"/>
        </w:rPr>
        <w:t xml:space="preserve">hasta el horario establecido enviadas al correo electrónico </w:t>
      </w:r>
      <w:hyperlink r:id="rId10" w:history="1">
        <w:r w:rsidRPr="00D75B04">
          <w:rPr>
            <w:rStyle w:val="Hipervnculo"/>
            <w:bCs/>
            <w:sz w:val="18"/>
            <w:szCs w:val="18"/>
          </w:rPr>
          <w:t>pedro.lopez@jalisco.gob.mx</w:t>
        </w:r>
      </w:hyperlink>
      <w:r w:rsidRPr="00D75B04">
        <w:rPr>
          <w:sz w:val="18"/>
          <w:szCs w:val="18"/>
        </w:rPr>
        <w:t xml:space="preserve">, se procedió a dar contestación por parte del </w:t>
      </w:r>
      <w:r w:rsidRPr="00D75B04">
        <w:rPr>
          <w:b/>
          <w:bCs/>
          <w:sz w:val="18"/>
          <w:szCs w:val="18"/>
        </w:rPr>
        <w:t>ÁREA</w:t>
      </w:r>
      <w:r w:rsidRPr="00D75B04">
        <w:rPr>
          <w:sz w:val="18"/>
          <w:szCs w:val="18"/>
        </w:rPr>
        <w:t xml:space="preserve"> </w:t>
      </w:r>
      <w:r w:rsidRPr="00D75B04">
        <w:rPr>
          <w:b/>
          <w:bCs/>
          <w:sz w:val="18"/>
          <w:szCs w:val="18"/>
        </w:rPr>
        <w:t>REQUIRENTE</w:t>
      </w:r>
      <w:r w:rsidRPr="00D75B04">
        <w:rPr>
          <w:sz w:val="18"/>
          <w:szCs w:val="18"/>
        </w:rPr>
        <w:t xml:space="preserve"> y el </w:t>
      </w:r>
      <w:r w:rsidRPr="00D75B04">
        <w:rPr>
          <w:b/>
          <w:bCs/>
          <w:sz w:val="18"/>
          <w:szCs w:val="18"/>
        </w:rPr>
        <w:t>AREA DE LA UNIDAD CENTRALIZADA DE COMPRAS</w:t>
      </w:r>
      <w:r w:rsidRPr="00D75B04">
        <w:rPr>
          <w:sz w:val="18"/>
          <w:szCs w:val="18"/>
        </w:rPr>
        <w:t xml:space="preserve"> a los cuestionamientos del siguiente </w:t>
      </w:r>
      <w:r w:rsidRPr="00D75B04">
        <w:rPr>
          <w:b/>
          <w:bCs/>
          <w:sz w:val="18"/>
          <w:szCs w:val="18"/>
        </w:rPr>
        <w:t>PARTICIPANTE:</w:t>
      </w:r>
    </w:p>
    <w:p w14:paraId="345F8CEB" w14:textId="50ADDB87" w:rsidR="00D75B04" w:rsidRDefault="00D75B04" w:rsidP="00D75B04">
      <w:pPr>
        <w:tabs>
          <w:tab w:val="left" w:pos="2280"/>
        </w:tabs>
        <w:jc w:val="both"/>
        <w:rPr>
          <w:b/>
          <w:bCs/>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D75B04" w:rsidRPr="00FD2A0C" w14:paraId="7B028A13" w14:textId="77777777" w:rsidTr="00511134">
        <w:trPr>
          <w:trHeight w:val="161"/>
        </w:trPr>
        <w:tc>
          <w:tcPr>
            <w:tcW w:w="541" w:type="dxa"/>
            <w:shd w:val="clear" w:color="auto" w:fill="365F91" w:themeFill="accent1" w:themeFillShade="BF"/>
            <w:vAlign w:val="center"/>
          </w:tcPr>
          <w:p w14:paraId="76E50C13" w14:textId="77777777" w:rsidR="00D75B04" w:rsidRPr="00FD2A0C" w:rsidRDefault="00D75B04" w:rsidP="00511134">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4C0D1DCD" w14:textId="77777777" w:rsidR="00D75B04" w:rsidRPr="00D75B04" w:rsidRDefault="00D75B04" w:rsidP="00511134">
            <w:pPr>
              <w:jc w:val="center"/>
              <w:rPr>
                <w:rFonts w:ascii="Arial Narrow" w:hAnsi="Arial Narrow"/>
                <w:color w:val="000000"/>
                <w:sz w:val="20"/>
                <w:szCs w:val="20"/>
              </w:rPr>
            </w:pPr>
            <w:r w:rsidRPr="00D75B04">
              <w:rPr>
                <w:b/>
                <w:iCs/>
                <w:color w:val="FFFFFF" w:themeColor="background1"/>
                <w:sz w:val="16"/>
                <w:szCs w:val="16"/>
              </w:rPr>
              <w:t>NOMBRE, RAZÓN O DENOMINACIÓN SOCIAL</w:t>
            </w:r>
          </w:p>
        </w:tc>
        <w:tc>
          <w:tcPr>
            <w:tcW w:w="1472" w:type="dxa"/>
            <w:shd w:val="clear" w:color="auto" w:fill="365F91" w:themeFill="accent1" w:themeFillShade="BF"/>
            <w:vAlign w:val="center"/>
          </w:tcPr>
          <w:p w14:paraId="2E3D26B4" w14:textId="77777777" w:rsidR="00D75B04" w:rsidRPr="00FD2A0C" w:rsidRDefault="00D75B04" w:rsidP="00511134">
            <w:pPr>
              <w:jc w:val="center"/>
              <w:rPr>
                <w:b/>
                <w:iCs/>
                <w:color w:val="FFFFFF" w:themeColor="background1"/>
                <w:sz w:val="18"/>
                <w:szCs w:val="18"/>
              </w:rPr>
            </w:pPr>
            <w:r w:rsidRPr="003A229C">
              <w:rPr>
                <w:b/>
                <w:iCs/>
                <w:color w:val="FFFFFF" w:themeColor="background1"/>
                <w:sz w:val="16"/>
                <w:szCs w:val="16"/>
              </w:rPr>
              <w:t>NUMERO DE PREGUNTAS</w:t>
            </w:r>
          </w:p>
        </w:tc>
      </w:tr>
      <w:tr w:rsidR="00D75B04" w:rsidRPr="00FD2A0C" w14:paraId="575B21BC" w14:textId="77777777" w:rsidTr="00511134">
        <w:trPr>
          <w:trHeight w:val="56"/>
        </w:trPr>
        <w:tc>
          <w:tcPr>
            <w:tcW w:w="541" w:type="dxa"/>
            <w:vAlign w:val="center"/>
          </w:tcPr>
          <w:p w14:paraId="2B77EE12" w14:textId="77777777" w:rsidR="00D75B04" w:rsidRPr="00FD2A0C" w:rsidRDefault="00D75B04" w:rsidP="00511134">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32F4E30F" w14:textId="7181AB29" w:rsidR="00D75B04" w:rsidRPr="00C2484A" w:rsidRDefault="00FD3174" w:rsidP="00D75B04">
            <w:pPr>
              <w:pStyle w:val="Normal1"/>
              <w:spacing w:after="0"/>
              <w:jc w:val="center"/>
              <w:rPr>
                <w:rFonts w:ascii="Arial" w:eastAsia="Arial" w:hAnsi="Arial" w:cs="Arial"/>
                <w:b/>
                <w:bCs/>
                <w:color w:val="000000"/>
                <w:sz w:val="20"/>
                <w:szCs w:val="20"/>
                <w:lang w:eastAsia="es-MX" w:bidi="es-MX"/>
              </w:rPr>
            </w:pPr>
            <w:r w:rsidRPr="00C2484A">
              <w:rPr>
                <w:rFonts w:ascii="Arial" w:eastAsia="Arial" w:hAnsi="Arial" w:cs="Arial"/>
                <w:b/>
                <w:bCs/>
                <w:color w:val="000000"/>
                <w:sz w:val="20"/>
                <w:szCs w:val="20"/>
                <w:lang w:eastAsia="es-MX" w:bidi="es-MX"/>
              </w:rPr>
              <w:t>GRUPO FAYX, S. A. DE C. V.</w:t>
            </w:r>
          </w:p>
        </w:tc>
        <w:tc>
          <w:tcPr>
            <w:tcW w:w="1472" w:type="dxa"/>
            <w:vAlign w:val="center"/>
          </w:tcPr>
          <w:p w14:paraId="77B78AF7" w14:textId="16903CE8" w:rsidR="00D75B04" w:rsidRPr="00FD3174" w:rsidRDefault="00FD3174" w:rsidP="00511134">
            <w:pPr>
              <w:pStyle w:val="Textoindependiente"/>
              <w:jc w:val="center"/>
              <w:rPr>
                <w:b/>
                <w:bCs/>
                <w:sz w:val="18"/>
                <w:szCs w:val="18"/>
                <w:highlight w:val="yellow"/>
              </w:rPr>
            </w:pPr>
            <w:r w:rsidRPr="00FD3174">
              <w:rPr>
                <w:b/>
                <w:bCs/>
                <w:sz w:val="18"/>
                <w:szCs w:val="18"/>
              </w:rPr>
              <w:t>5</w:t>
            </w:r>
          </w:p>
        </w:tc>
      </w:tr>
      <w:tr w:rsidR="00D75B04" w:rsidRPr="00FD2A0C" w14:paraId="6E298FCD" w14:textId="77777777" w:rsidTr="00511134">
        <w:trPr>
          <w:trHeight w:val="56"/>
        </w:trPr>
        <w:tc>
          <w:tcPr>
            <w:tcW w:w="8167" w:type="dxa"/>
            <w:gridSpan w:val="2"/>
            <w:vAlign w:val="center"/>
          </w:tcPr>
          <w:p w14:paraId="5E2A1AD0" w14:textId="77777777" w:rsidR="00D75B04" w:rsidRPr="00FD2A0C" w:rsidRDefault="00D75B04" w:rsidP="00511134">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10537E86" w14:textId="367D513F" w:rsidR="00D75B04" w:rsidRPr="00FD3174" w:rsidRDefault="00FD3174" w:rsidP="00511134">
            <w:pPr>
              <w:pStyle w:val="Textoindependiente"/>
              <w:jc w:val="center"/>
              <w:rPr>
                <w:b/>
                <w:bCs/>
                <w:sz w:val="18"/>
                <w:szCs w:val="18"/>
              </w:rPr>
            </w:pPr>
            <w:r w:rsidRPr="00FD3174">
              <w:rPr>
                <w:b/>
                <w:bCs/>
                <w:sz w:val="18"/>
                <w:szCs w:val="18"/>
              </w:rPr>
              <w:t>5</w:t>
            </w:r>
          </w:p>
        </w:tc>
      </w:tr>
      <w:bookmarkEnd w:id="1"/>
      <w:bookmarkEnd w:id="2"/>
    </w:tbl>
    <w:p w14:paraId="43BFE1B5" w14:textId="3342AEA7" w:rsidR="00D75B04" w:rsidRDefault="00D75B04" w:rsidP="00D75B04">
      <w:pPr>
        <w:tabs>
          <w:tab w:val="left" w:pos="2280"/>
        </w:tabs>
        <w:jc w:val="both"/>
        <w:rPr>
          <w:sz w:val="18"/>
          <w:szCs w:val="18"/>
        </w:rPr>
      </w:pPr>
    </w:p>
    <w:p w14:paraId="55B19C6A" w14:textId="5A504F61" w:rsidR="00B67110" w:rsidRPr="003A229C" w:rsidRDefault="00B67110" w:rsidP="00B67110">
      <w:pPr>
        <w:tabs>
          <w:tab w:val="left" w:pos="2280"/>
        </w:tabs>
        <w:jc w:val="both"/>
        <w:rPr>
          <w:rFonts w:eastAsiaTheme="minorEastAsia"/>
        </w:rPr>
      </w:pPr>
      <w:r w:rsidRPr="003A229C">
        <w:rPr>
          <w:rFonts w:eastAsiaTheme="minorEastAsia"/>
        </w:rPr>
        <w:t>Pregunta</w:t>
      </w:r>
      <w:r w:rsidR="00C2484A">
        <w:rPr>
          <w:rFonts w:eastAsiaTheme="minorEastAsia"/>
        </w:rPr>
        <w:t>s</w:t>
      </w:r>
      <w:r w:rsidRPr="003A229C">
        <w:rPr>
          <w:rFonts w:eastAsiaTheme="minorEastAsia"/>
        </w:rPr>
        <w:t xml:space="preserve"> </w:t>
      </w:r>
      <w:r w:rsidR="00C2484A">
        <w:rPr>
          <w:rFonts w:eastAsiaTheme="minorEastAsia"/>
        </w:rPr>
        <w:t xml:space="preserve">administrativa y </w:t>
      </w:r>
      <w:r w:rsidRPr="003A229C">
        <w:rPr>
          <w:rFonts w:eastAsiaTheme="minorEastAsia"/>
        </w:rPr>
        <w:t>técnica</w:t>
      </w:r>
      <w:r w:rsidR="00C2484A">
        <w:rPr>
          <w:rFonts w:eastAsiaTheme="minorEastAsia"/>
        </w:rPr>
        <w:t>s</w:t>
      </w:r>
    </w:p>
    <w:p w14:paraId="2033049A" w14:textId="2DF833F3" w:rsidR="00D75B04" w:rsidRPr="00C2484A" w:rsidRDefault="00B67110" w:rsidP="00B67110">
      <w:pPr>
        <w:tabs>
          <w:tab w:val="left" w:pos="2280"/>
        </w:tabs>
        <w:jc w:val="both"/>
        <w:rPr>
          <w:sz w:val="18"/>
          <w:szCs w:val="18"/>
        </w:rPr>
      </w:pPr>
      <w:r w:rsidRPr="0063674B">
        <w:rPr>
          <w:rFonts w:eastAsiaTheme="minorEastAsia"/>
          <w:b/>
          <w:bCs/>
          <w:sz w:val="20"/>
          <w:szCs w:val="20"/>
        </w:rPr>
        <w:t xml:space="preserve">El </w:t>
      </w:r>
      <w:r>
        <w:rPr>
          <w:rFonts w:eastAsiaTheme="minorEastAsia"/>
          <w:b/>
          <w:bCs/>
          <w:sz w:val="20"/>
          <w:szCs w:val="20"/>
        </w:rPr>
        <w:t>PARTICIPANTE</w:t>
      </w:r>
      <w:r w:rsidRPr="0063674B">
        <w:rPr>
          <w:rFonts w:eastAsiaTheme="minorEastAsia"/>
          <w:b/>
          <w:bCs/>
        </w:rPr>
        <w:t>:</w:t>
      </w:r>
      <w:r w:rsidRPr="00B67110">
        <w:rPr>
          <w:rFonts w:ascii="Arial Narrow" w:hAnsi="Arial Narrow"/>
          <w:b/>
          <w:bCs/>
          <w:color w:val="000000"/>
          <w:sz w:val="20"/>
          <w:szCs w:val="20"/>
        </w:rPr>
        <w:t xml:space="preserve"> </w:t>
      </w:r>
      <w:r w:rsidR="00C2484A" w:rsidRPr="00C2484A">
        <w:rPr>
          <w:b/>
          <w:bCs/>
          <w:color w:val="000000"/>
          <w:sz w:val="20"/>
          <w:szCs w:val="20"/>
        </w:rPr>
        <w:t>GRUPO FAYX, S. A. DE C. V.</w:t>
      </w:r>
    </w:p>
    <w:p w14:paraId="36D05714" w14:textId="71A95BAD" w:rsidR="00D75B04" w:rsidRPr="00B67110" w:rsidRDefault="00D75B04" w:rsidP="00D75B04">
      <w:pPr>
        <w:tabs>
          <w:tab w:val="left" w:pos="2280"/>
        </w:tabs>
        <w:jc w:val="both"/>
        <w:rPr>
          <w:sz w:val="18"/>
          <w:szCs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3"/>
        <w:gridCol w:w="1145"/>
        <w:gridCol w:w="3612"/>
        <w:gridCol w:w="3728"/>
      </w:tblGrid>
      <w:tr w:rsidR="00FD3174" w:rsidRPr="002526A2" w14:paraId="76981258" w14:textId="613BA933" w:rsidTr="00A65432">
        <w:trPr>
          <w:trHeight w:val="318"/>
        </w:trPr>
        <w:tc>
          <w:tcPr>
            <w:tcW w:w="616" w:type="pct"/>
            <w:shd w:val="clear" w:color="auto" w:fill="C6D9F1" w:themeFill="text2" w:themeFillTint="33"/>
            <w:vAlign w:val="center"/>
          </w:tcPr>
          <w:p w14:paraId="4311C4A3" w14:textId="4C00014E" w:rsidR="00FD3174" w:rsidRPr="00FD3174" w:rsidRDefault="00FD3174" w:rsidP="00FD3174">
            <w:pPr>
              <w:pStyle w:val="TableParagraph"/>
              <w:tabs>
                <w:tab w:val="left" w:pos="894"/>
                <w:tab w:val="left" w:pos="1712"/>
              </w:tabs>
              <w:ind w:left="107"/>
              <w:jc w:val="center"/>
              <w:rPr>
                <w:b/>
                <w:sz w:val="16"/>
                <w:szCs w:val="16"/>
              </w:rPr>
            </w:pPr>
            <w:r w:rsidRPr="00FD3174">
              <w:rPr>
                <w:b/>
                <w:sz w:val="16"/>
                <w:szCs w:val="16"/>
              </w:rPr>
              <w:t xml:space="preserve">NO. DE PREGUNTA </w:t>
            </w:r>
            <w:r w:rsidRPr="00FD3174">
              <w:rPr>
                <w:b/>
                <w:spacing w:val="-5"/>
                <w:sz w:val="16"/>
                <w:szCs w:val="16"/>
              </w:rPr>
              <w:t xml:space="preserve">Y/O </w:t>
            </w:r>
            <w:r w:rsidRPr="00FD3174">
              <w:rPr>
                <w:b/>
                <w:sz w:val="16"/>
                <w:szCs w:val="16"/>
              </w:rPr>
              <w:t>ACLARACIÓN</w:t>
            </w:r>
          </w:p>
        </w:tc>
        <w:tc>
          <w:tcPr>
            <w:tcW w:w="592" w:type="pct"/>
            <w:shd w:val="clear" w:color="auto" w:fill="C6D9F1" w:themeFill="text2" w:themeFillTint="33"/>
            <w:vAlign w:val="center"/>
          </w:tcPr>
          <w:p w14:paraId="1BB17330" w14:textId="012972B1" w:rsidR="00FD3174" w:rsidRPr="00FD3174" w:rsidRDefault="00FD3174" w:rsidP="00FD3174">
            <w:pPr>
              <w:pStyle w:val="TableParagraph"/>
              <w:ind w:right="141"/>
              <w:jc w:val="center"/>
              <w:rPr>
                <w:b/>
                <w:sz w:val="16"/>
                <w:szCs w:val="16"/>
              </w:rPr>
            </w:pPr>
            <w:r w:rsidRPr="00FD3174">
              <w:rPr>
                <w:b/>
                <w:sz w:val="16"/>
                <w:szCs w:val="16"/>
              </w:rPr>
              <w:t>NUMERAL ESPECÍFICO DE LA INVITACIÓN</w:t>
            </w:r>
          </w:p>
        </w:tc>
        <w:tc>
          <w:tcPr>
            <w:tcW w:w="1866" w:type="pct"/>
            <w:shd w:val="clear" w:color="auto" w:fill="C6D9F1" w:themeFill="text2" w:themeFillTint="33"/>
            <w:vAlign w:val="center"/>
          </w:tcPr>
          <w:p w14:paraId="019CC757" w14:textId="598C925F" w:rsidR="00FD3174" w:rsidRPr="00FD3174" w:rsidRDefault="00FD3174" w:rsidP="00FD3174">
            <w:pPr>
              <w:pStyle w:val="TableParagraph"/>
              <w:jc w:val="center"/>
              <w:rPr>
                <w:b/>
                <w:sz w:val="16"/>
                <w:szCs w:val="16"/>
              </w:rPr>
            </w:pPr>
            <w:r w:rsidRPr="00FD3174">
              <w:rPr>
                <w:b/>
                <w:sz w:val="16"/>
                <w:szCs w:val="16"/>
              </w:rPr>
              <w:t>PREGUNTA Y/O ACLARACIÓN</w:t>
            </w:r>
          </w:p>
        </w:tc>
        <w:tc>
          <w:tcPr>
            <w:tcW w:w="1926" w:type="pct"/>
            <w:shd w:val="clear" w:color="auto" w:fill="C6D9F1" w:themeFill="text2" w:themeFillTint="33"/>
            <w:vAlign w:val="center"/>
          </w:tcPr>
          <w:p w14:paraId="48D7005D" w14:textId="02926DE7" w:rsidR="00FD3174" w:rsidRPr="00FD3174" w:rsidRDefault="00FD3174" w:rsidP="00FD3174">
            <w:pPr>
              <w:pStyle w:val="TableParagraph"/>
              <w:jc w:val="center"/>
              <w:rPr>
                <w:b/>
                <w:sz w:val="16"/>
                <w:szCs w:val="16"/>
              </w:rPr>
            </w:pPr>
            <w:r w:rsidRPr="00FD3174">
              <w:rPr>
                <w:b/>
                <w:sz w:val="16"/>
                <w:szCs w:val="16"/>
              </w:rPr>
              <w:t>RESPUESTA</w:t>
            </w:r>
          </w:p>
        </w:tc>
      </w:tr>
      <w:tr w:rsidR="005F2245" w:rsidRPr="00A65432" w14:paraId="1A847F8D" w14:textId="7B35CCC5" w:rsidTr="005F2245">
        <w:trPr>
          <w:trHeight w:val="481"/>
        </w:trPr>
        <w:tc>
          <w:tcPr>
            <w:tcW w:w="616" w:type="pct"/>
            <w:vAlign w:val="center"/>
          </w:tcPr>
          <w:p w14:paraId="4304AD96" w14:textId="77777777" w:rsidR="005F2245" w:rsidRPr="00FD3174" w:rsidRDefault="005F2245" w:rsidP="005F2245">
            <w:pPr>
              <w:pStyle w:val="TableParagraph"/>
              <w:ind w:left="107"/>
              <w:jc w:val="center"/>
              <w:rPr>
                <w:b/>
                <w:sz w:val="20"/>
                <w:szCs w:val="20"/>
              </w:rPr>
            </w:pPr>
            <w:r w:rsidRPr="00FD3174">
              <w:rPr>
                <w:b/>
                <w:w w:val="99"/>
                <w:sz w:val="20"/>
                <w:szCs w:val="20"/>
              </w:rPr>
              <w:t>1</w:t>
            </w:r>
          </w:p>
        </w:tc>
        <w:tc>
          <w:tcPr>
            <w:tcW w:w="592" w:type="pct"/>
            <w:vAlign w:val="center"/>
          </w:tcPr>
          <w:p w14:paraId="25841D00" w14:textId="77777777" w:rsidR="005F2245" w:rsidRPr="00FD3174" w:rsidRDefault="005F2245" w:rsidP="005F2245">
            <w:pPr>
              <w:pStyle w:val="TableParagraph"/>
              <w:ind w:left="105" w:right="141"/>
              <w:jc w:val="center"/>
              <w:rPr>
                <w:b/>
                <w:bCs/>
                <w:sz w:val="20"/>
                <w:szCs w:val="20"/>
              </w:rPr>
            </w:pPr>
            <w:r w:rsidRPr="00FD3174">
              <w:rPr>
                <w:b/>
                <w:bCs/>
                <w:sz w:val="20"/>
                <w:szCs w:val="20"/>
              </w:rPr>
              <w:t>PUNTO 7</w:t>
            </w:r>
          </w:p>
        </w:tc>
        <w:tc>
          <w:tcPr>
            <w:tcW w:w="1866" w:type="pct"/>
          </w:tcPr>
          <w:p w14:paraId="585943BE" w14:textId="77777777" w:rsidR="005F2245" w:rsidRPr="00FD3174" w:rsidRDefault="005F2245" w:rsidP="005F2245">
            <w:pPr>
              <w:pStyle w:val="TableParagraph"/>
              <w:jc w:val="both"/>
              <w:rPr>
                <w:sz w:val="20"/>
                <w:szCs w:val="20"/>
              </w:rPr>
            </w:pPr>
            <w:r w:rsidRPr="00725881">
              <w:rPr>
                <w:b/>
                <w:bCs/>
                <w:sz w:val="20"/>
                <w:szCs w:val="20"/>
              </w:rPr>
              <w:t>DICE</w:t>
            </w:r>
            <w:r w:rsidRPr="00FD3174">
              <w:rPr>
                <w:sz w:val="20"/>
                <w:szCs w:val="20"/>
              </w:rPr>
              <w:t>:</w:t>
            </w:r>
          </w:p>
          <w:p w14:paraId="7388B972" w14:textId="77777777" w:rsidR="005F2245" w:rsidRPr="00FD3174" w:rsidRDefault="005F2245" w:rsidP="005F2245">
            <w:pPr>
              <w:pStyle w:val="TableParagraph"/>
              <w:jc w:val="both"/>
              <w:rPr>
                <w:sz w:val="20"/>
                <w:szCs w:val="20"/>
              </w:rPr>
            </w:pPr>
            <w:r w:rsidRPr="00FD3174">
              <w:rPr>
                <w:sz w:val="20"/>
                <w:szCs w:val="20"/>
              </w:rPr>
              <w:t>j.</w:t>
            </w:r>
            <w:r w:rsidRPr="00FD3174">
              <w:rPr>
                <w:sz w:val="20"/>
                <w:szCs w:val="20"/>
              </w:rPr>
              <w:tab/>
              <w:t xml:space="preserve">Toda la documentación elaborada por el </w:t>
            </w:r>
            <w:r w:rsidRPr="00FD3174">
              <w:rPr>
                <w:b/>
                <w:bCs/>
                <w:sz w:val="20"/>
                <w:szCs w:val="20"/>
              </w:rPr>
              <w:t>PARTICIPANTE</w:t>
            </w:r>
            <w:r w:rsidRPr="00FD3174">
              <w:rPr>
                <w:sz w:val="20"/>
                <w:szCs w:val="20"/>
              </w:rPr>
              <w:t xml:space="preserve"> deberá redactarse en español. Únicamente podrán presentarse certificaciones, folletos, catálogos y/o cualquier tipo de documento informativo en el idioma original, adjuntando traducción simple al español.</w:t>
            </w:r>
          </w:p>
          <w:p w14:paraId="5F3F3A0E" w14:textId="1FC2E27C" w:rsidR="005F2245" w:rsidRDefault="005F2245" w:rsidP="005F2245">
            <w:pPr>
              <w:pStyle w:val="TableParagraph"/>
              <w:jc w:val="both"/>
              <w:rPr>
                <w:sz w:val="20"/>
                <w:szCs w:val="20"/>
              </w:rPr>
            </w:pPr>
          </w:p>
          <w:p w14:paraId="127782F8" w14:textId="77777777" w:rsidR="005F2245" w:rsidRPr="00FD3174" w:rsidRDefault="005F2245" w:rsidP="005F2245">
            <w:pPr>
              <w:pStyle w:val="TableParagraph"/>
              <w:jc w:val="both"/>
              <w:rPr>
                <w:sz w:val="20"/>
                <w:szCs w:val="20"/>
              </w:rPr>
            </w:pPr>
          </w:p>
          <w:p w14:paraId="17A31DCE" w14:textId="77777777" w:rsidR="005F2245" w:rsidRPr="00FD3174" w:rsidRDefault="005F2245" w:rsidP="005F2245">
            <w:pPr>
              <w:pStyle w:val="TableParagraph"/>
              <w:jc w:val="both"/>
              <w:rPr>
                <w:sz w:val="20"/>
                <w:szCs w:val="20"/>
              </w:rPr>
            </w:pPr>
            <w:r w:rsidRPr="00725881">
              <w:rPr>
                <w:b/>
                <w:bCs/>
                <w:sz w:val="20"/>
                <w:szCs w:val="20"/>
              </w:rPr>
              <w:t>DUDA</w:t>
            </w:r>
            <w:r w:rsidRPr="00FD3174">
              <w:rPr>
                <w:sz w:val="20"/>
                <w:szCs w:val="20"/>
              </w:rPr>
              <w:t>:</w:t>
            </w:r>
          </w:p>
          <w:p w14:paraId="67BB1ED5" w14:textId="77777777" w:rsidR="005F2245" w:rsidRPr="00FD3174" w:rsidRDefault="005F2245" w:rsidP="005F2245">
            <w:pPr>
              <w:pStyle w:val="TableParagraph"/>
              <w:jc w:val="both"/>
              <w:rPr>
                <w:sz w:val="20"/>
                <w:szCs w:val="20"/>
              </w:rPr>
            </w:pPr>
            <w:r w:rsidRPr="00FD3174">
              <w:rPr>
                <w:sz w:val="20"/>
                <w:szCs w:val="20"/>
              </w:rPr>
              <w:lastRenderedPageBreak/>
              <w:t>Solicitamos a la Secretaría nos aclare, la traducción simple al español será simple, es decir, solo de los puntos a referenciar, ¿Es correcto?</w:t>
            </w:r>
          </w:p>
          <w:p w14:paraId="109AB7A9" w14:textId="77777777" w:rsidR="005F2245" w:rsidRPr="002526A2" w:rsidRDefault="005F2245" w:rsidP="005F2245">
            <w:pPr>
              <w:pStyle w:val="TableParagraph"/>
              <w:jc w:val="both"/>
              <w:rPr>
                <w:rFonts w:asciiTheme="majorHAnsi" w:hAnsiTheme="majorHAnsi" w:cstheme="majorHAnsi"/>
                <w:sz w:val="20"/>
                <w:szCs w:val="20"/>
              </w:rPr>
            </w:pPr>
          </w:p>
        </w:tc>
        <w:tc>
          <w:tcPr>
            <w:tcW w:w="1926" w:type="pct"/>
            <w:vAlign w:val="center"/>
          </w:tcPr>
          <w:p w14:paraId="59FD8B5D" w14:textId="490E6D37" w:rsidR="005F2245" w:rsidRPr="005F2245" w:rsidRDefault="005F2245" w:rsidP="005F2245">
            <w:pPr>
              <w:pStyle w:val="TableParagraph"/>
              <w:jc w:val="center"/>
              <w:rPr>
                <w:sz w:val="18"/>
                <w:szCs w:val="18"/>
              </w:rPr>
            </w:pPr>
            <w:r w:rsidRPr="005F2245">
              <w:rPr>
                <w:b/>
                <w:bCs/>
                <w:sz w:val="18"/>
                <w:szCs w:val="18"/>
              </w:rPr>
              <w:lastRenderedPageBreak/>
              <w:t>LA CONVOCANTE ACLARA, ES CORRECTA SU APRECIACIÓN.</w:t>
            </w:r>
          </w:p>
        </w:tc>
      </w:tr>
      <w:tr w:rsidR="005F2245" w:rsidRPr="002526A2" w14:paraId="1D3BC5F1" w14:textId="6ED85AE7" w:rsidTr="005F2245">
        <w:trPr>
          <w:trHeight w:val="482"/>
        </w:trPr>
        <w:tc>
          <w:tcPr>
            <w:tcW w:w="616" w:type="pct"/>
            <w:vAlign w:val="center"/>
          </w:tcPr>
          <w:p w14:paraId="681DFDB1" w14:textId="77777777" w:rsidR="005F2245" w:rsidRPr="00FD3174" w:rsidRDefault="005F2245" w:rsidP="005F2245">
            <w:pPr>
              <w:pStyle w:val="TableParagraph"/>
              <w:ind w:left="107"/>
              <w:jc w:val="center"/>
              <w:rPr>
                <w:b/>
                <w:sz w:val="20"/>
                <w:szCs w:val="20"/>
              </w:rPr>
            </w:pPr>
            <w:r w:rsidRPr="00FD3174">
              <w:rPr>
                <w:b/>
                <w:w w:val="99"/>
                <w:sz w:val="20"/>
                <w:szCs w:val="20"/>
              </w:rPr>
              <w:t>2</w:t>
            </w:r>
          </w:p>
        </w:tc>
        <w:tc>
          <w:tcPr>
            <w:tcW w:w="592" w:type="pct"/>
            <w:vAlign w:val="center"/>
          </w:tcPr>
          <w:p w14:paraId="619A555A" w14:textId="77777777" w:rsidR="005F2245" w:rsidRPr="00FD3174" w:rsidRDefault="005F2245" w:rsidP="005F2245">
            <w:pPr>
              <w:pStyle w:val="TableParagraph"/>
              <w:ind w:left="105" w:right="141"/>
              <w:jc w:val="center"/>
              <w:rPr>
                <w:b/>
                <w:sz w:val="20"/>
                <w:szCs w:val="20"/>
              </w:rPr>
            </w:pPr>
            <w:r w:rsidRPr="00FD3174">
              <w:rPr>
                <w:b/>
                <w:sz w:val="20"/>
                <w:szCs w:val="20"/>
              </w:rPr>
              <w:t>PARTIDA 1</w:t>
            </w:r>
          </w:p>
        </w:tc>
        <w:tc>
          <w:tcPr>
            <w:tcW w:w="1866" w:type="pct"/>
          </w:tcPr>
          <w:p w14:paraId="78C946AB" w14:textId="77777777" w:rsidR="005F2245" w:rsidRPr="00FD3174" w:rsidRDefault="005F2245" w:rsidP="005F2245">
            <w:pPr>
              <w:pStyle w:val="TableParagraph"/>
              <w:jc w:val="both"/>
              <w:rPr>
                <w:sz w:val="20"/>
                <w:szCs w:val="20"/>
              </w:rPr>
            </w:pPr>
            <w:r w:rsidRPr="00725881">
              <w:rPr>
                <w:b/>
                <w:bCs/>
                <w:sz w:val="20"/>
                <w:szCs w:val="20"/>
              </w:rPr>
              <w:t>DICE</w:t>
            </w:r>
            <w:r w:rsidRPr="00FD3174">
              <w:rPr>
                <w:sz w:val="20"/>
                <w:szCs w:val="20"/>
              </w:rPr>
              <w:t>:</w:t>
            </w:r>
          </w:p>
          <w:p w14:paraId="5CA8FA51" w14:textId="77777777" w:rsidR="005F2245" w:rsidRPr="00FD3174" w:rsidRDefault="005F2245" w:rsidP="005F2245">
            <w:pPr>
              <w:pStyle w:val="TableParagraph"/>
              <w:jc w:val="both"/>
              <w:rPr>
                <w:sz w:val="20"/>
                <w:szCs w:val="20"/>
              </w:rPr>
            </w:pPr>
            <w:r w:rsidRPr="00FD3174">
              <w:rPr>
                <w:sz w:val="20"/>
                <w:szCs w:val="20"/>
              </w:rPr>
              <w:t>4.</w:t>
            </w:r>
            <w:r w:rsidRPr="00FD3174">
              <w:rPr>
                <w:sz w:val="20"/>
                <w:szCs w:val="20"/>
              </w:rPr>
              <w:tab/>
              <w:t>DURABILIDAD: HASTA 14 DÍAS.</w:t>
            </w:r>
          </w:p>
          <w:p w14:paraId="5997DA5A" w14:textId="77777777" w:rsidR="005F2245" w:rsidRPr="00FD3174" w:rsidRDefault="005F2245" w:rsidP="005F2245">
            <w:pPr>
              <w:pStyle w:val="TableParagraph"/>
              <w:jc w:val="both"/>
              <w:rPr>
                <w:sz w:val="20"/>
                <w:szCs w:val="20"/>
              </w:rPr>
            </w:pPr>
          </w:p>
          <w:p w14:paraId="31A0A23C" w14:textId="77777777" w:rsidR="005F2245" w:rsidRPr="00FD3174" w:rsidRDefault="005F2245" w:rsidP="005F2245">
            <w:pPr>
              <w:pStyle w:val="TableParagraph"/>
              <w:jc w:val="both"/>
              <w:rPr>
                <w:sz w:val="20"/>
                <w:szCs w:val="20"/>
              </w:rPr>
            </w:pPr>
            <w:r w:rsidRPr="00725881">
              <w:rPr>
                <w:b/>
                <w:bCs/>
                <w:sz w:val="20"/>
                <w:szCs w:val="20"/>
              </w:rPr>
              <w:t>DUDA</w:t>
            </w:r>
            <w:r w:rsidRPr="00FD3174">
              <w:rPr>
                <w:sz w:val="20"/>
                <w:szCs w:val="20"/>
              </w:rPr>
              <w:t>:</w:t>
            </w:r>
          </w:p>
          <w:p w14:paraId="7A7CB514" w14:textId="77777777" w:rsidR="005F2245" w:rsidRPr="00FD3174" w:rsidRDefault="005F2245" w:rsidP="005F2245">
            <w:pPr>
              <w:pStyle w:val="TableParagraph"/>
              <w:jc w:val="both"/>
              <w:rPr>
                <w:sz w:val="20"/>
                <w:szCs w:val="20"/>
              </w:rPr>
            </w:pPr>
            <w:r w:rsidRPr="00FD3174">
              <w:rPr>
                <w:sz w:val="20"/>
                <w:szCs w:val="20"/>
              </w:rPr>
              <w:t>Solicitamos a la Secretaría nos aclare, ¿Se refiere a la lanceta, es correcto?</w:t>
            </w:r>
          </w:p>
        </w:tc>
        <w:tc>
          <w:tcPr>
            <w:tcW w:w="1926" w:type="pct"/>
            <w:vAlign w:val="center"/>
          </w:tcPr>
          <w:p w14:paraId="7D24543D" w14:textId="10E8571B" w:rsidR="005F2245" w:rsidRPr="005F2245" w:rsidRDefault="005F2245" w:rsidP="005F2245">
            <w:pPr>
              <w:pStyle w:val="TableParagraph"/>
              <w:jc w:val="both"/>
              <w:rPr>
                <w:sz w:val="18"/>
                <w:szCs w:val="18"/>
              </w:rPr>
            </w:pPr>
            <w:r w:rsidRPr="005F2245">
              <w:rPr>
                <w:b/>
                <w:bCs/>
                <w:sz w:val="18"/>
                <w:szCs w:val="18"/>
              </w:rPr>
              <w:t>LA CONVOCANTE ACLARA</w:t>
            </w:r>
            <w:r>
              <w:rPr>
                <w:b/>
                <w:bCs/>
                <w:sz w:val="18"/>
                <w:szCs w:val="18"/>
              </w:rPr>
              <w:t xml:space="preserve">, </w:t>
            </w:r>
            <w:r w:rsidRPr="005F2245">
              <w:rPr>
                <w:b/>
                <w:bCs/>
                <w:sz w:val="18"/>
                <w:szCs w:val="18"/>
              </w:rPr>
              <w:t>SE REFIERE A LA VIDA MEDIA DEL SENSOR YA QUE UNA VEZ INSERTADO A LA PIEL DE LA PERSONA DEBE DURAR AL MENOS 14 DÍAS EN FUNCIONAMIENTO PARA REALIZAR LAS LECTURAS DE GLUCOSA, DE CONFORMIDAD CON EL ANEXO 1. CARTA DE REQUERIMIENTOS TÉCNICOS.</w:t>
            </w:r>
          </w:p>
        </w:tc>
      </w:tr>
      <w:tr w:rsidR="005F2245" w:rsidRPr="002526A2" w14:paraId="0D800107" w14:textId="75C09FF8" w:rsidTr="005F2245">
        <w:trPr>
          <w:trHeight w:val="482"/>
        </w:trPr>
        <w:tc>
          <w:tcPr>
            <w:tcW w:w="616" w:type="pct"/>
            <w:vAlign w:val="center"/>
          </w:tcPr>
          <w:p w14:paraId="192563D4" w14:textId="77777777" w:rsidR="005F2245" w:rsidRPr="00FD3174" w:rsidRDefault="005F2245" w:rsidP="005F2245">
            <w:pPr>
              <w:pStyle w:val="TableParagraph"/>
              <w:ind w:left="107"/>
              <w:jc w:val="center"/>
              <w:rPr>
                <w:b/>
                <w:w w:val="99"/>
                <w:sz w:val="20"/>
                <w:szCs w:val="20"/>
              </w:rPr>
            </w:pPr>
            <w:r w:rsidRPr="00FD3174">
              <w:rPr>
                <w:b/>
                <w:w w:val="99"/>
                <w:sz w:val="20"/>
                <w:szCs w:val="20"/>
              </w:rPr>
              <w:t>3</w:t>
            </w:r>
          </w:p>
        </w:tc>
        <w:tc>
          <w:tcPr>
            <w:tcW w:w="592" w:type="pct"/>
            <w:vAlign w:val="center"/>
          </w:tcPr>
          <w:p w14:paraId="4A73751C" w14:textId="77777777" w:rsidR="005F2245" w:rsidRPr="00FD3174" w:rsidRDefault="005F2245" w:rsidP="005F2245">
            <w:pPr>
              <w:pStyle w:val="TableParagraph"/>
              <w:ind w:left="105" w:right="141"/>
              <w:jc w:val="center"/>
              <w:rPr>
                <w:b/>
                <w:sz w:val="20"/>
                <w:szCs w:val="20"/>
              </w:rPr>
            </w:pPr>
            <w:r w:rsidRPr="00FD3174">
              <w:rPr>
                <w:b/>
                <w:sz w:val="20"/>
                <w:szCs w:val="20"/>
              </w:rPr>
              <w:t>PARTIDA 1</w:t>
            </w:r>
          </w:p>
        </w:tc>
        <w:tc>
          <w:tcPr>
            <w:tcW w:w="1866" w:type="pct"/>
          </w:tcPr>
          <w:p w14:paraId="4A609CBF" w14:textId="77777777" w:rsidR="005F2245" w:rsidRPr="00FD3174" w:rsidRDefault="005F2245" w:rsidP="005F2245">
            <w:pPr>
              <w:pStyle w:val="TableParagraph"/>
              <w:jc w:val="both"/>
              <w:rPr>
                <w:sz w:val="20"/>
                <w:szCs w:val="20"/>
              </w:rPr>
            </w:pPr>
            <w:r w:rsidRPr="00725881">
              <w:rPr>
                <w:b/>
                <w:bCs/>
                <w:sz w:val="20"/>
                <w:szCs w:val="20"/>
              </w:rPr>
              <w:t>DICE</w:t>
            </w:r>
            <w:r w:rsidRPr="00FD3174">
              <w:rPr>
                <w:sz w:val="20"/>
                <w:szCs w:val="20"/>
              </w:rPr>
              <w:t>:</w:t>
            </w:r>
          </w:p>
          <w:p w14:paraId="776A229A" w14:textId="77777777" w:rsidR="005F2245" w:rsidRPr="00FD3174" w:rsidRDefault="005F2245" w:rsidP="005F2245">
            <w:pPr>
              <w:pStyle w:val="TableParagraph"/>
              <w:jc w:val="both"/>
              <w:rPr>
                <w:sz w:val="20"/>
                <w:szCs w:val="20"/>
              </w:rPr>
            </w:pPr>
            <w:r w:rsidRPr="00FD3174">
              <w:rPr>
                <w:sz w:val="20"/>
                <w:szCs w:val="20"/>
              </w:rPr>
              <w:t>4.</w:t>
            </w:r>
            <w:r w:rsidRPr="00FD3174">
              <w:rPr>
                <w:sz w:val="20"/>
                <w:szCs w:val="20"/>
              </w:rPr>
              <w:tab/>
              <w:t>DURABILIDAD: HASTA 14 DÍAS.</w:t>
            </w:r>
          </w:p>
          <w:p w14:paraId="3DBE5845" w14:textId="77777777" w:rsidR="005F2245" w:rsidRPr="00FD3174" w:rsidRDefault="005F2245" w:rsidP="005F2245">
            <w:pPr>
              <w:pStyle w:val="TableParagraph"/>
              <w:jc w:val="both"/>
              <w:rPr>
                <w:sz w:val="20"/>
                <w:szCs w:val="20"/>
              </w:rPr>
            </w:pPr>
          </w:p>
          <w:p w14:paraId="4A4D1F50" w14:textId="77777777" w:rsidR="005F2245" w:rsidRPr="00FD3174" w:rsidRDefault="005F2245" w:rsidP="005F2245">
            <w:pPr>
              <w:pStyle w:val="TableParagraph"/>
              <w:jc w:val="both"/>
              <w:rPr>
                <w:sz w:val="20"/>
                <w:szCs w:val="20"/>
              </w:rPr>
            </w:pPr>
            <w:r w:rsidRPr="00725881">
              <w:rPr>
                <w:b/>
                <w:bCs/>
                <w:sz w:val="20"/>
                <w:szCs w:val="20"/>
              </w:rPr>
              <w:t>DUDA</w:t>
            </w:r>
            <w:r w:rsidRPr="00FD3174">
              <w:rPr>
                <w:sz w:val="20"/>
                <w:szCs w:val="20"/>
              </w:rPr>
              <w:t>:</w:t>
            </w:r>
          </w:p>
          <w:p w14:paraId="0BB72E83" w14:textId="77777777" w:rsidR="005F2245" w:rsidRPr="00FD3174" w:rsidRDefault="005F2245" w:rsidP="005F2245">
            <w:pPr>
              <w:pStyle w:val="TableParagraph"/>
              <w:jc w:val="both"/>
              <w:rPr>
                <w:sz w:val="20"/>
                <w:szCs w:val="20"/>
              </w:rPr>
            </w:pPr>
            <w:r w:rsidRPr="00FD3174">
              <w:rPr>
                <w:sz w:val="20"/>
                <w:szCs w:val="20"/>
              </w:rPr>
              <w:t xml:space="preserve">En caso de que la respuesta anterior sea positiva, solicitamos a la Secretaría nos aclare, en nuestro caso las lancetas tienen una vida de 90 días posteriores a la apertura del envase, sin embargo, este punto no se indica en la ficha técnica del bien, se podrá referenciar indicando la página del fabricante donde se hace mención </w:t>
            </w:r>
            <w:proofErr w:type="gramStart"/>
            <w:r w:rsidRPr="00FD3174">
              <w:rPr>
                <w:sz w:val="20"/>
                <w:szCs w:val="20"/>
              </w:rPr>
              <w:t>a</w:t>
            </w:r>
            <w:proofErr w:type="gramEnd"/>
            <w:r w:rsidRPr="00FD3174">
              <w:rPr>
                <w:sz w:val="20"/>
                <w:szCs w:val="20"/>
              </w:rPr>
              <w:t xml:space="preserve"> esta característica, ¿Se acepta?</w:t>
            </w:r>
          </w:p>
        </w:tc>
        <w:tc>
          <w:tcPr>
            <w:tcW w:w="1926" w:type="pct"/>
            <w:vAlign w:val="center"/>
          </w:tcPr>
          <w:p w14:paraId="79C5D803" w14:textId="024396A6" w:rsidR="005F2245" w:rsidRPr="005F2245" w:rsidRDefault="005F2245" w:rsidP="005F2245">
            <w:pPr>
              <w:pStyle w:val="TableParagraph"/>
              <w:jc w:val="both"/>
              <w:rPr>
                <w:sz w:val="18"/>
                <w:szCs w:val="18"/>
              </w:rPr>
            </w:pPr>
            <w:r w:rsidRPr="005F2245">
              <w:rPr>
                <w:b/>
                <w:bCs/>
                <w:sz w:val="18"/>
                <w:szCs w:val="18"/>
              </w:rPr>
              <w:t>NO SE</w:t>
            </w:r>
            <w:r w:rsidR="00AA235E">
              <w:rPr>
                <w:b/>
                <w:bCs/>
                <w:sz w:val="18"/>
                <w:szCs w:val="18"/>
              </w:rPr>
              <w:t xml:space="preserve"> ACEPTA, NO SE</w:t>
            </w:r>
            <w:r w:rsidRPr="005F2245">
              <w:rPr>
                <w:b/>
                <w:bCs/>
                <w:sz w:val="18"/>
                <w:szCs w:val="18"/>
              </w:rPr>
              <w:t xml:space="preserve"> SOLICITAN LANCETAS PARA ESTE INSUMO</w:t>
            </w:r>
            <w:r w:rsidR="00AA235E">
              <w:rPr>
                <w:b/>
                <w:bCs/>
                <w:sz w:val="18"/>
                <w:szCs w:val="18"/>
              </w:rPr>
              <w:t>,</w:t>
            </w:r>
            <w:r w:rsidR="00AA235E" w:rsidRPr="005F2245">
              <w:rPr>
                <w:b/>
                <w:bCs/>
                <w:sz w:val="18"/>
                <w:szCs w:val="18"/>
              </w:rPr>
              <w:t xml:space="preserve"> </w:t>
            </w:r>
            <w:r w:rsidR="00AA235E" w:rsidRPr="005F2245">
              <w:rPr>
                <w:b/>
                <w:bCs/>
                <w:sz w:val="18"/>
                <w:szCs w:val="18"/>
              </w:rPr>
              <w:t xml:space="preserve">SE REFIERE </w:t>
            </w:r>
            <w:r w:rsidR="00AA235E">
              <w:rPr>
                <w:b/>
                <w:bCs/>
                <w:sz w:val="18"/>
                <w:szCs w:val="18"/>
              </w:rPr>
              <w:t xml:space="preserve">AL </w:t>
            </w:r>
            <w:r w:rsidR="00AA235E" w:rsidRPr="005F2245">
              <w:rPr>
                <w:b/>
                <w:bCs/>
                <w:sz w:val="18"/>
                <w:szCs w:val="18"/>
              </w:rPr>
              <w:t>SENSOR</w:t>
            </w:r>
            <w:r w:rsidR="00AA235E">
              <w:rPr>
                <w:b/>
                <w:bCs/>
                <w:sz w:val="18"/>
                <w:szCs w:val="18"/>
              </w:rPr>
              <w:t xml:space="preserve"> DE GLUCOMETRO.</w:t>
            </w:r>
          </w:p>
        </w:tc>
      </w:tr>
      <w:tr w:rsidR="005F2245" w:rsidRPr="002526A2" w14:paraId="0F130F7E" w14:textId="35FCF316" w:rsidTr="005F2245">
        <w:trPr>
          <w:trHeight w:val="482"/>
        </w:trPr>
        <w:tc>
          <w:tcPr>
            <w:tcW w:w="616" w:type="pct"/>
            <w:vAlign w:val="center"/>
          </w:tcPr>
          <w:p w14:paraId="02B42E2E" w14:textId="77777777" w:rsidR="005F2245" w:rsidRPr="00FD3174" w:rsidRDefault="005F2245" w:rsidP="005F2245">
            <w:pPr>
              <w:pStyle w:val="TableParagraph"/>
              <w:ind w:left="107"/>
              <w:jc w:val="center"/>
              <w:rPr>
                <w:b/>
                <w:w w:val="99"/>
                <w:sz w:val="20"/>
                <w:szCs w:val="20"/>
              </w:rPr>
            </w:pPr>
            <w:r w:rsidRPr="00FD3174">
              <w:rPr>
                <w:b/>
                <w:w w:val="99"/>
                <w:sz w:val="20"/>
                <w:szCs w:val="20"/>
              </w:rPr>
              <w:t>4</w:t>
            </w:r>
          </w:p>
        </w:tc>
        <w:tc>
          <w:tcPr>
            <w:tcW w:w="592" w:type="pct"/>
            <w:vAlign w:val="center"/>
          </w:tcPr>
          <w:p w14:paraId="555C5CDF" w14:textId="77777777" w:rsidR="005F2245" w:rsidRPr="00FD3174" w:rsidRDefault="005F2245" w:rsidP="005F2245">
            <w:pPr>
              <w:pStyle w:val="TableParagraph"/>
              <w:ind w:left="105" w:right="141"/>
              <w:jc w:val="center"/>
              <w:rPr>
                <w:b/>
                <w:sz w:val="20"/>
                <w:szCs w:val="20"/>
              </w:rPr>
            </w:pPr>
            <w:r w:rsidRPr="00FD3174">
              <w:rPr>
                <w:b/>
                <w:sz w:val="20"/>
                <w:szCs w:val="20"/>
              </w:rPr>
              <w:t>PARTIDA 1</w:t>
            </w:r>
          </w:p>
        </w:tc>
        <w:tc>
          <w:tcPr>
            <w:tcW w:w="1866" w:type="pct"/>
          </w:tcPr>
          <w:p w14:paraId="5363BFC3" w14:textId="77777777" w:rsidR="005F2245" w:rsidRPr="00FD3174" w:rsidRDefault="005F2245" w:rsidP="005F2245">
            <w:pPr>
              <w:pStyle w:val="TableParagraph"/>
              <w:jc w:val="both"/>
              <w:rPr>
                <w:sz w:val="20"/>
                <w:szCs w:val="20"/>
              </w:rPr>
            </w:pPr>
            <w:r w:rsidRPr="00725881">
              <w:rPr>
                <w:b/>
                <w:bCs/>
                <w:sz w:val="20"/>
                <w:szCs w:val="20"/>
              </w:rPr>
              <w:t>DICE</w:t>
            </w:r>
            <w:r w:rsidRPr="00FD3174">
              <w:rPr>
                <w:sz w:val="20"/>
                <w:szCs w:val="20"/>
              </w:rPr>
              <w:t>:</w:t>
            </w:r>
          </w:p>
          <w:p w14:paraId="34C08A23" w14:textId="77777777" w:rsidR="005F2245" w:rsidRPr="00FD3174" w:rsidRDefault="005F2245" w:rsidP="005F2245">
            <w:pPr>
              <w:pStyle w:val="TableParagraph"/>
              <w:jc w:val="both"/>
              <w:rPr>
                <w:sz w:val="20"/>
                <w:szCs w:val="20"/>
              </w:rPr>
            </w:pPr>
            <w:r w:rsidRPr="00FD3174">
              <w:rPr>
                <w:sz w:val="20"/>
                <w:szCs w:val="20"/>
              </w:rPr>
              <w:t>5.</w:t>
            </w:r>
            <w:r w:rsidRPr="00FD3174">
              <w:rPr>
                <w:sz w:val="20"/>
                <w:szCs w:val="20"/>
              </w:rPr>
              <w:tab/>
              <w:t xml:space="preserve">ESTERILIZADO POR RADIACIÓN GAMMA. </w:t>
            </w:r>
          </w:p>
          <w:p w14:paraId="59802293" w14:textId="77777777" w:rsidR="005F2245" w:rsidRPr="00FD3174" w:rsidRDefault="005F2245" w:rsidP="005F2245">
            <w:pPr>
              <w:pStyle w:val="TableParagraph"/>
              <w:jc w:val="both"/>
              <w:rPr>
                <w:sz w:val="20"/>
                <w:szCs w:val="20"/>
              </w:rPr>
            </w:pPr>
          </w:p>
          <w:p w14:paraId="23BB54A5" w14:textId="77777777" w:rsidR="005F2245" w:rsidRPr="00FD3174" w:rsidRDefault="005F2245" w:rsidP="005F2245">
            <w:pPr>
              <w:pStyle w:val="TableParagraph"/>
              <w:jc w:val="both"/>
              <w:rPr>
                <w:sz w:val="20"/>
                <w:szCs w:val="20"/>
              </w:rPr>
            </w:pPr>
            <w:r w:rsidRPr="00725881">
              <w:rPr>
                <w:b/>
                <w:bCs/>
                <w:sz w:val="20"/>
                <w:szCs w:val="20"/>
              </w:rPr>
              <w:t>DUDA</w:t>
            </w:r>
            <w:r w:rsidRPr="00FD3174">
              <w:rPr>
                <w:sz w:val="20"/>
                <w:szCs w:val="20"/>
              </w:rPr>
              <w:t>:</w:t>
            </w:r>
          </w:p>
          <w:p w14:paraId="64AAFF5A" w14:textId="77777777" w:rsidR="005F2245" w:rsidRPr="00FD3174" w:rsidRDefault="005F2245" w:rsidP="005F2245">
            <w:pPr>
              <w:pStyle w:val="TableParagraph"/>
              <w:jc w:val="both"/>
              <w:rPr>
                <w:sz w:val="20"/>
                <w:szCs w:val="20"/>
              </w:rPr>
            </w:pPr>
            <w:r w:rsidRPr="00FD3174">
              <w:rPr>
                <w:sz w:val="20"/>
                <w:szCs w:val="20"/>
              </w:rPr>
              <w:t>Solicitamos a la Secretaría nos aclare, ¿Se refiere a la lanceta, es correcto?</w:t>
            </w:r>
          </w:p>
        </w:tc>
        <w:tc>
          <w:tcPr>
            <w:tcW w:w="1926" w:type="pct"/>
            <w:vAlign w:val="center"/>
          </w:tcPr>
          <w:p w14:paraId="4406608B" w14:textId="0DAF5C4D" w:rsidR="005F2245" w:rsidRPr="005F2245" w:rsidRDefault="00AA235E" w:rsidP="005F2245">
            <w:pPr>
              <w:pStyle w:val="TableParagraph"/>
              <w:jc w:val="both"/>
              <w:rPr>
                <w:sz w:val="18"/>
                <w:szCs w:val="18"/>
              </w:rPr>
            </w:pPr>
            <w:r>
              <w:rPr>
                <w:b/>
                <w:bCs/>
                <w:sz w:val="18"/>
                <w:szCs w:val="18"/>
              </w:rPr>
              <w:t xml:space="preserve">NO ES CORRECTO </w:t>
            </w:r>
            <w:r w:rsidR="005F2245" w:rsidRPr="005F2245">
              <w:rPr>
                <w:b/>
                <w:bCs/>
                <w:sz w:val="18"/>
                <w:szCs w:val="18"/>
              </w:rPr>
              <w:t>NO SE REFIERE A LA ESTERILIZACIÓN DEL SENSOR</w:t>
            </w:r>
            <w:r>
              <w:rPr>
                <w:b/>
                <w:bCs/>
                <w:sz w:val="18"/>
                <w:szCs w:val="18"/>
              </w:rPr>
              <w:t>,</w:t>
            </w:r>
            <w:r w:rsidRPr="005F2245">
              <w:rPr>
                <w:b/>
                <w:bCs/>
                <w:sz w:val="18"/>
                <w:szCs w:val="18"/>
              </w:rPr>
              <w:t xml:space="preserve"> </w:t>
            </w:r>
            <w:r w:rsidRPr="005F2245">
              <w:rPr>
                <w:b/>
                <w:bCs/>
                <w:sz w:val="18"/>
                <w:szCs w:val="18"/>
              </w:rPr>
              <w:t xml:space="preserve">SE REFIERE </w:t>
            </w:r>
            <w:r>
              <w:rPr>
                <w:b/>
                <w:bCs/>
                <w:sz w:val="18"/>
                <w:szCs w:val="18"/>
              </w:rPr>
              <w:t xml:space="preserve">AL </w:t>
            </w:r>
            <w:r w:rsidRPr="005F2245">
              <w:rPr>
                <w:b/>
                <w:bCs/>
                <w:sz w:val="18"/>
                <w:szCs w:val="18"/>
              </w:rPr>
              <w:t>SENSOR</w:t>
            </w:r>
            <w:r>
              <w:rPr>
                <w:b/>
                <w:bCs/>
                <w:sz w:val="18"/>
                <w:szCs w:val="18"/>
              </w:rPr>
              <w:t xml:space="preserve"> DE GLUCOMETRO</w:t>
            </w:r>
            <w:r>
              <w:rPr>
                <w:b/>
                <w:bCs/>
                <w:sz w:val="18"/>
                <w:szCs w:val="18"/>
              </w:rPr>
              <w:t>.</w:t>
            </w:r>
          </w:p>
        </w:tc>
      </w:tr>
      <w:tr w:rsidR="005F2245" w:rsidRPr="000121D8" w14:paraId="13BFCF3F" w14:textId="43B28E43" w:rsidTr="005F2245">
        <w:trPr>
          <w:trHeight w:val="482"/>
        </w:trPr>
        <w:tc>
          <w:tcPr>
            <w:tcW w:w="616" w:type="pct"/>
            <w:vAlign w:val="center"/>
          </w:tcPr>
          <w:p w14:paraId="6946088C" w14:textId="77777777" w:rsidR="005F2245" w:rsidRPr="00FD3174" w:rsidRDefault="005F2245" w:rsidP="005F2245">
            <w:pPr>
              <w:pStyle w:val="TableParagraph"/>
              <w:ind w:left="107"/>
              <w:jc w:val="center"/>
              <w:rPr>
                <w:b/>
                <w:w w:val="99"/>
                <w:sz w:val="20"/>
                <w:szCs w:val="20"/>
              </w:rPr>
            </w:pPr>
            <w:r w:rsidRPr="00FD3174">
              <w:rPr>
                <w:b/>
                <w:w w:val="99"/>
                <w:sz w:val="20"/>
                <w:szCs w:val="20"/>
              </w:rPr>
              <w:t>5</w:t>
            </w:r>
          </w:p>
        </w:tc>
        <w:tc>
          <w:tcPr>
            <w:tcW w:w="592" w:type="pct"/>
            <w:vAlign w:val="center"/>
          </w:tcPr>
          <w:p w14:paraId="3EC2D068" w14:textId="77777777" w:rsidR="005F2245" w:rsidRPr="00FD3174" w:rsidRDefault="005F2245" w:rsidP="005F2245">
            <w:pPr>
              <w:pStyle w:val="TableParagraph"/>
              <w:ind w:left="105" w:right="141"/>
              <w:jc w:val="center"/>
              <w:rPr>
                <w:b/>
                <w:sz w:val="20"/>
                <w:szCs w:val="20"/>
              </w:rPr>
            </w:pPr>
            <w:r w:rsidRPr="00FD3174">
              <w:rPr>
                <w:b/>
                <w:sz w:val="20"/>
                <w:szCs w:val="20"/>
              </w:rPr>
              <w:t>PARTIDA 1</w:t>
            </w:r>
          </w:p>
        </w:tc>
        <w:tc>
          <w:tcPr>
            <w:tcW w:w="1866" w:type="pct"/>
          </w:tcPr>
          <w:p w14:paraId="52C1EEB0" w14:textId="77777777" w:rsidR="005F2245" w:rsidRPr="00FD3174" w:rsidRDefault="005F2245" w:rsidP="005F2245">
            <w:pPr>
              <w:pStyle w:val="TableParagraph"/>
              <w:jc w:val="both"/>
              <w:rPr>
                <w:sz w:val="20"/>
                <w:szCs w:val="20"/>
              </w:rPr>
            </w:pPr>
            <w:r w:rsidRPr="00725881">
              <w:rPr>
                <w:b/>
                <w:bCs/>
                <w:sz w:val="20"/>
                <w:szCs w:val="20"/>
              </w:rPr>
              <w:t>DICE</w:t>
            </w:r>
            <w:r w:rsidRPr="00FD3174">
              <w:rPr>
                <w:sz w:val="20"/>
                <w:szCs w:val="20"/>
              </w:rPr>
              <w:t>:</w:t>
            </w:r>
          </w:p>
          <w:p w14:paraId="74EEA5A9" w14:textId="77777777" w:rsidR="005F2245" w:rsidRPr="00FD3174" w:rsidRDefault="005F2245" w:rsidP="005F2245">
            <w:pPr>
              <w:pStyle w:val="TableParagraph"/>
              <w:jc w:val="both"/>
              <w:rPr>
                <w:sz w:val="20"/>
                <w:szCs w:val="20"/>
              </w:rPr>
            </w:pPr>
            <w:r w:rsidRPr="00FD3174">
              <w:rPr>
                <w:sz w:val="20"/>
                <w:szCs w:val="20"/>
              </w:rPr>
              <w:t>5.</w:t>
            </w:r>
            <w:r w:rsidRPr="00FD3174">
              <w:rPr>
                <w:sz w:val="20"/>
                <w:szCs w:val="20"/>
              </w:rPr>
              <w:tab/>
              <w:t xml:space="preserve">ESTERILIZADO POR RADIACIÓN GAMMA. </w:t>
            </w:r>
          </w:p>
          <w:p w14:paraId="0256286E" w14:textId="77777777" w:rsidR="005F2245" w:rsidRPr="00FD3174" w:rsidRDefault="005F2245" w:rsidP="005F2245">
            <w:pPr>
              <w:pStyle w:val="TableParagraph"/>
              <w:jc w:val="both"/>
              <w:rPr>
                <w:sz w:val="20"/>
                <w:szCs w:val="20"/>
              </w:rPr>
            </w:pPr>
          </w:p>
          <w:p w14:paraId="3E59A3F5" w14:textId="77777777" w:rsidR="005F2245" w:rsidRPr="00FD3174" w:rsidRDefault="005F2245" w:rsidP="005F2245">
            <w:pPr>
              <w:pStyle w:val="TableParagraph"/>
              <w:jc w:val="both"/>
              <w:rPr>
                <w:sz w:val="20"/>
                <w:szCs w:val="20"/>
              </w:rPr>
            </w:pPr>
            <w:r w:rsidRPr="00725881">
              <w:rPr>
                <w:b/>
                <w:bCs/>
                <w:sz w:val="20"/>
                <w:szCs w:val="20"/>
              </w:rPr>
              <w:t>DUDA</w:t>
            </w:r>
            <w:r w:rsidRPr="00FD3174">
              <w:rPr>
                <w:sz w:val="20"/>
                <w:szCs w:val="20"/>
              </w:rPr>
              <w:t>:</w:t>
            </w:r>
          </w:p>
          <w:p w14:paraId="0FF3B6FD" w14:textId="77777777" w:rsidR="005F2245" w:rsidRPr="00FD3174" w:rsidRDefault="005F2245" w:rsidP="005F2245">
            <w:pPr>
              <w:pStyle w:val="TableParagraph"/>
              <w:jc w:val="both"/>
              <w:rPr>
                <w:sz w:val="20"/>
                <w:szCs w:val="20"/>
              </w:rPr>
            </w:pPr>
            <w:r w:rsidRPr="00FD3174">
              <w:rPr>
                <w:sz w:val="20"/>
                <w:szCs w:val="20"/>
              </w:rPr>
              <w:t>Solicitamos a la Secretaría nos permita referenciar esta característica que se indique que la lanceta es estéril, ya que cada fabricante esteriliza las lancetas de diferente manera o simplemente no indica la forma de esterilizar, ¿se acepta?</w:t>
            </w:r>
          </w:p>
        </w:tc>
        <w:tc>
          <w:tcPr>
            <w:tcW w:w="1926" w:type="pct"/>
            <w:vAlign w:val="center"/>
          </w:tcPr>
          <w:p w14:paraId="34086B0B" w14:textId="0F6849CD" w:rsidR="005F2245" w:rsidRPr="005F2245" w:rsidRDefault="005F2245" w:rsidP="005F2245">
            <w:pPr>
              <w:pStyle w:val="TableParagraph"/>
              <w:jc w:val="both"/>
              <w:rPr>
                <w:sz w:val="18"/>
                <w:szCs w:val="18"/>
              </w:rPr>
            </w:pPr>
            <w:r w:rsidRPr="005F2245">
              <w:rPr>
                <w:b/>
                <w:bCs/>
                <w:sz w:val="18"/>
                <w:szCs w:val="18"/>
              </w:rPr>
              <w:t xml:space="preserve">NO SE </w:t>
            </w:r>
            <w:r w:rsidR="00AA235E">
              <w:rPr>
                <w:b/>
                <w:bCs/>
                <w:sz w:val="18"/>
                <w:szCs w:val="18"/>
              </w:rPr>
              <w:t>ACEPTA,NO SE SOLICITA</w:t>
            </w:r>
            <w:r w:rsidRPr="005F2245">
              <w:rPr>
                <w:b/>
                <w:bCs/>
                <w:sz w:val="18"/>
                <w:szCs w:val="18"/>
              </w:rPr>
              <w:t xml:space="preserve"> LANCETAS PARA ESTE INSUMO</w:t>
            </w:r>
            <w:r w:rsidR="00AA235E">
              <w:rPr>
                <w:b/>
                <w:bCs/>
                <w:sz w:val="18"/>
                <w:szCs w:val="18"/>
              </w:rPr>
              <w:t>,</w:t>
            </w:r>
            <w:r w:rsidR="00AA235E" w:rsidRPr="005F2245">
              <w:rPr>
                <w:b/>
                <w:bCs/>
                <w:sz w:val="18"/>
                <w:szCs w:val="18"/>
              </w:rPr>
              <w:t xml:space="preserve"> </w:t>
            </w:r>
            <w:r w:rsidR="00AA235E" w:rsidRPr="005F2245">
              <w:rPr>
                <w:b/>
                <w:bCs/>
                <w:sz w:val="18"/>
                <w:szCs w:val="18"/>
              </w:rPr>
              <w:t xml:space="preserve">SE REFIERE </w:t>
            </w:r>
            <w:r w:rsidR="00AA235E">
              <w:rPr>
                <w:b/>
                <w:bCs/>
                <w:sz w:val="18"/>
                <w:szCs w:val="18"/>
              </w:rPr>
              <w:t xml:space="preserve">AL </w:t>
            </w:r>
            <w:r w:rsidR="00AA235E" w:rsidRPr="005F2245">
              <w:rPr>
                <w:b/>
                <w:bCs/>
                <w:sz w:val="18"/>
                <w:szCs w:val="18"/>
              </w:rPr>
              <w:t>SENSOR</w:t>
            </w:r>
            <w:r w:rsidR="00AA235E">
              <w:rPr>
                <w:b/>
                <w:bCs/>
                <w:sz w:val="18"/>
                <w:szCs w:val="18"/>
              </w:rPr>
              <w:t xml:space="preserve"> DE GLUCOMETRO</w:t>
            </w:r>
            <w:r w:rsidR="00AA235E">
              <w:rPr>
                <w:b/>
                <w:bCs/>
                <w:sz w:val="18"/>
                <w:szCs w:val="18"/>
              </w:rPr>
              <w:t>.</w:t>
            </w:r>
          </w:p>
        </w:tc>
      </w:tr>
    </w:tbl>
    <w:p w14:paraId="60EB550F" w14:textId="07A758B6" w:rsidR="00B672BD" w:rsidRDefault="00B672BD" w:rsidP="00396367">
      <w:pPr>
        <w:tabs>
          <w:tab w:val="left" w:pos="2280"/>
        </w:tabs>
        <w:jc w:val="both"/>
        <w:rPr>
          <w:rFonts w:eastAsiaTheme="minorEastAsia"/>
          <w:b/>
          <w:sz w:val="20"/>
          <w:szCs w:val="20"/>
        </w:rPr>
      </w:pPr>
    </w:p>
    <w:p w14:paraId="3A02ED8C" w14:textId="1D5FECE0" w:rsidR="00725881" w:rsidRDefault="00725881" w:rsidP="00396367">
      <w:pPr>
        <w:tabs>
          <w:tab w:val="left" w:pos="2280"/>
        </w:tabs>
        <w:jc w:val="both"/>
        <w:rPr>
          <w:rFonts w:eastAsiaTheme="minorEastAsia"/>
          <w:b/>
          <w:sz w:val="20"/>
          <w:szCs w:val="20"/>
        </w:rPr>
      </w:pPr>
    </w:p>
    <w:p w14:paraId="050245DF" w14:textId="433F21C7" w:rsidR="00725881" w:rsidRDefault="00725881" w:rsidP="00396367">
      <w:pPr>
        <w:tabs>
          <w:tab w:val="left" w:pos="2280"/>
        </w:tabs>
        <w:jc w:val="both"/>
        <w:rPr>
          <w:rFonts w:eastAsiaTheme="minorEastAsia"/>
          <w:b/>
          <w:sz w:val="20"/>
          <w:szCs w:val="20"/>
        </w:rPr>
      </w:pPr>
    </w:p>
    <w:p w14:paraId="67FF97BF" w14:textId="536D6D07" w:rsidR="00725881" w:rsidRDefault="00725881" w:rsidP="00396367">
      <w:pPr>
        <w:tabs>
          <w:tab w:val="left" w:pos="2280"/>
        </w:tabs>
        <w:jc w:val="both"/>
        <w:rPr>
          <w:rFonts w:eastAsiaTheme="minorEastAsia"/>
          <w:b/>
          <w:sz w:val="20"/>
          <w:szCs w:val="20"/>
        </w:rPr>
      </w:pPr>
    </w:p>
    <w:p w14:paraId="27FC7BF0" w14:textId="77777777" w:rsidR="00725881" w:rsidRDefault="00725881" w:rsidP="00396367">
      <w:pPr>
        <w:tabs>
          <w:tab w:val="left" w:pos="2280"/>
        </w:tabs>
        <w:jc w:val="both"/>
        <w:rPr>
          <w:rFonts w:eastAsiaTheme="minorEastAsia"/>
          <w:b/>
          <w:sz w:val="20"/>
          <w:szCs w:val="20"/>
        </w:rPr>
      </w:pPr>
    </w:p>
    <w:p w14:paraId="2B7CE84F" w14:textId="4784457F" w:rsidR="00B672BD" w:rsidRDefault="00C00FCB" w:rsidP="00396367">
      <w:pPr>
        <w:tabs>
          <w:tab w:val="left" w:pos="2280"/>
        </w:tabs>
        <w:jc w:val="both"/>
        <w:rPr>
          <w:rFonts w:eastAsiaTheme="minorEastAsia"/>
          <w:b/>
          <w:sz w:val="18"/>
          <w:szCs w:val="18"/>
        </w:rPr>
      </w:pPr>
      <w:r w:rsidRPr="009C4A1D">
        <w:rPr>
          <w:rFonts w:eastAsiaTheme="minorEastAsia"/>
          <w:b/>
          <w:sz w:val="20"/>
          <w:szCs w:val="20"/>
        </w:rPr>
        <w:lastRenderedPageBreak/>
        <w:t xml:space="preserve">Segundo. - </w:t>
      </w:r>
      <w:r w:rsidR="00396367" w:rsidRPr="00396367">
        <w:rPr>
          <w:rFonts w:eastAsiaTheme="minorEastAsia"/>
          <w:bCs/>
          <w:sz w:val="18"/>
          <w:szCs w:val="18"/>
        </w:rPr>
        <w:t xml:space="preserve">Se advierte que </w:t>
      </w:r>
      <w:r w:rsidR="00C142C2">
        <w:rPr>
          <w:rFonts w:eastAsiaTheme="minorEastAsia"/>
          <w:bCs/>
          <w:sz w:val="18"/>
          <w:szCs w:val="18"/>
        </w:rPr>
        <w:t xml:space="preserve">no </w:t>
      </w:r>
      <w:r w:rsidR="00396367" w:rsidRPr="00396367">
        <w:rPr>
          <w:rFonts w:eastAsiaTheme="minorEastAsia"/>
          <w:bCs/>
          <w:sz w:val="18"/>
          <w:szCs w:val="18"/>
        </w:rPr>
        <w:t xml:space="preserve">se </w:t>
      </w:r>
      <w:r w:rsidR="00031D61" w:rsidRPr="00031D61">
        <w:rPr>
          <w:rFonts w:eastAsiaTheme="minorEastAsia"/>
          <w:bCs/>
          <w:sz w:val="18"/>
          <w:szCs w:val="18"/>
        </w:rPr>
        <w:t>registraron</w:t>
      </w:r>
      <w:r w:rsidR="00B672BD">
        <w:rPr>
          <w:rFonts w:eastAsiaTheme="minorEastAsia"/>
          <w:bCs/>
          <w:sz w:val="18"/>
          <w:szCs w:val="18"/>
        </w:rPr>
        <w:t xml:space="preserve"> </w:t>
      </w:r>
      <w:r w:rsidR="00396367" w:rsidRPr="00C142C2">
        <w:rPr>
          <w:rFonts w:eastAsiaTheme="minorEastAsia"/>
          <w:b/>
          <w:sz w:val="18"/>
          <w:szCs w:val="18"/>
        </w:rPr>
        <w:t>PARTICIPANTE</w:t>
      </w:r>
      <w:r w:rsidR="00031D61" w:rsidRPr="00C142C2">
        <w:rPr>
          <w:rFonts w:eastAsiaTheme="minorEastAsia"/>
          <w:b/>
          <w:sz w:val="18"/>
          <w:szCs w:val="18"/>
        </w:rPr>
        <w:t>S</w:t>
      </w:r>
      <w:r w:rsidR="00396367" w:rsidRPr="00396367">
        <w:rPr>
          <w:rFonts w:eastAsiaTheme="minorEastAsia"/>
          <w:bCs/>
          <w:sz w:val="18"/>
          <w:szCs w:val="18"/>
        </w:rPr>
        <w:t xml:space="preserve"> para el acto de </w:t>
      </w:r>
      <w:r w:rsidR="00396367" w:rsidRPr="00396367">
        <w:rPr>
          <w:rFonts w:eastAsiaTheme="minorEastAsia"/>
          <w:b/>
          <w:sz w:val="18"/>
          <w:szCs w:val="18"/>
        </w:rPr>
        <w:t>JUNTA ACLARATORIA</w:t>
      </w:r>
      <w:r w:rsidR="00396367" w:rsidRPr="00396367">
        <w:rPr>
          <w:rFonts w:eastAsiaTheme="minorEastAsia"/>
          <w:bCs/>
          <w:sz w:val="18"/>
          <w:szCs w:val="18"/>
        </w:rPr>
        <w:t xml:space="preserve"> para el presente </w:t>
      </w:r>
      <w:r w:rsidR="00396367" w:rsidRPr="00396367">
        <w:rPr>
          <w:rFonts w:eastAsiaTheme="minorEastAsia"/>
          <w:b/>
          <w:sz w:val="18"/>
          <w:szCs w:val="18"/>
        </w:rPr>
        <w:t>PROCEDIMIENTO DE CONTRATACIÓN</w:t>
      </w:r>
      <w:r w:rsidR="00EA4DE6">
        <w:rPr>
          <w:rFonts w:eastAsiaTheme="minorEastAsia"/>
          <w:b/>
          <w:sz w:val="18"/>
          <w:szCs w:val="18"/>
        </w:rPr>
        <w:t>.</w:t>
      </w:r>
    </w:p>
    <w:p w14:paraId="6205786D" w14:textId="1AF70C6C" w:rsidR="00F2544E" w:rsidRDefault="00F2544E" w:rsidP="0068714A">
      <w:pPr>
        <w:tabs>
          <w:tab w:val="left" w:pos="2280"/>
        </w:tabs>
        <w:jc w:val="both"/>
        <w:rPr>
          <w:rFonts w:eastAsiaTheme="minorEastAsia"/>
          <w:b/>
          <w:sz w:val="18"/>
          <w:szCs w:val="18"/>
        </w:rPr>
      </w:pPr>
    </w:p>
    <w:p w14:paraId="318BBA4D" w14:textId="54046505" w:rsidR="000E7EFE" w:rsidRPr="00F83B3C" w:rsidRDefault="000121D8"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07808669">
                <wp:simplePos x="0" y="0"/>
                <wp:positionH relativeFrom="margin">
                  <wp:align>left</wp:align>
                </wp:positionH>
                <wp:positionV relativeFrom="paragraph">
                  <wp:posOffset>58420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0;margin-top:4.6pt;width:210.45pt;height:164.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9A20C8" w:rsidRDefault="00D77BF9" w:rsidP="00D77BF9">
                      <w:pPr>
                        <w:jc w:val="center"/>
                        <w:rPr>
                          <w:rFonts w:ascii="Arial Narrow" w:hAnsi="Arial Narrow" w:cstheme="minorHAnsi"/>
                          <w:b/>
                          <w:color w:val="000000" w:themeColor="text1"/>
                          <w:sz w:val="20"/>
                          <w:szCs w:val="20"/>
                        </w:rPr>
                      </w:pPr>
                      <w:r w:rsidRPr="009A20C8">
                        <w:rPr>
                          <w:rFonts w:ascii="Arial Narrow" w:hAnsi="Arial Narrow" w:cstheme="minorHAnsi"/>
                          <w:b/>
                          <w:sz w:val="18"/>
                          <w:szCs w:val="18"/>
                          <w:lang w:val="es-ES_tradnl"/>
                        </w:rPr>
                        <w:t>LIC. MARIBEL BECERRA BAÑUELOS</w:t>
                      </w:r>
                      <w:r w:rsidRPr="009A20C8">
                        <w:rPr>
                          <w:rFonts w:ascii="Arial Narrow" w:hAnsi="Arial Narrow" w:cstheme="minorHAnsi"/>
                          <w:b/>
                          <w:color w:val="000000" w:themeColor="text1"/>
                          <w:sz w:val="20"/>
                          <w:szCs w:val="20"/>
                        </w:rPr>
                        <w:t xml:space="preserve"> </w:t>
                      </w:r>
                    </w:p>
                    <w:p w14:paraId="2B4C25A2" w14:textId="53F573F0" w:rsidR="00D77BF9" w:rsidRPr="009A20C8" w:rsidRDefault="00571839" w:rsidP="00D77BF9">
                      <w:pPr>
                        <w:jc w:val="center"/>
                        <w:rPr>
                          <w:rFonts w:ascii="Arial Narrow" w:hAnsi="Arial Narrow" w:cstheme="minorHAnsi"/>
                          <w:smallCaps/>
                        </w:rPr>
                      </w:pPr>
                      <w:r w:rsidRPr="009A20C8">
                        <w:rPr>
                          <w:rFonts w:ascii="Arial Narrow" w:hAnsi="Arial Narrow" w:cstheme="minorHAnsi"/>
                          <w:smallCaps/>
                          <w:sz w:val="18"/>
                          <w:szCs w:val="18"/>
                        </w:rPr>
                        <w:t xml:space="preserve">DIRECTORA DE </w:t>
                      </w:r>
                      <w:r w:rsidR="007914DD" w:rsidRPr="009A20C8">
                        <w:rPr>
                          <w:rFonts w:ascii="Arial Narrow" w:hAnsi="Arial Narrow" w:cstheme="minorHAnsi"/>
                          <w:smallCaps/>
                          <w:sz w:val="18"/>
                          <w:szCs w:val="18"/>
                        </w:rPr>
                        <w:t>GESTIÓN ADMINISTRATIVA</w:t>
                      </w:r>
                      <w:r w:rsidRPr="009A20C8">
                        <w:rPr>
                          <w:rFonts w:ascii="Arial Narrow" w:hAnsi="Arial Narrow" w:cstheme="minorHAnsi"/>
                          <w:smallCaps/>
                          <w:sz w:val="18"/>
                          <w:szCs w:val="18"/>
                        </w:rPr>
                        <w:t xml:space="preserve"> DEL ORGANISMO PÚBLICO DESCENTRALIZADO SERVICIOS DE SALUD JALISCO</w:t>
                      </w:r>
                    </w:p>
                    <w:p w14:paraId="593D3CB7" w14:textId="77777777" w:rsidR="00D77BF9" w:rsidRPr="009A20C8" w:rsidRDefault="00D77BF9" w:rsidP="00D77BF9">
                      <w:pPr>
                        <w:jc w:val="center"/>
                        <w:rPr>
                          <w:rFonts w:ascii="Arial Narrow" w:hAnsi="Arial Narrow"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7ADCF2C0">
                <wp:simplePos x="0" y="0"/>
                <wp:positionH relativeFrom="column">
                  <wp:posOffset>3134995</wp:posOffset>
                </wp:positionH>
                <wp:positionV relativeFrom="paragraph">
                  <wp:posOffset>74295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46.85pt;margin-top:5.8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9A20C8" w:rsidRDefault="00D77BF9" w:rsidP="00D77BF9">
                      <w:pPr>
                        <w:jc w:val="center"/>
                        <w:rPr>
                          <w:rFonts w:ascii="Arial Narrow" w:hAnsi="Arial Narrow" w:cstheme="minorHAnsi"/>
                          <w:b/>
                          <w:bCs/>
                          <w:sz w:val="18"/>
                          <w:szCs w:val="18"/>
                        </w:rPr>
                      </w:pPr>
                      <w:r w:rsidRPr="009A20C8">
                        <w:rPr>
                          <w:rFonts w:ascii="Arial Narrow" w:hAnsi="Arial Narrow" w:cstheme="minorHAnsi"/>
                          <w:b/>
                          <w:bCs/>
                          <w:sz w:val="18"/>
                          <w:szCs w:val="18"/>
                        </w:rPr>
                        <w:t>LIC. ABRAHAM YASIR MACIEL MONTOYA</w:t>
                      </w:r>
                    </w:p>
                    <w:p w14:paraId="231B8D3E" w14:textId="2190CD46" w:rsidR="00D77BF9" w:rsidRPr="009A20C8" w:rsidRDefault="00571839" w:rsidP="00D77BF9">
                      <w:pPr>
                        <w:jc w:val="center"/>
                        <w:rPr>
                          <w:rFonts w:ascii="Arial Narrow" w:hAnsi="Arial Narrow" w:cstheme="minorHAnsi"/>
                          <w:sz w:val="18"/>
                          <w:szCs w:val="18"/>
                        </w:rPr>
                      </w:pPr>
                      <w:r w:rsidRPr="009A20C8">
                        <w:rPr>
                          <w:rFonts w:ascii="Arial Narrow" w:hAnsi="Arial Narrow"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396367" w:rsidRPr="003A646C">
        <w:rPr>
          <w:rFonts w:eastAsiaTheme="minorEastAsia"/>
          <w:b/>
          <w:sz w:val="20"/>
          <w:szCs w:val="20"/>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725881">
        <w:rPr>
          <w:rFonts w:eastAsiaTheme="minorEastAsia"/>
          <w:sz w:val="18"/>
          <w:szCs w:val="18"/>
        </w:rPr>
        <w:t>13</w:t>
      </w:r>
      <w:r w:rsidR="009970E5" w:rsidRPr="00C02586">
        <w:rPr>
          <w:rFonts w:eastAsiaTheme="minorEastAsia"/>
          <w:sz w:val="18"/>
          <w:szCs w:val="18"/>
        </w:rPr>
        <w:t>:</w:t>
      </w:r>
      <w:r w:rsidR="00725881">
        <w:rPr>
          <w:rFonts w:eastAsiaTheme="minorEastAsia"/>
          <w:sz w:val="18"/>
          <w:szCs w:val="18"/>
        </w:rPr>
        <w:t>15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16F26F07" w:rsidR="000F0759" w:rsidRPr="00F83B3C" w:rsidRDefault="000F0759" w:rsidP="0068714A">
      <w:pPr>
        <w:tabs>
          <w:tab w:val="left" w:pos="2280"/>
        </w:tabs>
        <w:jc w:val="both"/>
        <w:rPr>
          <w:rFonts w:asciiTheme="minorHAnsi" w:eastAsiaTheme="minorEastAsia" w:hAnsiTheme="minorHAnsi" w:cstheme="minorHAnsi"/>
        </w:rPr>
      </w:pPr>
    </w:p>
    <w:p w14:paraId="3153E607" w14:textId="5621CFF1" w:rsidR="000E7EFE" w:rsidRPr="00F83B3C" w:rsidRDefault="000121D8" w:rsidP="0068714A">
      <w:pPr>
        <w:tabs>
          <w:tab w:val="left" w:pos="2280"/>
        </w:tabs>
        <w:jc w:val="both"/>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415D8798">
                <wp:simplePos x="0" y="0"/>
                <wp:positionH relativeFrom="column">
                  <wp:posOffset>3136265</wp:posOffset>
                </wp:positionH>
                <wp:positionV relativeFrom="paragraph">
                  <wp:posOffset>761365</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46.95pt;margin-top:59.9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 xml:space="preserve">ta acta consta de </w:t>
      </w:r>
      <w:r w:rsidR="004B42D8">
        <w:rPr>
          <w:rFonts w:eastAsiaTheme="minorEastAsia"/>
          <w:sz w:val="18"/>
          <w:szCs w:val="18"/>
        </w:rPr>
        <w:t>0</w:t>
      </w:r>
      <w:r>
        <w:rPr>
          <w:rFonts w:eastAsiaTheme="minorEastAsia"/>
          <w:sz w:val="18"/>
          <w:szCs w:val="18"/>
        </w:rPr>
        <w:t>4</w:t>
      </w:r>
      <w:r w:rsidR="000E7EFE" w:rsidRPr="00F83B3C">
        <w:rPr>
          <w:rFonts w:eastAsiaTheme="minorEastAsia"/>
          <w:sz w:val="18"/>
          <w:szCs w:val="18"/>
        </w:rPr>
        <w:t xml:space="preserve"> </w:t>
      </w:r>
      <w:r w:rsidR="007A192B">
        <w:rPr>
          <w:rFonts w:eastAsiaTheme="minorEastAsia"/>
          <w:sz w:val="18"/>
          <w:szCs w:val="18"/>
        </w:rPr>
        <w:t>páginas</w:t>
      </w:r>
      <w:r w:rsidR="000E7EFE" w:rsidRPr="00F83B3C">
        <w:rPr>
          <w:rFonts w:eastAsiaTheme="minorEastAsia"/>
          <w:sz w:val="18"/>
          <w:szCs w:val="18"/>
        </w:rPr>
        <w:t>,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3F05CA37" w:rsidR="00BF0BC1" w:rsidRPr="00F83B3C" w:rsidRDefault="00BF0BC1" w:rsidP="00ED4BBA">
            <w:pPr>
              <w:rPr>
                <w:rFonts w:eastAsiaTheme="minorEastAsia"/>
                <w:sz w:val="18"/>
                <w:szCs w:val="18"/>
              </w:rPr>
            </w:pPr>
            <w:bookmarkStart w:id="3" w:name="_Hlk79663122"/>
          </w:p>
          <w:p w14:paraId="3CB4637B" w14:textId="33C089F3" w:rsidR="00571839" w:rsidRPr="00F83B3C" w:rsidRDefault="00571839" w:rsidP="00ED4BBA">
            <w:pPr>
              <w:rPr>
                <w:rFonts w:eastAsiaTheme="minorEastAsia"/>
                <w:sz w:val="18"/>
                <w:szCs w:val="18"/>
              </w:rPr>
            </w:pPr>
          </w:p>
          <w:p w14:paraId="4D2BF1C2" w14:textId="06EEF8D8" w:rsidR="00571839" w:rsidRPr="00F83B3C" w:rsidRDefault="00571839" w:rsidP="00ED4BBA">
            <w:pPr>
              <w:rPr>
                <w:rFonts w:eastAsiaTheme="minorEastAsia"/>
                <w:sz w:val="18"/>
                <w:szCs w:val="18"/>
              </w:rPr>
            </w:pPr>
          </w:p>
          <w:p w14:paraId="09A0ABE9" w14:textId="2DAFC725" w:rsidR="00571839" w:rsidRPr="00F83B3C" w:rsidRDefault="00571839" w:rsidP="00ED4BBA">
            <w:pPr>
              <w:rPr>
                <w:rFonts w:eastAsiaTheme="minorEastAsia"/>
                <w:sz w:val="18"/>
                <w:szCs w:val="18"/>
              </w:rPr>
            </w:pPr>
          </w:p>
          <w:p w14:paraId="520B7F58" w14:textId="35F92787" w:rsidR="00571839" w:rsidRPr="00F83B3C" w:rsidRDefault="000121D8"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46473498">
                      <wp:simplePos x="0" y="0"/>
                      <wp:positionH relativeFrom="margin">
                        <wp:posOffset>55880</wp:posOffset>
                      </wp:positionH>
                      <wp:positionV relativeFrom="paragraph">
                        <wp:posOffset>99060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4.4pt;margin-top:7.8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396367" w:rsidRDefault="007F7E92" w:rsidP="00D77BF9">
                            <w:pPr>
                              <w:jc w:val="center"/>
                              <w:rPr>
                                <w:rFonts w:ascii="Arial Narrow" w:hAnsi="Arial Narrow" w:cstheme="minorHAnsi"/>
                                <w:b/>
                                <w:bCs/>
                                <w:smallCaps/>
                                <w:sz w:val="18"/>
                                <w:szCs w:val="18"/>
                              </w:rPr>
                            </w:pPr>
                            <w:r w:rsidRPr="00396367">
                              <w:rPr>
                                <w:rFonts w:ascii="Arial Narrow" w:hAnsi="Arial Narrow" w:cstheme="minorHAnsi"/>
                                <w:b/>
                                <w:bCs/>
                                <w:smallCaps/>
                                <w:sz w:val="18"/>
                                <w:szCs w:val="18"/>
                              </w:rPr>
                              <w:t>C</w:t>
                            </w:r>
                            <w:r w:rsidR="00D77BF9" w:rsidRPr="00396367">
                              <w:rPr>
                                <w:rFonts w:ascii="Arial Narrow" w:hAnsi="Arial Narrow" w:cstheme="minorHAnsi"/>
                                <w:b/>
                                <w:bCs/>
                                <w:smallCaps/>
                                <w:sz w:val="18"/>
                                <w:szCs w:val="18"/>
                              </w:rPr>
                              <w:t xml:space="preserve">. </w:t>
                            </w:r>
                            <w:r w:rsidRPr="00396367">
                              <w:rPr>
                                <w:rFonts w:ascii="Arial Narrow" w:hAnsi="Arial Narrow" w:cstheme="minorHAnsi"/>
                                <w:b/>
                                <w:bCs/>
                                <w:smallCaps/>
                                <w:sz w:val="18"/>
                                <w:szCs w:val="18"/>
                              </w:rPr>
                              <w:t xml:space="preserve">PEDRO ARMANDO LÓPEZ GRACIANO </w:t>
                            </w:r>
                          </w:p>
                          <w:p w14:paraId="35BC7E3F" w14:textId="34311A82" w:rsidR="00BF0BC1" w:rsidRPr="00396367" w:rsidRDefault="001D63F9" w:rsidP="00BF0BC1">
                            <w:pPr>
                              <w:jc w:val="center"/>
                              <w:rPr>
                                <w:rFonts w:ascii="Arial Narrow" w:hAnsi="Arial Narrow" w:cstheme="minorHAnsi"/>
                                <w:b/>
                                <w:bCs/>
                                <w:sz w:val="18"/>
                                <w:szCs w:val="18"/>
                              </w:rPr>
                            </w:pPr>
                            <w:r w:rsidRPr="00396367">
                              <w:rPr>
                                <w:rFonts w:ascii="Arial Narrow" w:hAnsi="Arial Narrow" w:cstheme="minorHAnsi"/>
                                <w:smallCaps/>
                                <w:sz w:val="18"/>
                                <w:szCs w:val="18"/>
                              </w:rPr>
                              <w:t xml:space="preserve">PERSONA RESPONSABLE DEL PROCESO DE LA UNIDAD </w:t>
                            </w:r>
                            <w:r w:rsidR="00072C32" w:rsidRPr="00396367">
                              <w:rPr>
                                <w:rFonts w:ascii="Arial Narrow" w:hAnsi="Arial Narrow" w:cstheme="minorHAnsi"/>
                                <w:smallCaps/>
                                <w:sz w:val="18"/>
                                <w:szCs w:val="18"/>
                              </w:rPr>
                              <w:t>CENTRALIZADA DE COMPRAS</w:t>
                            </w:r>
                            <w:r w:rsidRPr="00396367">
                              <w:rPr>
                                <w:rFonts w:ascii="Arial Narrow" w:hAnsi="Arial Narrow" w:cstheme="minorHAnsi"/>
                                <w:smallCaps/>
                                <w:sz w:val="18"/>
                                <w:szCs w:val="18"/>
                              </w:rPr>
                              <w:t xml:space="preserve"> DEL O.P.D. SERVICIOS DE SALUD JALISCO</w:t>
                            </w:r>
                          </w:p>
                          <w:p w14:paraId="1ACA1DB2" w14:textId="77777777" w:rsidR="00BF0BC1" w:rsidRPr="00396367" w:rsidRDefault="00BF0BC1" w:rsidP="00BF0BC1">
                            <w:pPr>
                              <w:jc w:val="center"/>
                              <w:rPr>
                                <w:rFonts w:ascii="Arial Narrow" w:hAnsi="Arial Narrow" w:cstheme="minorHAnsi"/>
                                <w:b/>
                                <w:bCs/>
                                <w:sz w:val="20"/>
                                <w:szCs w:val="20"/>
                              </w:rPr>
                            </w:pPr>
                          </w:p>
                          <w:p w14:paraId="648484E4" w14:textId="77777777" w:rsidR="00BF0BC1" w:rsidRDefault="00BF0BC1" w:rsidP="00063F53"/>
                        </w:txbxContent>
                      </v:textbox>
                      <w10:wrap anchorx="margin"/>
                    </v:shape>
                  </w:pict>
                </mc:Fallback>
              </mc:AlternateContent>
            </w:r>
          </w:p>
          <w:p w14:paraId="794DD80A" w14:textId="4FF03E9C" w:rsidR="00571839" w:rsidRPr="00F83B3C" w:rsidRDefault="00571839" w:rsidP="00ED4BBA">
            <w:pPr>
              <w:rPr>
                <w:rFonts w:eastAsiaTheme="minorEastAsia"/>
                <w:sz w:val="18"/>
                <w:szCs w:val="18"/>
              </w:rPr>
            </w:pPr>
          </w:p>
          <w:p w14:paraId="05F5C1FC" w14:textId="681136D5" w:rsidR="00571839" w:rsidRPr="00F83B3C" w:rsidRDefault="00571839" w:rsidP="00ED4BBA">
            <w:pPr>
              <w:rPr>
                <w:rFonts w:eastAsiaTheme="minorEastAsia"/>
                <w:sz w:val="18"/>
                <w:szCs w:val="18"/>
              </w:rPr>
            </w:pPr>
          </w:p>
        </w:tc>
      </w:tr>
      <w:bookmarkEnd w:id="3"/>
    </w:tbl>
    <w:p w14:paraId="66C6DDC3" w14:textId="5B01864A" w:rsidR="00D77BF9" w:rsidRDefault="00D77BF9" w:rsidP="00D77BF9">
      <w:pPr>
        <w:jc w:val="center"/>
        <w:rPr>
          <w:rFonts w:asciiTheme="minorHAnsi" w:hAnsiTheme="minorHAnsi" w:cstheme="minorHAnsi"/>
          <w:smallCaps/>
          <w:sz w:val="16"/>
          <w:szCs w:val="16"/>
        </w:rPr>
      </w:pPr>
    </w:p>
    <w:p w14:paraId="482ABFA6" w14:textId="6F409A94" w:rsidR="00D77BF9" w:rsidRDefault="00D77BF9" w:rsidP="00D77BF9">
      <w:pPr>
        <w:jc w:val="center"/>
        <w:rPr>
          <w:rFonts w:asciiTheme="minorHAnsi" w:hAnsiTheme="minorHAnsi" w:cstheme="minorHAnsi"/>
          <w:smallCaps/>
          <w:sz w:val="16"/>
          <w:szCs w:val="16"/>
        </w:rPr>
      </w:pPr>
    </w:p>
    <w:p w14:paraId="11A968A9" w14:textId="73362F77" w:rsidR="00D77BF9" w:rsidRDefault="00D77BF9" w:rsidP="00D77BF9">
      <w:pPr>
        <w:jc w:val="center"/>
        <w:rPr>
          <w:rFonts w:asciiTheme="minorHAnsi" w:hAnsiTheme="minorHAnsi" w:cstheme="minorHAnsi"/>
          <w:smallCaps/>
          <w:sz w:val="16"/>
          <w:szCs w:val="16"/>
        </w:rPr>
      </w:pPr>
    </w:p>
    <w:p w14:paraId="78E7D9AF" w14:textId="29D12C43" w:rsidR="000F0759" w:rsidRDefault="000F0759" w:rsidP="00D77BF9">
      <w:pPr>
        <w:jc w:val="center"/>
        <w:rPr>
          <w:rFonts w:asciiTheme="minorHAnsi" w:hAnsiTheme="minorHAnsi" w:cstheme="minorHAnsi"/>
          <w:smallCaps/>
          <w:sz w:val="16"/>
          <w:szCs w:val="16"/>
        </w:rPr>
      </w:pPr>
    </w:p>
    <w:p w14:paraId="4CA8883F" w14:textId="4513907E" w:rsidR="000F0759" w:rsidRDefault="000F0759" w:rsidP="00D77BF9">
      <w:pPr>
        <w:jc w:val="center"/>
        <w:rPr>
          <w:rFonts w:asciiTheme="minorHAnsi" w:hAnsiTheme="minorHAnsi" w:cstheme="minorHAnsi"/>
          <w:smallCaps/>
          <w:sz w:val="16"/>
          <w:szCs w:val="16"/>
        </w:rPr>
      </w:pPr>
    </w:p>
    <w:p w14:paraId="27616724" w14:textId="181CCE6E" w:rsidR="000F0759" w:rsidRDefault="000F0759" w:rsidP="004F23D9">
      <w:pPr>
        <w:rPr>
          <w:rFonts w:asciiTheme="minorHAnsi" w:hAnsiTheme="minorHAnsi" w:cstheme="minorHAnsi"/>
          <w:smallCaps/>
          <w:sz w:val="16"/>
          <w:szCs w:val="16"/>
        </w:rPr>
      </w:pPr>
    </w:p>
    <w:p w14:paraId="4FF3075D" w14:textId="37865125" w:rsidR="000F0759" w:rsidRDefault="000F0759" w:rsidP="00D77BF9">
      <w:pPr>
        <w:jc w:val="center"/>
        <w:rPr>
          <w:rFonts w:asciiTheme="minorHAnsi" w:hAnsiTheme="minorHAnsi" w:cstheme="minorHAnsi"/>
          <w:smallCaps/>
          <w:sz w:val="16"/>
          <w:szCs w:val="16"/>
        </w:rPr>
      </w:pPr>
    </w:p>
    <w:p w14:paraId="579A7C57" w14:textId="0571D463" w:rsidR="000F0759" w:rsidRDefault="000F0759" w:rsidP="00D77BF9">
      <w:pPr>
        <w:jc w:val="center"/>
        <w:rPr>
          <w:rFonts w:asciiTheme="minorHAnsi" w:hAnsiTheme="minorHAnsi" w:cstheme="minorHAnsi"/>
          <w:smallCaps/>
          <w:sz w:val="16"/>
          <w:szCs w:val="16"/>
        </w:rPr>
      </w:pPr>
    </w:p>
    <w:p w14:paraId="79F59031" w14:textId="36828A9F" w:rsidR="000F0759" w:rsidRDefault="000F0759" w:rsidP="00D77BF9">
      <w:pPr>
        <w:rPr>
          <w:rFonts w:asciiTheme="minorHAnsi" w:hAnsiTheme="minorHAnsi" w:cstheme="minorHAnsi"/>
          <w:sz w:val="24"/>
          <w:szCs w:val="24"/>
        </w:rPr>
      </w:pPr>
    </w:p>
    <w:p w14:paraId="3D39C7DF" w14:textId="27098CA4" w:rsidR="00396367" w:rsidRDefault="00396367" w:rsidP="00D77BF9">
      <w:pPr>
        <w:rPr>
          <w:rFonts w:asciiTheme="minorHAnsi" w:hAnsiTheme="minorHAnsi" w:cstheme="minorHAnsi"/>
          <w:sz w:val="24"/>
          <w:szCs w:val="24"/>
        </w:rPr>
      </w:pPr>
    </w:p>
    <w:p w14:paraId="098AF055" w14:textId="6C69A87F" w:rsidR="00396367" w:rsidRDefault="00396367" w:rsidP="00D77BF9">
      <w:pPr>
        <w:rPr>
          <w:rFonts w:asciiTheme="minorHAnsi" w:hAnsiTheme="minorHAnsi" w:cstheme="minorHAnsi"/>
          <w:sz w:val="24"/>
          <w:szCs w:val="24"/>
        </w:rPr>
      </w:pPr>
    </w:p>
    <w:p w14:paraId="6FA065CD" w14:textId="776E6F24" w:rsidR="0075778B" w:rsidRDefault="0075778B" w:rsidP="00D77BF9">
      <w:pPr>
        <w:shd w:val="clear" w:color="auto" w:fill="FFFFFF"/>
        <w:jc w:val="both"/>
        <w:rPr>
          <w:rFonts w:asciiTheme="minorHAnsi" w:hAnsiTheme="minorHAnsi" w:cstheme="minorHAnsi"/>
          <w:b/>
          <w:bCs/>
          <w:color w:val="000000"/>
          <w:sz w:val="14"/>
          <w:szCs w:val="14"/>
        </w:rPr>
      </w:pPr>
    </w:p>
    <w:p w14:paraId="62AABA14" w14:textId="4AB170CD" w:rsidR="0075778B" w:rsidRDefault="0075778B" w:rsidP="00D77BF9">
      <w:pPr>
        <w:shd w:val="clear" w:color="auto" w:fill="FFFFFF"/>
        <w:jc w:val="both"/>
        <w:rPr>
          <w:rFonts w:asciiTheme="minorHAnsi" w:hAnsiTheme="minorHAnsi" w:cstheme="minorHAnsi"/>
          <w:b/>
          <w:bCs/>
          <w:color w:val="000000"/>
          <w:sz w:val="14"/>
          <w:szCs w:val="14"/>
        </w:rPr>
      </w:pPr>
    </w:p>
    <w:p w14:paraId="44D2DC0B" w14:textId="77777777" w:rsidR="004B42D8" w:rsidRDefault="004B42D8" w:rsidP="00D77BF9">
      <w:pPr>
        <w:shd w:val="clear" w:color="auto" w:fill="FFFFFF"/>
        <w:jc w:val="both"/>
        <w:rPr>
          <w:rFonts w:asciiTheme="minorHAnsi" w:hAnsiTheme="minorHAnsi" w:cstheme="minorHAnsi"/>
          <w:b/>
          <w:bCs/>
          <w:color w:val="000000"/>
          <w:sz w:val="14"/>
          <w:szCs w:val="14"/>
        </w:rPr>
      </w:pPr>
    </w:p>
    <w:p w14:paraId="3155A0BC" w14:textId="77777777" w:rsidR="004B42D8" w:rsidRDefault="004B42D8" w:rsidP="00D77BF9">
      <w:pPr>
        <w:shd w:val="clear" w:color="auto" w:fill="FFFFFF"/>
        <w:jc w:val="both"/>
        <w:rPr>
          <w:rFonts w:asciiTheme="minorHAnsi" w:hAnsiTheme="minorHAnsi" w:cstheme="minorHAnsi"/>
          <w:b/>
          <w:bCs/>
          <w:color w:val="000000"/>
          <w:sz w:val="14"/>
          <w:szCs w:val="14"/>
        </w:rPr>
      </w:pPr>
    </w:p>
    <w:p w14:paraId="4D3F0A67" w14:textId="438A7274" w:rsidR="00D77BF9" w:rsidRPr="007D3947" w:rsidRDefault="00D77BF9" w:rsidP="00D77BF9">
      <w:pPr>
        <w:shd w:val="clear" w:color="auto" w:fill="FFFFFF"/>
        <w:jc w:val="both"/>
        <w:rPr>
          <w:rFonts w:asciiTheme="minorHAnsi" w:hAnsiTheme="minorHAnsi" w:cstheme="minorHAnsi"/>
          <w:color w:val="000000"/>
          <w:sz w:val="16"/>
          <w:szCs w:val="16"/>
        </w:rPr>
      </w:pPr>
      <w:r w:rsidRPr="007D3947">
        <w:rPr>
          <w:rFonts w:asciiTheme="minorHAnsi" w:hAnsiTheme="minorHAnsi" w:cstheme="minorHAnsi"/>
          <w:b/>
          <w:bCs/>
          <w:color w:val="000000"/>
          <w:sz w:val="14"/>
          <w:szCs w:val="14"/>
        </w:rPr>
        <w:t xml:space="preserve">AVISO DE PRIVACIDAD CORTO PARA EL TRATAMIENTO DE DATOS PERSONALES RECABADOS POR EL OPD SERVICIOS DE SALUD JALISCO Y COMITÉ DE ADQUISICIONES DEL OPD SERVICIOS DE SALUD </w:t>
      </w:r>
      <w:r w:rsidRPr="007D3947">
        <w:rPr>
          <w:rFonts w:asciiTheme="minorHAnsi" w:hAnsiTheme="minorHAnsi" w:cstheme="minorHAnsi"/>
          <w:b/>
          <w:bCs/>
          <w:color w:val="000000"/>
          <w:sz w:val="16"/>
          <w:szCs w:val="16"/>
        </w:rPr>
        <w:t>JALISCO,</w:t>
      </w:r>
      <w:r w:rsidRPr="007D3947">
        <w:rPr>
          <w:rFonts w:asciiTheme="minorHAnsi" w:hAnsiTheme="minorHAnsi" w:cstheme="minorHAnsi"/>
          <w:color w:val="000000"/>
          <w:sz w:val="16"/>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7D3947" w:rsidRDefault="00D77BF9" w:rsidP="00D77BF9">
      <w:pPr>
        <w:shd w:val="clear" w:color="auto" w:fill="FFFFFF"/>
        <w:jc w:val="both"/>
        <w:rPr>
          <w:rFonts w:asciiTheme="minorHAnsi" w:hAnsiTheme="minorHAnsi" w:cstheme="minorHAnsi"/>
          <w:color w:val="000000"/>
          <w:sz w:val="16"/>
          <w:szCs w:val="16"/>
        </w:rPr>
      </w:pPr>
      <w:r w:rsidRPr="007D3947">
        <w:rPr>
          <w:rFonts w:asciiTheme="minorHAnsi" w:hAnsiTheme="minorHAnsi" w:cstheme="minorHAnsi"/>
          <w:color w:val="000000"/>
          <w:sz w:val="16"/>
          <w:szCs w:val="16"/>
        </w:rPr>
        <w:t> </w:t>
      </w:r>
    </w:p>
    <w:p w14:paraId="5027DCB9" w14:textId="77777777" w:rsidR="00D77BF9" w:rsidRPr="007D3947" w:rsidRDefault="00D77BF9" w:rsidP="00D77BF9">
      <w:pPr>
        <w:shd w:val="clear" w:color="auto" w:fill="FFFFFF"/>
        <w:jc w:val="both"/>
        <w:rPr>
          <w:rFonts w:asciiTheme="minorHAnsi" w:hAnsiTheme="minorHAnsi" w:cstheme="minorHAnsi"/>
          <w:color w:val="000000"/>
          <w:sz w:val="18"/>
          <w:szCs w:val="18"/>
        </w:rPr>
      </w:pPr>
      <w:bookmarkStart w:id="4" w:name="_Hlk35453848"/>
      <w:r w:rsidRPr="007D3947">
        <w:rPr>
          <w:rFonts w:asciiTheme="minorHAnsi" w:hAnsiTheme="minorHAnsi" w:cstheme="minorHAnsi"/>
          <w:color w:val="000000"/>
          <w:sz w:val="18"/>
          <w:szCs w:val="18"/>
        </w:rPr>
        <w:t xml:space="preserve">Pudiendo consultar el Aviso de Privacidad Integral de la secretaria de Salud y Organismo Público Descentralizado Servicios de Salud Jalisco, en la siguiente liga: </w:t>
      </w:r>
      <w:bookmarkStart w:id="5" w:name="_Hlk35453871"/>
      <w:r w:rsidRPr="007D3947">
        <w:rPr>
          <w:rFonts w:asciiTheme="minorHAnsi" w:hAnsiTheme="minorHAnsi" w:cstheme="minorHAnsi"/>
          <w:color w:val="000000"/>
          <w:sz w:val="18"/>
          <w:szCs w:val="18"/>
          <w:u w:val="single"/>
        </w:rPr>
        <w:t>http//</w:t>
      </w:r>
      <w:bookmarkEnd w:id="4"/>
      <w:r w:rsidRPr="007D3947">
        <w:rPr>
          <w:rFonts w:ascii="Times New Roman" w:hAnsi="Times New Roman" w:cs="Times New Roman"/>
          <w:sz w:val="24"/>
          <w:szCs w:val="24"/>
        </w:rPr>
        <w:fldChar w:fldCharType="begin"/>
      </w:r>
      <w:r w:rsidRPr="007D3947">
        <w:rPr>
          <w:rFonts w:asciiTheme="minorHAnsi" w:hAnsiTheme="minorHAnsi" w:cstheme="minorHAnsi"/>
          <w:sz w:val="18"/>
          <w:szCs w:val="18"/>
        </w:rPr>
        <w:instrText xml:space="preserve"> HYPERLINK "http://ssj.jalisco.gob.mx/transparencia" \t "_blank" </w:instrText>
      </w:r>
      <w:r w:rsidRPr="007D3947">
        <w:rPr>
          <w:rFonts w:ascii="Times New Roman" w:hAnsi="Times New Roman" w:cs="Times New Roman"/>
          <w:sz w:val="24"/>
          <w:szCs w:val="24"/>
        </w:rPr>
      </w:r>
      <w:r w:rsidRPr="007D3947">
        <w:rPr>
          <w:rFonts w:ascii="Times New Roman" w:hAnsi="Times New Roman" w:cs="Times New Roman"/>
          <w:sz w:val="24"/>
          <w:szCs w:val="24"/>
        </w:rPr>
        <w:fldChar w:fldCharType="separate"/>
      </w:r>
      <w:r w:rsidRPr="007D3947">
        <w:rPr>
          <w:rStyle w:val="Hipervnculo"/>
          <w:rFonts w:asciiTheme="minorHAnsi" w:hAnsiTheme="minorHAnsi" w:cstheme="minorHAnsi"/>
          <w:color w:val="1155CC"/>
          <w:sz w:val="18"/>
          <w:szCs w:val="18"/>
        </w:rPr>
        <w:t>ssj.jalisco.gob.mx/transparencia</w:t>
      </w:r>
      <w:r w:rsidRPr="007D3947">
        <w:rPr>
          <w:rStyle w:val="Hipervnculo"/>
          <w:rFonts w:asciiTheme="minorHAnsi" w:hAnsiTheme="minorHAnsi" w:cstheme="minorHAnsi"/>
          <w:color w:val="1155CC"/>
          <w:sz w:val="18"/>
          <w:szCs w:val="18"/>
        </w:rPr>
        <w:fldChar w:fldCharType="end"/>
      </w:r>
      <w:bookmarkStart w:id="6" w:name="_Hlk35453898"/>
      <w:bookmarkEnd w:id="5"/>
    </w:p>
    <w:p w14:paraId="244B8378" w14:textId="0772BB2A" w:rsidR="00D77BF9" w:rsidRPr="003A646C" w:rsidRDefault="00D77BF9" w:rsidP="00D77BF9">
      <w:pPr>
        <w:rPr>
          <w:rFonts w:asciiTheme="minorHAnsi" w:hAnsiTheme="minorHAnsi" w:cstheme="minorHAnsi"/>
        </w:rPr>
      </w:pPr>
      <w:r w:rsidRPr="007D3947">
        <w:rPr>
          <w:rFonts w:asciiTheme="minorHAnsi" w:hAnsiTheme="minorHAnsi" w:cstheme="minorHAnsi"/>
          <w:b/>
          <w:bCs/>
          <w:sz w:val="20"/>
          <w:szCs w:val="20"/>
        </w:rPr>
        <w:t>Fin del Acta</w:t>
      </w:r>
      <w:r w:rsidRPr="007D3947">
        <w:rPr>
          <w:rFonts w:asciiTheme="minorHAnsi" w:hAnsiTheme="minorHAnsi" w:cstheme="minorHAnsi"/>
          <w:b/>
          <w:bCs/>
          <w:sz w:val="24"/>
          <w:szCs w:val="24"/>
        </w:rPr>
        <w:t>.</w:t>
      </w:r>
      <w:r w:rsidRPr="007D3947">
        <w:rPr>
          <w:rFonts w:asciiTheme="minorHAnsi" w:hAnsiTheme="minorHAnsi" w:cstheme="minorHAnsi"/>
          <w:sz w:val="24"/>
          <w:szCs w:val="24"/>
        </w:rPr>
        <w:t xml:space="preserve"> </w:t>
      </w:r>
      <w:r w:rsidRPr="007D3947">
        <w:rPr>
          <w:rFonts w:asciiTheme="minorHAnsi" w:hAnsiTheme="minorHAnsi" w:cstheme="minorHAnsi"/>
          <w:sz w:val="28"/>
          <w:szCs w:val="28"/>
        </w:rPr>
        <w:t>----------------------------------------------------------------------------------------------</w:t>
      </w:r>
      <w:bookmarkEnd w:id="6"/>
      <w:r w:rsidR="00571839" w:rsidRPr="007D3947">
        <w:rPr>
          <w:rFonts w:asciiTheme="minorHAnsi" w:hAnsiTheme="minorHAnsi" w:cstheme="minorHAnsi"/>
          <w:sz w:val="28"/>
          <w:szCs w:val="28"/>
        </w:rPr>
        <w:t>------</w:t>
      </w:r>
    </w:p>
    <w:sectPr w:rsidR="00D77BF9" w:rsidRPr="003A646C" w:rsidSect="002D6A16">
      <w:headerReference w:type="even" r:id="rId11"/>
      <w:headerReference w:type="default" r:id="rId12"/>
      <w:footerReference w:type="default" r:id="rId13"/>
      <w:headerReference w:type="first" r:id="rId14"/>
      <w:pgSz w:w="12240" w:h="15840" w:code="1"/>
      <w:pgMar w:top="1985" w:right="1134" w:bottom="993" w:left="1418" w:header="1191"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EE46" w14:textId="77777777" w:rsidR="003B01C0" w:rsidRDefault="003B01C0" w:rsidP="00DE35AE">
      <w:r>
        <w:separator/>
      </w:r>
    </w:p>
  </w:endnote>
  <w:endnote w:type="continuationSeparator" w:id="0">
    <w:p w14:paraId="2824637E" w14:textId="77777777" w:rsidR="003B01C0" w:rsidRDefault="003B01C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1EF8A09" w:rsidR="00336F91" w:rsidRPr="002F5A09" w:rsidRDefault="00C2484A"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4A353347">
          <wp:simplePos x="0" y="0"/>
          <wp:positionH relativeFrom="column">
            <wp:posOffset>-538480</wp:posOffset>
          </wp:positionH>
          <wp:positionV relativeFrom="paragraph">
            <wp:posOffset>229870</wp:posOffset>
          </wp:positionV>
          <wp:extent cx="804047" cy="758596"/>
          <wp:effectExtent l="0" t="0" r="0"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047" cy="758596"/>
                  </a:xfrm>
                  <a:prstGeom prst="rect">
                    <a:avLst/>
                  </a:prstGeom>
                </pic:spPr>
              </pic:pic>
            </a:graphicData>
          </a:graphic>
          <wp14:sizeRelH relativeFrom="margin">
            <wp14:pctWidth>0</wp14:pctWidth>
          </wp14:sizeRelH>
          <wp14:sizeRelV relativeFrom="margin">
            <wp14:pctHeight>0</wp14:pctHeight>
          </wp14:sizeRelV>
        </wp:anchor>
      </w:drawing>
    </w:r>
    <w:r w:rsidR="00336F91" w:rsidRPr="002F5A09">
      <w:rPr>
        <w:rFonts w:asciiTheme="minorHAnsi" w:hAnsiTheme="minorHAnsi" w:cstheme="minorHAnsi"/>
        <w:spacing w:val="60"/>
        <w:sz w:val="20"/>
        <w:szCs w:val="20"/>
        <w:lang w:val="es-ES"/>
      </w:rPr>
      <w:t>Página</w:t>
    </w:r>
    <w:r w:rsidR="00336F91" w:rsidRPr="002F5A09">
      <w:rPr>
        <w:rFonts w:asciiTheme="minorHAnsi" w:hAnsiTheme="minorHAnsi" w:cstheme="minorHAnsi"/>
        <w:sz w:val="20"/>
        <w:szCs w:val="20"/>
        <w:lang w:val="es-ES"/>
      </w:rPr>
      <w:t xml:space="preserve"> </w:t>
    </w:r>
    <w:r w:rsidR="00336F91" w:rsidRPr="002F5A09">
      <w:rPr>
        <w:rFonts w:asciiTheme="minorHAnsi" w:hAnsiTheme="minorHAnsi" w:cstheme="minorHAnsi"/>
        <w:sz w:val="20"/>
        <w:szCs w:val="20"/>
      </w:rPr>
      <w:fldChar w:fldCharType="begin"/>
    </w:r>
    <w:r w:rsidR="00336F91" w:rsidRPr="002F5A09">
      <w:rPr>
        <w:rFonts w:asciiTheme="minorHAnsi" w:hAnsiTheme="minorHAnsi" w:cstheme="minorHAnsi"/>
        <w:sz w:val="20"/>
        <w:szCs w:val="20"/>
      </w:rPr>
      <w:instrText>PAGE   \* MERGEFORMAT</w:instrText>
    </w:r>
    <w:r w:rsidR="00336F91" w:rsidRPr="002F5A09">
      <w:rPr>
        <w:rFonts w:asciiTheme="minorHAnsi" w:hAnsiTheme="minorHAnsi" w:cstheme="minorHAnsi"/>
        <w:sz w:val="20"/>
        <w:szCs w:val="20"/>
      </w:rPr>
      <w:fldChar w:fldCharType="separate"/>
    </w:r>
    <w:r w:rsidR="00336F91" w:rsidRPr="002F5A09">
      <w:rPr>
        <w:rFonts w:asciiTheme="minorHAnsi" w:hAnsiTheme="minorHAnsi" w:cstheme="minorHAnsi"/>
        <w:noProof/>
        <w:sz w:val="20"/>
        <w:szCs w:val="20"/>
        <w:lang w:val="es-ES"/>
      </w:rPr>
      <w:t>6</w:t>
    </w:r>
    <w:r w:rsidR="00336F91" w:rsidRPr="002F5A09">
      <w:rPr>
        <w:rFonts w:asciiTheme="minorHAnsi" w:hAnsiTheme="minorHAnsi" w:cstheme="minorHAnsi"/>
        <w:sz w:val="20"/>
        <w:szCs w:val="20"/>
      </w:rPr>
      <w:fldChar w:fldCharType="end"/>
    </w:r>
    <w:r w:rsidR="00336F91" w:rsidRPr="002F5A09">
      <w:rPr>
        <w:rFonts w:asciiTheme="minorHAnsi" w:hAnsiTheme="minorHAnsi" w:cstheme="minorHAnsi"/>
        <w:sz w:val="20"/>
        <w:szCs w:val="20"/>
        <w:lang w:val="es-ES"/>
      </w:rPr>
      <w:t xml:space="preserve"> | </w:t>
    </w:r>
    <w:r w:rsidR="00336F91" w:rsidRPr="002F5A09">
      <w:rPr>
        <w:rFonts w:asciiTheme="minorHAnsi" w:hAnsiTheme="minorHAnsi" w:cstheme="minorHAnsi"/>
        <w:sz w:val="20"/>
        <w:szCs w:val="20"/>
      </w:rPr>
      <w:fldChar w:fldCharType="begin"/>
    </w:r>
    <w:r w:rsidR="00336F91" w:rsidRPr="002F5A09">
      <w:rPr>
        <w:rFonts w:asciiTheme="minorHAnsi" w:hAnsiTheme="minorHAnsi" w:cstheme="minorHAnsi"/>
        <w:sz w:val="20"/>
        <w:szCs w:val="20"/>
      </w:rPr>
      <w:instrText>NUMPAGES  \* Arabic  \* MERGEFORMAT</w:instrText>
    </w:r>
    <w:r w:rsidR="00336F91" w:rsidRPr="002F5A09">
      <w:rPr>
        <w:rFonts w:asciiTheme="minorHAnsi" w:hAnsiTheme="minorHAnsi" w:cstheme="minorHAnsi"/>
        <w:sz w:val="20"/>
        <w:szCs w:val="20"/>
      </w:rPr>
      <w:fldChar w:fldCharType="separate"/>
    </w:r>
    <w:r w:rsidR="00336F91" w:rsidRPr="002F5A09">
      <w:rPr>
        <w:rFonts w:asciiTheme="minorHAnsi" w:hAnsiTheme="minorHAnsi" w:cstheme="minorHAnsi"/>
        <w:noProof/>
        <w:sz w:val="20"/>
        <w:szCs w:val="20"/>
        <w:lang w:val="es-ES"/>
      </w:rPr>
      <w:t>7</w:t>
    </w:r>
    <w:r w:rsidR="00336F91" w:rsidRPr="002F5A09">
      <w:rPr>
        <w:rFonts w:asciiTheme="minorHAnsi" w:hAnsiTheme="minorHAnsi" w:cstheme="minorHAnsi"/>
        <w:sz w:val="20"/>
        <w:szCs w:val="20"/>
      </w:rPr>
      <w:fldChar w:fldCharType="end"/>
    </w:r>
  </w:p>
  <w:p w14:paraId="15D40CD5" w14:textId="640AEB3E"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FA2F" w14:textId="77777777" w:rsidR="003B01C0" w:rsidRDefault="003B01C0" w:rsidP="00DE35AE">
      <w:r>
        <w:separator/>
      </w:r>
    </w:p>
  </w:footnote>
  <w:footnote w:type="continuationSeparator" w:id="0">
    <w:p w14:paraId="461C7F6D" w14:textId="77777777" w:rsidR="003B01C0" w:rsidRDefault="003B01C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DACFA56" w:rsidR="00336F91" w:rsidRPr="00725881" w:rsidRDefault="00336F91" w:rsidP="002F5A09">
    <w:pPr>
      <w:pStyle w:val="Encabezado"/>
      <w:ind w:left="2268"/>
      <w:jc w:val="both"/>
      <w:rPr>
        <w:rFonts w:asciiTheme="minorHAnsi" w:hAnsiTheme="minorHAnsi" w:cstheme="minorHAnsi"/>
        <w:bCs/>
        <w:i/>
        <w:iCs/>
        <w:sz w:val="18"/>
        <w:szCs w:val="18"/>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sdt>
      <w:sdtPr>
        <w:rPr>
          <w:rFonts w:asciiTheme="minorHAnsi" w:hAnsiTheme="minorHAnsi" w:cstheme="minorHAnsi"/>
          <w:bCs/>
          <w:i/>
          <w:iCs/>
          <w:sz w:val="16"/>
          <w:szCs w:val="16"/>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255E66" w:rsidRPr="00725881">
          <w:rPr>
            <w:rFonts w:asciiTheme="minorHAnsi" w:hAnsiTheme="minorHAnsi" w:cstheme="minorHAnsi"/>
            <w:bCs/>
            <w:i/>
            <w:iCs/>
            <w:sz w:val="16"/>
            <w:szCs w:val="16"/>
          </w:rPr>
          <w:t>LICITACIÓN PÚBLICA LOCAL LCCC-072-2022 CON CONCURRENCIA DE COMITÉ</w:t>
        </w:r>
      </w:sdtContent>
    </w:sdt>
    <w:bookmarkEnd w:id="7"/>
  </w:p>
  <w:p w14:paraId="4F4A4F0F" w14:textId="74EE4854" w:rsidR="00336F91" w:rsidRPr="00725881" w:rsidRDefault="00255E66" w:rsidP="00255E66">
    <w:pPr>
      <w:jc w:val="center"/>
      <w:rPr>
        <w:rFonts w:asciiTheme="minorHAnsi" w:eastAsia="Century Gothic" w:hAnsiTheme="minorHAnsi" w:cstheme="minorHAnsi"/>
        <w:b/>
        <w:i/>
        <w:iCs/>
        <w:smallCaps/>
        <w:color w:val="000000"/>
        <w:sz w:val="12"/>
        <w:szCs w:val="12"/>
      </w:rPr>
    </w:pPr>
    <w:r w:rsidRPr="00725881">
      <w:rPr>
        <w:rFonts w:asciiTheme="minorHAnsi" w:hAnsiTheme="minorHAnsi" w:cstheme="minorHAnsi"/>
        <w:bCs/>
        <w:i/>
        <w:iCs/>
        <w:sz w:val="16"/>
        <w:szCs w:val="16"/>
      </w:rPr>
      <w:t>“ADQUISICIÓN DE SENSORES PARA GLUCÓMETROS PARA EL PROGRAMA DE CARDIOMETABÓLICAS DEL ORGANISMO PÚBLICO DESCENTRALIZADO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121D8"/>
    <w:rsid w:val="000238E3"/>
    <w:rsid w:val="00027DD0"/>
    <w:rsid w:val="00031D61"/>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67BE"/>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025E"/>
    <w:rsid w:val="00103BE4"/>
    <w:rsid w:val="001049DF"/>
    <w:rsid w:val="00104F69"/>
    <w:rsid w:val="00106537"/>
    <w:rsid w:val="001075A1"/>
    <w:rsid w:val="00125284"/>
    <w:rsid w:val="00134EF9"/>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39D"/>
    <w:rsid w:val="002255A4"/>
    <w:rsid w:val="00227111"/>
    <w:rsid w:val="002410DB"/>
    <w:rsid w:val="002433A2"/>
    <w:rsid w:val="00245E73"/>
    <w:rsid w:val="0024776A"/>
    <w:rsid w:val="0025027F"/>
    <w:rsid w:val="0025462F"/>
    <w:rsid w:val="00255E66"/>
    <w:rsid w:val="002561DC"/>
    <w:rsid w:val="00263BB3"/>
    <w:rsid w:val="00263FB3"/>
    <w:rsid w:val="00264CBD"/>
    <w:rsid w:val="0026569B"/>
    <w:rsid w:val="00273318"/>
    <w:rsid w:val="00282940"/>
    <w:rsid w:val="0028555C"/>
    <w:rsid w:val="00293661"/>
    <w:rsid w:val="002A1873"/>
    <w:rsid w:val="002A195F"/>
    <w:rsid w:val="002A42CD"/>
    <w:rsid w:val="002B7B09"/>
    <w:rsid w:val="002C1393"/>
    <w:rsid w:val="002C340F"/>
    <w:rsid w:val="002C726C"/>
    <w:rsid w:val="002D6A16"/>
    <w:rsid w:val="002D6DF6"/>
    <w:rsid w:val="002D78A5"/>
    <w:rsid w:val="002E08A1"/>
    <w:rsid w:val="002E6F0F"/>
    <w:rsid w:val="002E6F95"/>
    <w:rsid w:val="002F2109"/>
    <w:rsid w:val="002F5A09"/>
    <w:rsid w:val="002F75C7"/>
    <w:rsid w:val="00302116"/>
    <w:rsid w:val="00302924"/>
    <w:rsid w:val="003061E8"/>
    <w:rsid w:val="00306249"/>
    <w:rsid w:val="00320EA4"/>
    <w:rsid w:val="00321D54"/>
    <w:rsid w:val="003223E5"/>
    <w:rsid w:val="00324D53"/>
    <w:rsid w:val="00327C5D"/>
    <w:rsid w:val="00332A7B"/>
    <w:rsid w:val="00336F91"/>
    <w:rsid w:val="003373B9"/>
    <w:rsid w:val="00340EB0"/>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6367"/>
    <w:rsid w:val="003A51B3"/>
    <w:rsid w:val="003A646C"/>
    <w:rsid w:val="003B01C0"/>
    <w:rsid w:val="003B6034"/>
    <w:rsid w:val="003B67AA"/>
    <w:rsid w:val="003B7D26"/>
    <w:rsid w:val="003C10DE"/>
    <w:rsid w:val="003C43DC"/>
    <w:rsid w:val="003D3675"/>
    <w:rsid w:val="003D51E3"/>
    <w:rsid w:val="003D6AC5"/>
    <w:rsid w:val="003D76C2"/>
    <w:rsid w:val="003E2D58"/>
    <w:rsid w:val="003E4A48"/>
    <w:rsid w:val="003E62D1"/>
    <w:rsid w:val="003F6C0A"/>
    <w:rsid w:val="004003FD"/>
    <w:rsid w:val="00405B4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B42D8"/>
    <w:rsid w:val="004C1615"/>
    <w:rsid w:val="004C1778"/>
    <w:rsid w:val="004C3EA3"/>
    <w:rsid w:val="004C47CC"/>
    <w:rsid w:val="004C553E"/>
    <w:rsid w:val="004D71DC"/>
    <w:rsid w:val="004E345D"/>
    <w:rsid w:val="004E5122"/>
    <w:rsid w:val="004E66B9"/>
    <w:rsid w:val="004F0251"/>
    <w:rsid w:val="004F23D9"/>
    <w:rsid w:val="004F42F6"/>
    <w:rsid w:val="004F4FEB"/>
    <w:rsid w:val="00504210"/>
    <w:rsid w:val="00504C4A"/>
    <w:rsid w:val="00507919"/>
    <w:rsid w:val="00532820"/>
    <w:rsid w:val="00536E7D"/>
    <w:rsid w:val="00537AA4"/>
    <w:rsid w:val="00544401"/>
    <w:rsid w:val="00545D45"/>
    <w:rsid w:val="005502E2"/>
    <w:rsid w:val="00551E61"/>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C752F"/>
    <w:rsid w:val="005C7AAE"/>
    <w:rsid w:val="005E394A"/>
    <w:rsid w:val="005E5D67"/>
    <w:rsid w:val="005E5FDC"/>
    <w:rsid w:val="005F21EF"/>
    <w:rsid w:val="005F2245"/>
    <w:rsid w:val="005F29EE"/>
    <w:rsid w:val="005F4592"/>
    <w:rsid w:val="005F4D81"/>
    <w:rsid w:val="005F7F68"/>
    <w:rsid w:val="00600042"/>
    <w:rsid w:val="00600132"/>
    <w:rsid w:val="00603911"/>
    <w:rsid w:val="00612702"/>
    <w:rsid w:val="00616966"/>
    <w:rsid w:val="00621478"/>
    <w:rsid w:val="00622114"/>
    <w:rsid w:val="00622A46"/>
    <w:rsid w:val="0062646A"/>
    <w:rsid w:val="0063058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6687"/>
    <w:rsid w:val="006A7074"/>
    <w:rsid w:val="006A7545"/>
    <w:rsid w:val="006B13C4"/>
    <w:rsid w:val="006B1D94"/>
    <w:rsid w:val="006B2307"/>
    <w:rsid w:val="006C0BCC"/>
    <w:rsid w:val="006C49C2"/>
    <w:rsid w:val="006D5686"/>
    <w:rsid w:val="006D56AC"/>
    <w:rsid w:val="006F1830"/>
    <w:rsid w:val="006F27CC"/>
    <w:rsid w:val="00705093"/>
    <w:rsid w:val="00705AA4"/>
    <w:rsid w:val="00713881"/>
    <w:rsid w:val="00714C8C"/>
    <w:rsid w:val="0071670C"/>
    <w:rsid w:val="0071758C"/>
    <w:rsid w:val="00720109"/>
    <w:rsid w:val="00721534"/>
    <w:rsid w:val="007252A6"/>
    <w:rsid w:val="00725881"/>
    <w:rsid w:val="00725D20"/>
    <w:rsid w:val="007263CB"/>
    <w:rsid w:val="0072653F"/>
    <w:rsid w:val="00731630"/>
    <w:rsid w:val="007379A0"/>
    <w:rsid w:val="00737AC6"/>
    <w:rsid w:val="00737FB6"/>
    <w:rsid w:val="00740B7A"/>
    <w:rsid w:val="007414BF"/>
    <w:rsid w:val="00743E76"/>
    <w:rsid w:val="00747D75"/>
    <w:rsid w:val="00750396"/>
    <w:rsid w:val="00750655"/>
    <w:rsid w:val="0075361D"/>
    <w:rsid w:val="00755354"/>
    <w:rsid w:val="0075688E"/>
    <w:rsid w:val="0075778B"/>
    <w:rsid w:val="0076530C"/>
    <w:rsid w:val="00770BDE"/>
    <w:rsid w:val="007750BB"/>
    <w:rsid w:val="00780E2B"/>
    <w:rsid w:val="0078589F"/>
    <w:rsid w:val="007914DD"/>
    <w:rsid w:val="00792F27"/>
    <w:rsid w:val="00794DBE"/>
    <w:rsid w:val="00796584"/>
    <w:rsid w:val="007A0EA6"/>
    <w:rsid w:val="007A192B"/>
    <w:rsid w:val="007A2703"/>
    <w:rsid w:val="007A2804"/>
    <w:rsid w:val="007A42E1"/>
    <w:rsid w:val="007A7711"/>
    <w:rsid w:val="007B051B"/>
    <w:rsid w:val="007B543D"/>
    <w:rsid w:val="007B6FDA"/>
    <w:rsid w:val="007B723E"/>
    <w:rsid w:val="007C034C"/>
    <w:rsid w:val="007C15D4"/>
    <w:rsid w:val="007D26A2"/>
    <w:rsid w:val="007D3947"/>
    <w:rsid w:val="007D44FB"/>
    <w:rsid w:val="007E0637"/>
    <w:rsid w:val="007E132F"/>
    <w:rsid w:val="007E518D"/>
    <w:rsid w:val="007E676E"/>
    <w:rsid w:val="007F478B"/>
    <w:rsid w:val="007F7E92"/>
    <w:rsid w:val="00820DF9"/>
    <w:rsid w:val="00824800"/>
    <w:rsid w:val="0082615D"/>
    <w:rsid w:val="00830613"/>
    <w:rsid w:val="008574CA"/>
    <w:rsid w:val="00864E6E"/>
    <w:rsid w:val="008655A8"/>
    <w:rsid w:val="008665F0"/>
    <w:rsid w:val="00871FBE"/>
    <w:rsid w:val="00877ACB"/>
    <w:rsid w:val="00882C81"/>
    <w:rsid w:val="00884268"/>
    <w:rsid w:val="00886714"/>
    <w:rsid w:val="00887016"/>
    <w:rsid w:val="008905E3"/>
    <w:rsid w:val="00893CF5"/>
    <w:rsid w:val="008941AF"/>
    <w:rsid w:val="00896103"/>
    <w:rsid w:val="008A6463"/>
    <w:rsid w:val="008A67A1"/>
    <w:rsid w:val="008C1F3C"/>
    <w:rsid w:val="008C1FCA"/>
    <w:rsid w:val="008C603A"/>
    <w:rsid w:val="008D3FBB"/>
    <w:rsid w:val="008D5424"/>
    <w:rsid w:val="008E0959"/>
    <w:rsid w:val="008E0970"/>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0D27"/>
    <w:rsid w:val="009A20C8"/>
    <w:rsid w:val="009A5F26"/>
    <w:rsid w:val="009B05A8"/>
    <w:rsid w:val="009C037C"/>
    <w:rsid w:val="009C4A1D"/>
    <w:rsid w:val="009D1515"/>
    <w:rsid w:val="009D3790"/>
    <w:rsid w:val="009D6BBA"/>
    <w:rsid w:val="009D7AEB"/>
    <w:rsid w:val="009E1B22"/>
    <w:rsid w:val="009E391E"/>
    <w:rsid w:val="009E4708"/>
    <w:rsid w:val="009E7701"/>
    <w:rsid w:val="009E7AAD"/>
    <w:rsid w:val="00A00253"/>
    <w:rsid w:val="00A11D67"/>
    <w:rsid w:val="00A122B2"/>
    <w:rsid w:val="00A12986"/>
    <w:rsid w:val="00A14C18"/>
    <w:rsid w:val="00A14F07"/>
    <w:rsid w:val="00A22AC8"/>
    <w:rsid w:val="00A2549A"/>
    <w:rsid w:val="00A402B2"/>
    <w:rsid w:val="00A4264A"/>
    <w:rsid w:val="00A43F2D"/>
    <w:rsid w:val="00A44BDA"/>
    <w:rsid w:val="00A454CB"/>
    <w:rsid w:val="00A502CC"/>
    <w:rsid w:val="00A5184D"/>
    <w:rsid w:val="00A52D08"/>
    <w:rsid w:val="00A543E0"/>
    <w:rsid w:val="00A6218B"/>
    <w:rsid w:val="00A62299"/>
    <w:rsid w:val="00A65432"/>
    <w:rsid w:val="00A81E0B"/>
    <w:rsid w:val="00A84534"/>
    <w:rsid w:val="00A8538A"/>
    <w:rsid w:val="00A9128E"/>
    <w:rsid w:val="00A91DFC"/>
    <w:rsid w:val="00A94164"/>
    <w:rsid w:val="00AA051B"/>
    <w:rsid w:val="00AA2035"/>
    <w:rsid w:val="00AA235E"/>
    <w:rsid w:val="00AA3311"/>
    <w:rsid w:val="00AA5E22"/>
    <w:rsid w:val="00AA5E55"/>
    <w:rsid w:val="00AB3025"/>
    <w:rsid w:val="00AB4177"/>
    <w:rsid w:val="00AB4AED"/>
    <w:rsid w:val="00AC22FC"/>
    <w:rsid w:val="00AD068B"/>
    <w:rsid w:val="00AD357A"/>
    <w:rsid w:val="00AD62CF"/>
    <w:rsid w:val="00AD6934"/>
    <w:rsid w:val="00AD6FFD"/>
    <w:rsid w:val="00AF5A42"/>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4E9F"/>
    <w:rsid w:val="00B46314"/>
    <w:rsid w:val="00B4746D"/>
    <w:rsid w:val="00B5236A"/>
    <w:rsid w:val="00B626C4"/>
    <w:rsid w:val="00B65A71"/>
    <w:rsid w:val="00B67110"/>
    <w:rsid w:val="00B67281"/>
    <w:rsid w:val="00B672BD"/>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29C2"/>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42C2"/>
    <w:rsid w:val="00C162C4"/>
    <w:rsid w:val="00C17444"/>
    <w:rsid w:val="00C2167C"/>
    <w:rsid w:val="00C2484A"/>
    <w:rsid w:val="00C25C3D"/>
    <w:rsid w:val="00C31B69"/>
    <w:rsid w:val="00C358D1"/>
    <w:rsid w:val="00C41459"/>
    <w:rsid w:val="00C41E62"/>
    <w:rsid w:val="00C456A1"/>
    <w:rsid w:val="00C45B55"/>
    <w:rsid w:val="00C46888"/>
    <w:rsid w:val="00C47E6D"/>
    <w:rsid w:val="00C503F5"/>
    <w:rsid w:val="00C50CEE"/>
    <w:rsid w:val="00C51119"/>
    <w:rsid w:val="00C51362"/>
    <w:rsid w:val="00C52352"/>
    <w:rsid w:val="00C52447"/>
    <w:rsid w:val="00C5279F"/>
    <w:rsid w:val="00C64DBC"/>
    <w:rsid w:val="00C6755A"/>
    <w:rsid w:val="00C736AC"/>
    <w:rsid w:val="00C73BDD"/>
    <w:rsid w:val="00C7575F"/>
    <w:rsid w:val="00C77C12"/>
    <w:rsid w:val="00C8293F"/>
    <w:rsid w:val="00C83BAE"/>
    <w:rsid w:val="00C85D41"/>
    <w:rsid w:val="00C866FF"/>
    <w:rsid w:val="00C87574"/>
    <w:rsid w:val="00C91DD4"/>
    <w:rsid w:val="00C94D5F"/>
    <w:rsid w:val="00CA4D60"/>
    <w:rsid w:val="00CB1906"/>
    <w:rsid w:val="00CB2DF5"/>
    <w:rsid w:val="00CB371A"/>
    <w:rsid w:val="00CB607A"/>
    <w:rsid w:val="00CB7322"/>
    <w:rsid w:val="00CC334A"/>
    <w:rsid w:val="00CC33E4"/>
    <w:rsid w:val="00CC4F89"/>
    <w:rsid w:val="00CD2624"/>
    <w:rsid w:val="00CD43A6"/>
    <w:rsid w:val="00CD4C23"/>
    <w:rsid w:val="00CD7451"/>
    <w:rsid w:val="00CE41BD"/>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49E6"/>
    <w:rsid w:val="00D71602"/>
    <w:rsid w:val="00D75B04"/>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534DD"/>
    <w:rsid w:val="00E604E7"/>
    <w:rsid w:val="00E64071"/>
    <w:rsid w:val="00E70DBE"/>
    <w:rsid w:val="00E72E61"/>
    <w:rsid w:val="00E819C0"/>
    <w:rsid w:val="00E81EE3"/>
    <w:rsid w:val="00E859EC"/>
    <w:rsid w:val="00E85F65"/>
    <w:rsid w:val="00E90FD9"/>
    <w:rsid w:val="00E97716"/>
    <w:rsid w:val="00EA29A4"/>
    <w:rsid w:val="00EA2CBD"/>
    <w:rsid w:val="00EA4DE6"/>
    <w:rsid w:val="00EB10C0"/>
    <w:rsid w:val="00EB1686"/>
    <w:rsid w:val="00EB55ED"/>
    <w:rsid w:val="00EB6496"/>
    <w:rsid w:val="00EC5B2B"/>
    <w:rsid w:val="00EC77B3"/>
    <w:rsid w:val="00ED067C"/>
    <w:rsid w:val="00ED3536"/>
    <w:rsid w:val="00ED48C6"/>
    <w:rsid w:val="00ED49F9"/>
    <w:rsid w:val="00ED4BBA"/>
    <w:rsid w:val="00ED7F94"/>
    <w:rsid w:val="00EE222C"/>
    <w:rsid w:val="00EE651C"/>
    <w:rsid w:val="00EE75B1"/>
    <w:rsid w:val="00EE7CA6"/>
    <w:rsid w:val="00EF2610"/>
    <w:rsid w:val="00EF3843"/>
    <w:rsid w:val="00EF43C0"/>
    <w:rsid w:val="00EF6114"/>
    <w:rsid w:val="00EF7B1E"/>
    <w:rsid w:val="00F11475"/>
    <w:rsid w:val="00F1792C"/>
    <w:rsid w:val="00F21B8F"/>
    <w:rsid w:val="00F22D95"/>
    <w:rsid w:val="00F2544E"/>
    <w:rsid w:val="00F25BDE"/>
    <w:rsid w:val="00F2630A"/>
    <w:rsid w:val="00F27E85"/>
    <w:rsid w:val="00F30468"/>
    <w:rsid w:val="00F32547"/>
    <w:rsid w:val="00F3582A"/>
    <w:rsid w:val="00F42C3A"/>
    <w:rsid w:val="00F430EB"/>
    <w:rsid w:val="00F50986"/>
    <w:rsid w:val="00F61F6F"/>
    <w:rsid w:val="00F630F3"/>
    <w:rsid w:val="00F727C2"/>
    <w:rsid w:val="00F749DC"/>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D3174"/>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30915"/>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A0306"/>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2891"/>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D2E6C"/>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AE57B3"/>
    <w:rsid w:val="00B368A4"/>
    <w:rsid w:val="00B4765D"/>
    <w:rsid w:val="00B476F0"/>
    <w:rsid w:val="00BD7CEF"/>
    <w:rsid w:val="00BE7D27"/>
    <w:rsid w:val="00C5343E"/>
    <w:rsid w:val="00CA311A"/>
    <w:rsid w:val="00CB0EC7"/>
    <w:rsid w:val="00D5642B"/>
    <w:rsid w:val="00D6402B"/>
    <w:rsid w:val="00D84992"/>
    <w:rsid w:val="00DA21C0"/>
    <w:rsid w:val="00DA3B9F"/>
    <w:rsid w:val="00DB642A"/>
    <w:rsid w:val="00DC6F27"/>
    <w:rsid w:val="00E37526"/>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E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LCCC-072-2022 CON CONCURRENCIA DE COMITÉ</dc:subject>
  <dc:creator>Arturo Cuauhtemoc Salinas Vazquez</dc:creator>
  <cp:keywords/>
  <dc:description/>
  <cp:lastModifiedBy>Direccion de Recursos Materiales</cp:lastModifiedBy>
  <cp:revision>2</cp:revision>
  <cp:lastPrinted>2022-12-15T17:35:00Z</cp:lastPrinted>
  <dcterms:created xsi:type="dcterms:W3CDTF">2022-12-15T23:47:00Z</dcterms:created>
  <dcterms:modified xsi:type="dcterms:W3CDTF">2022-12-15T23:47:00Z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