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6B5D2ED0"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067146">
            <w:rPr>
              <w:b/>
              <w:bCs/>
              <w:smallCaps/>
              <w:sz w:val="32"/>
              <w:szCs w:val="10"/>
            </w:rPr>
            <w:t>LICITACIÓN PÚBLICA LOCAL LSCC-</w:t>
          </w:r>
          <w:r w:rsidR="005440D0">
            <w:rPr>
              <w:b/>
              <w:bCs/>
              <w:smallCaps/>
              <w:sz w:val="32"/>
              <w:szCs w:val="10"/>
            </w:rPr>
            <w:t>041</w:t>
          </w:r>
          <w:r w:rsidR="00067146">
            <w:rPr>
              <w:b/>
              <w:bCs/>
              <w:smallCaps/>
              <w:sz w:val="32"/>
              <w:szCs w:val="10"/>
            </w:rPr>
            <w:t>-2022 SIN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314DB60C" w:rsidR="0068009B" w:rsidRPr="00187E84" w:rsidRDefault="005440D0" w:rsidP="00187E84">
          <w:pPr>
            <w:pStyle w:val="Textoindependiente"/>
            <w:jc w:val="center"/>
            <w:rPr>
              <w:smallCaps/>
              <w:sz w:val="24"/>
              <w:szCs w:val="28"/>
            </w:rPr>
          </w:pPr>
          <w:r>
            <w:rPr>
              <w:b/>
              <w:bCs/>
              <w:sz w:val="28"/>
              <w:szCs w:val="28"/>
            </w:rPr>
            <w:t>“SUMINISTRO E INSTALACIÓN DE TRANSFORMADOR PARA CENTRO DE SALUD TUXPAN DE BOLAÑOS”</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592EE40B"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5440D0">
            <w:rPr>
              <w:sz w:val="24"/>
              <w:szCs w:val="24"/>
            </w:rPr>
            <w:t>01</w:t>
          </w:r>
          <w:r w:rsidR="003B0ADE">
            <w:rPr>
              <w:sz w:val="24"/>
              <w:szCs w:val="24"/>
            </w:rPr>
            <w:t xml:space="preserve"> de </w:t>
          </w:r>
          <w:r w:rsidR="0069434B">
            <w:rPr>
              <w:sz w:val="24"/>
              <w:szCs w:val="24"/>
            </w:rPr>
            <w:t>diciembre</w:t>
          </w:r>
          <w:r w:rsidR="002C18DD">
            <w:rPr>
              <w:sz w:val="24"/>
              <w:szCs w:val="24"/>
            </w:rPr>
            <w:t xml:space="preserve"> de 2022</w:t>
          </w:r>
        </w:sdtContent>
      </w:sdt>
      <w:r w:rsidRPr="00300284">
        <w:rPr>
          <w:sz w:val="24"/>
          <w:szCs w:val="24"/>
        </w:rPr>
        <w:t>.</w:t>
      </w:r>
    </w:p>
    <w:p w14:paraId="3180606F" w14:textId="77777777" w:rsidR="00C64DBC" w:rsidRDefault="00C64DBC" w:rsidP="00F36B44">
      <w:pPr>
        <w:rPr>
          <w:color w:val="808080"/>
          <w:sz w:val="16"/>
        </w:rPr>
      </w:pPr>
      <w:r>
        <w:rPr>
          <w:color w:val="808080"/>
          <w:sz w:val="16"/>
        </w:rPr>
        <w:br w:type="page"/>
      </w:r>
    </w:p>
    <w:p w14:paraId="25005ED3" w14:textId="172F4833" w:rsidR="001E5D00" w:rsidRDefault="001E5D00" w:rsidP="00F36B44">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36B44">
      <w:pPr>
        <w:jc w:val="both"/>
        <w:rPr>
          <w:sz w:val="18"/>
          <w:szCs w:val="18"/>
        </w:rPr>
      </w:pPr>
    </w:p>
    <w:p w14:paraId="1A429457" w14:textId="570B436E" w:rsidR="002D6DF6" w:rsidRDefault="001E5D00" w:rsidP="00F36B44">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067146">
        <w:rPr>
          <w:sz w:val="18"/>
          <w:szCs w:val="18"/>
        </w:rPr>
        <w:t>11</w:t>
      </w:r>
      <w:r w:rsidR="000E11AB" w:rsidRPr="00DA410C">
        <w:rPr>
          <w:sz w:val="18"/>
          <w:szCs w:val="18"/>
        </w:rPr>
        <w:t>:</w:t>
      </w:r>
      <w:r w:rsidR="002C18DD">
        <w:rPr>
          <w:sz w:val="18"/>
          <w:szCs w:val="18"/>
        </w:rPr>
        <w:t>0</w:t>
      </w:r>
      <w:r w:rsidR="00910C26" w:rsidRPr="00DA410C">
        <w:rPr>
          <w:sz w:val="18"/>
          <w:szCs w:val="18"/>
        </w:rPr>
        <w:t>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69434B">
            <w:rPr>
              <w:sz w:val="18"/>
              <w:szCs w:val="18"/>
            </w:rPr>
            <w:t>01 de diciembre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77777777" w:rsidR="00CC509E" w:rsidRPr="00DA410C" w:rsidRDefault="00CC509E" w:rsidP="00F36B44">
      <w:pPr>
        <w:jc w:val="center"/>
        <w:rPr>
          <w:sz w:val="18"/>
          <w:szCs w:val="18"/>
        </w:rPr>
      </w:pPr>
    </w:p>
    <w:p w14:paraId="5318F3E0" w14:textId="35DAA10D" w:rsidR="00CC509E" w:rsidRPr="00E406A0" w:rsidRDefault="00E4478B" w:rsidP="00F36B44">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1D3D861E" w14:textId="294FCC3B" w:rsidR="002C18DD" w:rsidRDefault="002C18DD" w:rsidP="00F36B44">
      <w:pPr>
        <w:jc w:val="both"/>
        <w:rPr>
          <w:bCs/>
          <w:color w:val="000000" w:themeColor="text1"/>
          <w:sz w:val="18"/>
          <w:szCs w:val="18"/>
        </w:rPr>
      </w:pPr>
    </w:p>
    <w:p w14:paraId="19EE12E4" w14:textId="20BF952C" w:rsidR="00E36254" w:rsidRDefault="0052539E" w:rsidP="00F36B44">
      <w:pPr>
        <w:pStyle w:val="MiTitulo1"/>
      </w:pPr>
      <w:r>
        <w:t>1</w:t>
      </w:r>
      <w:r w:rsidR="00E36254" w:rsidRPr="00A825DB">
        <w:t>.- PREGUNTAS DE LOS PARTICIPANTES.</w:t>
      </w:r>
    </w:p>
    <w:p w14:paraId="70CA85B5" w14:textId="77777777" w:rsidR="00F36B44" w:rsidRPr="00A825DB" w:rsidRDefault="00F36B44" w:rsidP="00F36B44">
      <w:pPr>
        <w:pStyle w:val="MiTitulo1"/>
      </w:pPr>
    </w:p>
    <w:p w14:paraId="42CE9D5F" w14:textId="31D287F9" w:rsidR="0069434B" w:rsidRDefault="0069434B" w:rsidP="0069434B">
      <w:pPr>
        <w:tabs>
          <w:tab w:val="left" w:pos="2280"/>
        </w:tabs>
        <w:spacing w:before="240" w:line="276" w:lineRule="auto"/>
        <w:jc w:val="both"/>
        <w:rPr>
          <w:rFonts w:eastAsiaTheme="minorEastAsia"/>
          <w:bCs/>
          <w:sz w:val="18"/>
          <w:szCs w:val="18"/>
        </w:rPr>
      </w:pPr>
      <w:r w:rsidRPr="001A1C04">
        <w:rPr>
          <w:rFonts w:eastAsiaTheme="minorEastAsia"/>
          <w:b/>
          <w:sz w:val="18"/>
          <w:szCs w:val="18"/>
        </w:rPr>
        <w:t>PRIMERO</w:t>
      </w:r>
      <w:r w:rsidRPr="001A1C04">
        <w:rPr>
          <w:rFonts w:eastAsiaTheme="minorEastAsia"/>
          <w:b/>
          <w:sz w:val="18"/>
          <w:szCs w:val="18"/>
        </w:rPr>
        <w:t xml:space="preserve">. </w:t>
      </w:r>
      <w:r w:rsidRPr="001A1C04">
        <w:rPr>
          <w:rFonts w:eastAsiaTheme="minorEastAsia"/>
          <w:bCs/>
          <w:sz w:val="18"/>
          <w:szCs w:val="18"/>
        </w:rPr>
        <w:t>La CONVOCANTE realiza la</w:t>
      </w:r>
      <w:r>
        <w:rPr>
          <w:rFonts w:eastAsiaTheme="minorEastAsia"/>
          <w:bCs/>
          <w:sz w:val="18"/>
          <w:szCs w:val="18"/>
        </w:rPr>
        <w:t>s</w:t>
      </w:r>
      <w:r w:rsidRPr="001A1C04">
        <w:rPr>
          <w:rFonts w:eastAsiaTheme="minorEastAsia"/>
          <w:bCs/>
          <w:sz w:val="18"/>
          <w:szCs w:val="18"/>
        </w:rPr>
        <w:t xml:space="preserve"> siguiente</w:t>
      </w:r>
      <w:r>
        <w:rPr>
          <w:rFonts w:eastAsiaTheme="minorEastAsia"/>
          <w:bCs/>
          <w:sz w:val="18"/>
          <w:szCs w:val="18"/>
        </w:rPr>
        <w:t>s</w:t>
      </w:r>
      <w:r w:rsidRPr="001A1C04">
        <w:rPr>
          <w:rFonts w:eastAsiaTheme="minorEastAsia"/>
          <w:bCs/>
          <w:sz w:val="18"/>
          <w:szCs w:val="18"/>
        </w:rPr>
        <w:t xml:space="preserve"> apreciacion</w:t>
      </w:r>
      <w:r>
        <w:rPr>
          <w:rFonts w:eastAsiaTheme="minorEastAsia"/>
          <w:bCs/>
          <w:sz w:val="18"/>
          <w:szCs w:val="18"/>
        </w:rPr>
        <w:t xml:space="preserve">es </w:t>
      </w:r>
      <w:r w:rsidRPr="001A1C04">
        <w:rPr>
          <w:rFonts w:eastAsiaTheme="minorEastAsia"/>
          <w:bCs/>
          <w:sz w:val="18"/>
          <w:szCs w:val="18"/>
        </w:rPr>
        <w:t>administrativa</w:t>
      </w:r>
      <w:r>
        <w:rPr>
          <w:rFonts w:eastAsiaTheme="minorEastAsia"/>
          <w:bCs/>
          <w:sz w:val="18"/>
          <w:szCs w:val="18"/>
        </w:rPr>
        <w:t>s</w:t>
      </w:r>
      <w:r w:rsidRPr="001A1C04">
        <w:rPr>
          <w:rFonts w:eastAsiaTheme="minorEastAsia"/>
          <w:bCs/>
          <w:sz w:val="18"/>
          <w:szCs w:val="18"/>
        </w:rPr>
        <w:t>:</w:t>
      </w:r>
    </w:p>
    <w:p w14:paraId="0B78152A" w14:textId="77777777" w:rsidR="0069434B" w:rsidRPr="001A1C04" w:rsidRDefault="0069434B" w:rsidP="0069434B">
      <w:pPr>
        <w:tabs>
          <w:tab w:val="left" w:pos="2280"/>
        </w:tabs>
        <w:spacing w:before="240" w:line="276" w:lineRule="auto"/>
        <w:jc w:val="both"/>
        <w:rPr>
          <w:rFonts w:eastAsiaTheme="minorEastAsia"/>
          <w:bCs/>
          <w:sz w:val="18"/>
          <w:szCs w:val="18"/>
        </w:rPr>
      </w:pPr>
    </w:p>
    <w:p w14:paraId="18D0A2F5" w14:textId="77777777" w:rsidR="0069434B" w:rsidRDefault="0069434B" w:rsidP="0069434B">
      <w:pPr>
        <w:pStyle w:val="Prrafodelista"/>
        <w:numPr>
          <w:ilvl w:val="0"/>
          <w:numId w:val="48"/>
        </w:numPr>
        <w:jc w:val="both"/>
        <w:rPr>
          <w:color w:val="000000"/>
          <w:sz w:val="18"/>
          <w:szCs w:val="18"/>
        </w:rPr>
      </w:pPr>
      <w:r w:rsidRPr="001A1C04">
        <w:rPr>
          <w:rFonts w:eastAsiaTheme="minorEastAsia"/>
          <w:bCs/>
          <w:sz w:val="18"/>
          <w:szCs w:val="18"/>
        </w:rPr>
        <w:t xml:space="preserve">En </w:t>
      </w:r>
      <w:r>
        <w:rPr>
          <w:rFonts w:eastAsiaTheme="minorEastAsia"/>
          <w:bCs/>
          <w:sz w:val="18"/>
          <w:szCs w:val="18"/>
        </w:rPr>
        <w:t xml:space="preserve">previo al </w:t>
      </w:r>
      <w:r w:rsidRPr="001A1C04">
        <w:rPr>
          <w:rFonts w:eastAsiaTheme="minorEastAsia"/>
          <w:bCs/>
          <w:sz w:val="18"/>
          <w:szCs w:val="18"/>
        </w:rPr>
        <w:t xml:space="preserve">acto de presentación y apertura de propuestas, los </w:t>
      </w:r>
      <w:r w:rsidRPr="001A1C04">
        <w:rPr>
          <w:rFonts w:eastAsiaTheme="minorEastAsia"/>
          <w:b/>
          <w:sz w:val="18"/>
          <w:szCs w:val="18"/>
        </w:rPr>
        <w:t>LICITANTES</w:t>
      </w:r>
      <w:r w:rsidRPr="001A1C04">
        <w:rPr>
          <w:rFonts w:eastAsiaTheme="minorEastAsia"/>
          <w:bCs/>
          <w:sz w:val="18"/>
          <w:szCs w:val="18"/>
        </w:rPr>
        <w:t xml:space="preserve"> deberán entregar al momento de registrarse, </w:t>
      </w:r>
      <w:r>
        <w:rPr>
          <w:rFonts w:eastAsiaTheme="minorEastAsia"/>
          <w:bCs/>
          <w:sz w:val="18"/>
          <w:szCs w:val="18"/>
        </w:rPr>
        <w:t xml:space="preserve">el </w:t>
      </w:r>
      <w:r w:rsidRPr="001A1C04">
        <w:rPr>
          <w:rFonts w:eastAsiaTheme="minorEastAsia"/>
          <w:bCs/>
          <w:sz w:val="18"/>
          <w:szCs w:val="18"/>
        </w:rPr>
        <w:t>Manifiesto</w:t>
      </w:r>
      <w:r w:rsidRPr="001A1C04">
        <w:rPr>
          <w:b/>
          <w:bCs/>
          <w:color w:val="000000"/>
          <w:sz w:val="18"/>
          <w:szCs w:val="18"/>
        </w:rPr>
        <w:t xml:space="preserve"> de Personalidad</w:t>
      </w:r>
      <w:r w:rsidRPr="001A1C04">
        <w:rPr>
          <w:color w:val="000000"/>
          <w:sz w:val="18"/>
          <w:szCs w:val="18"/>
        </w:rPr>
        <w:t>, y la copia de su Identificación Oficial Vigente,</w:t>
      </w:r>
      <w:r>
        <w:rPr>
          <w:color w:val="000000"/>
          <w:sz w:val="18"/>
          <w:szCs w:val="18"/>
        </w:rPr>
        <w:t xml:space="preserve"> además impresión</w:t>
      </w:r>
      <w:r w:rsidRPr="001A1C04">
        <w:rPr>
          <w:color w:val="000000"/>
          <w:sz w:val="18"/>
          <w:szCs w:val="18"/>
        </w:rPr>
        <w:t xml:space="preserve"> de Constancia de Situación Fiscal </w:t>
      </w:r>
      <w:r>
        <w:rPr>
          <w:color w:val="000000"/>
          <w:sz w:val="18"/>
          <w:szCs w:val="18"/>
        </w:rPr>
        <w:t xml:space="preserve">emitida por el SAT </w:t>
      </w:r>
      <w:r w:rsidRPr="001A1C04">
        <w:rPr>
          <w:color w:val="000000"/>
          <w:sz w:val="18"/>
          <w:szCs w:val="18"/>
        </w:rPr>
        <w:t>con fecha de emisión no mayor a 30 días naturales de antigüedad a la fecha del acto de Presentación y Apertura de Proposiciones</w:t>
      </w:r>
      <w:r>
        <w:rPr>
          <w:color w:val="000000"/>
          <w:sz w:val="18"/>
          <w:szCs w:val="18"/>
        </w:rPr>
        <w:t xml:space="preserve">. </w:t>
      </w:r>
    </w:p>
    <w:p w14:paraId="591008E4" w14:textId="77777777" w:rsidR="0069434B" w:rsidRDefault="0069434B" w:rsidP="00F36B44">
      <w:pPr>
        <w:tabs>
          <w:tab w:val="left" w:pos="2280"/>
        </w:tabs>
        <w:jc w:val="both"/>
        <w:rPr>
          <w:rFonts w:eastAsiaTheme="minorEastAsia"/>
          <w:b/>
          <w:sz w:val="18"/>
          <w:szCs w:val="18"/>
        </w:rPr>
      </w:pPr>
    </w:p>
    <w:p w14:paraId="1494D4D2" w14:textId="7E604143" w:rsidR="00E36254" w:rsidRDefault="0069434B" w:rsidP="00F36B44">
      <w:pPr>
        <w:tabs>
          <w:tab w:val="left" w:pos="2280"/>
        </w:tabs>
        <w:jc w:val="both"/>
        <w:rPr>
          <w:rFonts w:eastAsiaTheme="minorEastAsia"/>
          <w:sz w:val="18"/>
          <w:szCs w:val="18"/>
        </w:rPr>
      </w:pPr>
      <w:r>
        <w:rPr>
          <w:rFonts w:eastAsiaTheme="minorEastAsia"/>
          <w:b/>
          <w:sz w:val="18"/>
          <w:szCs w:val="18"/>
        </w:rPr>
        <w:t>SEGUNDO</w:t>
      </w:r>
      <w:r w:rsidR="00E36254" w:rsidRPr="00DA410C">
        <w:rPr>
          <w:rFonts w:eastAsiaTheme="minorEastAsia"/>
          <w:b/>
          <w:sz w:val="18"/>
          <w:szCs w:val="18"/>
        </w:rPr>
        <w:t xml:space="preserve">. </w:t>
      </w:r>
      <w:r w:rsidR="005440D0" w:rsidRPr="005440D0">
        <w:rPr>
          <w:rFonts w:eastAsiaTheme="minorEastAsia"/>
          <w:bCs/>
          <w:sz w:val="18"/>
          <w:szCs w:val="18"/>
        </w:rPr>
        <w:t>L</w:t>
      </w:r>
      <w:r w:rsidR="005440D0" w:rsidRPr="001A1C04">
        <w:rPr>
          <w:rFonts w:eastAsiaTheme="minorEastAsia"/>
          <w:sz w:val="18"/>
          <w:szCs w:val="18"/>
        </w:rPr>
        <w:t xml:space="preserve">a Unidad Centralizada de Compras, informa a los asistentes, las preguntas y el manifiesto de interés en participar que fueron enviados en tiempo y forma de parte de los interesados, y procedió a dar contestación por parte del </w:t>
      </w:r>
      <w:r w:rsidR="005440D0" w:rsidRPr="001A1C04">
        <w:rPr>
          <w:rFonts w:eastAsiaTheme="minorEastAsia"/>
          <w:b/>
          <w:bCs/>
          <w:sz w:val="18"/>
          <w:szCs w:val="18"/>
        </w:rPr>
        <w:t>ÁREA REQUIRENTE</w:t>
      </w:r>
      <w:r w:rsidR="005440D0" w:rsidRPr="001A1C04">
        <w:rPr>
          <w:rFonts w:eastAsiaTheme="minorEastAsia"/>
          <w:sz w:val="18"/>
          <w:szCs w:val="18"/>
        </w:rPr>
        <w:t xml:space="preserve"> a los cuestionamientos de los siguientes </w:t>
      </w:r>
      <w:r w:rsidR="005440D0" w:rsidRPr="001A1C04">
        <w:rPr>
          <w:rFonts w:eastAsiaTheme="minorEastAsia"/>
          <w:b/>
          <w:bCs/>
          <w:sz w:val="18"/>
          <w:szCs w:val="18"/>
        </w:rPr>
        <w:t>PARTICIPANTES</w:t>
      </w:r>
      <w:r w:rsidR="005440D0" w:rsidRPr="001A1C04">
        <w:rPr>
          <w:rFonts w:eastAsiaTheme="minorEastAsia"/>
          <w:sz w:val="18"/>
          <w:szCs w:val="18"/>
        </w:rPr>
        <w:t>:</w:t>
      </w:r>
    </w:p>
    <w:p w14:paraId="3B9238C0" w14:textId="77777777" w:rsidR="00F36B44" w:rsidRPr="00DA410C" w:rsidRDefault="00F36B44" w:rsidP="00F36B44">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85"/>
        <w:gridCol w:w="7685"/>
        <w:gridCol w:w="1867"/>
      </w:tblGrid>
      <w:tr w:rsidR="00E36254" w:rsidRPr="00DA410C" w14:paraId="492BD176" w14:textId="77777777" w:rsidTr="00394F7E">
        <w:trPr>
          <w:trHeight w:val="407"/>
          <w:tblHeader/>
        </w:trPr>
        <w:tc>
          <w:tcPr>
            <w:tcW w:w="380" w:type="pct"/>
            <w:shd w:val="clear" w:color="auto" w:fill="D9D9D9" w:themeFill="background1" w:themeFillShade="D9"/>
            <w:vAlign w:val="center"/>
            <w:hideMark/>
          </w:tcPr>
          <w:p w14:paraId="2CB5456C" w14:textId="77777777" w:rsidR="00E36254" w:rsidRPr="003352B1" w:rsidRDefault="00E36254" w:rsidP="00F36B44">
            <w:pPr>
              <w:jc w:val="center"/>
              <w:rPr>
                <w:b/>
                <w:bCs/>
                <w:smallCaps/>
                <w:color w:val="000000"/>
                <w:sz w:val="18"/>
                <w:szCs w:val="18"/>
                <w:lang w:eastAsia="es-ES"/>
              </w:rPr>
            </w:pPr>
            <w:r w:rsidRPr="003352B1">
              <w:rPr>
                <w:b/>
                <w:bCs/>
                <w:smallCaps/>
                <w:color w:val="000000"/>
                <w:sz w:val="18"/>
                <w:szCs w:val="18"/>
                <w:lang w:eastAsia="es-ES"/>
              </w:rPr>
              <w:t>No.</w:t>
            </w:r>
          </w:p>
        </w:tc>
        <w:tc>
          <w:tcPr>
            <w:tcW w:w="3717" w:type="pct"/>
            <w:shd w:val="clear" w:color="auto" w:fill="D9D9D9" w:themeFill="background1" w:themeFillShade="D9"/>
            <w:vAlign w:val="center"/>
            <w:hideMark/>
          </w:tcPr>
          <w:p w14:paraId="41351581" w14:textId="77777777" w:rsidR="00E36254" w:rsidRPr="003352B1" w:rsidRDefault="00E36254" w:rsidP="00F36B44">
            <w:pPr>
              <w:jc w:val="center"/>
              <w:rPr>
                <w:b/>
                <w:bCs/>
                <w:smallCaps/>
                <w:color w:val="000000"/>
                <w:sz w:val="18"/>
                <w:szCs w:val="18"/>
                <w:lang w:eastAsia="es-ES"/>
              </w:rPr>
            </w:pPr>
            <w:r w:rsidRPr="003352B1">
              <w:rPr>
                <w:b/>
                <w:bCs/>
                <w:smallCaps/>
                <w:color w:val="000000"/>
                <w:sz w:val="18"/>
                <w:szCs w:val="18"/>
                <w:lang w:eastAsia="es-ES"/>
              </w:rPr>
              <w:t>Nombre, Razón O Denominación Social</w:t>
            </w:r>
          </w:p>
        </w:tc>
        <w:tc>
          <w:tcPr>
            <w:tcW w:w="903" w:type="pct"/>
            <w:shd w:val="clear" w:color="auto" w:fill="D9D9D9" w:themeFill="background1" w:themeFillShade="D9"/>
            <w:vAlign w:val="center"/>
            <w:hideMark/>
          </w:tcPr>
          <w:p w14:paraId="2C86C477" w14:textId="77777777" w:rsidR="00E36254" w:rsidRPr="003352B1" w:rsidRDefault="00E36254" w:rsidP="00F36B44">
            <w:pPr>
              <w:ind w:right="252"/>
              <w:jc w:val="center"/>
              <w:rPr>
                <w:b/>
                <w:bCs/>
                <w:smallCaps/>
                <w:color w:val="000000"/>
                <w:sz w:val="18"/>
                <w:szCs w:val="18"/>
                <w:lang w:eastAsia="es-ES"/>
              </w:rPr>
            </w:pPr>
            <w:r w:rsidRPr="003352B1">
              <w:rPr>
                <w:b/>
                <w:bCs/>
                <w:smallCaps/>
                <w:color w:val="000000"/>
                <w:sz w:val="18"/>
                <w:szCs w:val="18"/>
                <w:lang w:eastAsia="es-ES"/>
              </w:rPr>
              <w:t>Número de Preguntas</w:t>
            </w:r>
          </w:p>
        </w:tc>
      </w:tr>
      <w:tr w:rsidR="00E36254" w:rsidRPr="00DA410C" w14:paraId="0B1F3AAF" w14:textId="77777777" w:rsidTr="00DE26A2">
        <w:trPr>
          <w:trHeight w:val="340"/>
        </w:trPr>
        <w:tc>
          <w:tcPr>
            <w:tcW w:w="380" w:type="pct"/>
            <w:noWrap/>
            <w:vAlign w:val="center"/>
            <w:hideMark/>
          </w:tcPr>
          <w:p w14:paraId="310F799B" w14:textId="77777777" w:rsidR="00E36254" w:rsidRPr="00DA410C" w:rsidRDefault="00E36254" w:rsidP="00F36B44">
            <w:pPr>
              <w:jc w:val="center"/>
              <w:rPr>
                <w:color w:val="000000"/>
                <w:sz w:val="18"/>
                <w:szCs w:val="18"/>
                <w:lang w:eastAsia="es-ES"/>
              </w:rPr>
            </w:pPr>
            <w:r w:rsidRPr="00DA410C">
              <w:rPr>
                <w:color w:val="000000"/>
                <w:sz w:val="18"/>
                <w:szCs w:val="18"/>
                <w:lang w:eastAsia="es-ES"/>
              </w:rPr>
              <w:t>1</w:t>
            </w:r>
          </w:p>
        </w:tc>
        <w:tc>
          <w:tcPr>
            <w:tcW w:w="3717" w:type="pct"/>
            <w:noWrap/>
            <w:vAlign w:val="center"/>
          </w:tcPr>
          <w:p w14:paraId="39B8EBB4" w14:textId="20DA3FD6" w:rsidR="00E36254" w:rsidRPr="005440D0" w:rsidRDefault="005440D0" w:rsidP="00F36B44">
            <w:pPr>
              <w:rPr>
                <w:b/>
                <w:bCs/>
                <w:color w:val="000000"/>
                <w:sz w:val="18"/>
                <w:szCs w:val="18"/>
                <w:lang w:eastAsia="es-ES"/>
              </w:rPr>
            </w:pPr>
            <w:r w:rsidRPr="005440D0">
              <w:rPr>
                <w:b/>
                <w:bCs/>
                <w:color w:val="000000"/>
                <w:sz w:val="18"/>
                <w:szCs w:val="18"/>
                <w:lang w:eastAsia="es-ES"/>
              </w:rPr>
              <w:t>DINAMO URBANIZACIONES</w:t>
            </w:r>
            <w:r w:rsidRPr="005440D0">
              <w:rPr>
                <w:b/>
                <w:bCs/>
                <w:color w:val="000000"/>
                <w:sz w:val="18"/>
                <w:szCs w:val="18"/>
                <w:lang w:eastAsia="es-ES"/>
              </w:rPr>
              <w:t>,</w:t>
            </w:r>
            <w:r w:rsidRPr="005440D0">
              <w:rPr>
                <w:b/>
                <w:bCs/>
                <w:color w:val="000000"/>
                <w:sz w:val="18"/>
                <w:szCs w:val="18"/>
                <w:lang w:eastAsia="es-ES"/>
              </w:rPr>
              <w:t xml:space="preserve"> S.A. DE C.V.</w:t>
            </w:r>
          </w:p>
        </w:tc>
        <w:tc>
          <w:tcPr>
            <w:tcW w:w="903" w:type="pct"/>
            <w:noWrap/>
            <w:vAlign w:val="center"/>
          </w:tcPr>
          <w:p w14:paraId="06371B4E" w14:textId="27355EEC" w:rsidR="00E36254" w:rsidRPr="002926AF" w:rsidRDefault="00F26360" w:rsidP="00F36B44">
            <w:pPr>
              <w:jc w:val="center"/>
              <w:rPr>
                <w:color w:val="000000"/>
                <w:sz w:val="18"/>
                <w:szCs w:val="18"/>
                <w:lang w:eastAsia="es-ES"/>
              </w:rPr>
            </w:pPr>
            <w:r>
              <w:rPr>
                <w:color w:val="000000"/>
                <w:sz w:val="18"/>
                <w:szCs w:val="18"/>
                <w:lang w:eastAsia="es-ES"/>
              </w:rPr>
              <w:t>0</w:t>
            </w:r>
          </w:p>
        </w:tc>
      </w:tr>
      <w:tr w:rsidR="005440D0" w:rsidRPr="00DA410C" w14:paraId="030188E0" w14:textId="77777777" w:rsidTr="00DE26A2">
        <w:trPr>
          <w:trHeight w:val="340"/>
        </w:trPr>
        <w:tc>
          <w:tcPr>
            <w:tcW w:w="380" w:type="pct"/>
            <w:noWrap/>
            <w:vAlign w:val="center"/>
          </w:tcPr>
          <w:p w14:paraId="4C367EF0" w14:textId="6CECAD39" w:rsidR="005440D0" w:rsidRPr="00DA410C" w:rsidRDefault="005440D0" w:rsidP="00F36B44">
            <w:pPr>
              <w:jc w:val="center"/>
              <w:rPr>
                <w:color w:val="000000"/>
                <w:sz w:val="18"/>
                <w:szCs w:val="18"/>
                <w:lang w:eastAsia="es-ES"/>
              </w:rPr>
            </w:pPr>
            <w:r>
              <w:rPr>
                <w:color w:val="000000"/>
                <w:sz w:val="18"/>
                <w:szCs w:val="18"/>
                <w:lang w:eastAsia="es-ES"/>
              </w:rPr>
              <w:t>2</w:t>
            </w:r>
          </w:p>
        </w:tc>
        <w:tc>
          <w:tcPr>
            <w:tcW w:w="3717" w:type="pct"/>
            <w:noWrap/>
            <w:vAlign w:val="center"/>
          </w:tcPr>
          <w:p w14:paraId="61B0996C" w14:textId="6C3AA509" w:rsidR="005440D0" w:rsidRPr="005440D0" w:rsidRDefault="005440D0" w:rsidP="00F36B44">
            <w:pPr>
              <w:rPr>
                <w:b/>
                <w:bCs/>
                <w:color w:val="000000"/>
                <w:sz w:val="18"/>
                <w:szCs w:val="18"/>
                <w:lang w:val="es-ES" w:eastAsia="es-ES"/>
              </w:rPr>
            </w:pPr>
            <w:r w:rsidRPr="005440D0">
              <w:rPr>
                <w:b/>
                <w:bCs/>
                <w:color w:val="000000"/>
                <w:sz w:val="18"/>
                <w:szCs w:val="18"/>
                <w:lang w:val="es-ES" w:eastAsia="es-ES"/>
              </w:rPr>
              <w:t>INFRAESTRUCTURA RHINO77, S.A. DE C.V.</w:t>
            </w:r>
          </w:p>
        </w:tc>
        <w:tc>
          <w:tcPr>
            <w:tcW w:w="903" w:type="pct"/>
            <w:noWrap/>
            <w:vAlign w:val="center"/>
          </w:tcPr>
          <w:p w14:paraId="4EFAB513" w14:textId="5EB683CA" w:rsidR="005440D0" w:rsidRDefault="005440D0" w:rsidP="00F36B44">
            <w:pPr>
              <w:jc w:val="center"/>
              <w:rPr>
                <w:color w:val="000000"/>
                <w:sz w:val="18"/>
                <w:szCs w:val="18"/>
                <w:lang w:eastAsia="es-ES"/>
              </w:rPr>
            </w:pPr>
            <w:r>
              <w:rPr>
                <w:color w:val="000000"/>
                <w:sz w:val="18"/>
                <w:szCs w:val="18"/>
                <w:lang w:eastAsia="es-ES"/>
              </w:rPr>
              <w:t>2</w:t>
            </w:r>
          </w:p>
        </w:tc>
      </w:tr>
      <w:tr w:rsidR="005440D0" w:rsidRPr="00DA410C" w14:paraId="3E337096" w14:textId="77777777" w:rsidTr="00DE26A2">
        <w:trPr>
          <w:trHeight w:val="340"/>
        </w:trPr>
        <w:tc>
          <w:tcPr>
            <w:tcW w:w="380" w:type="pct"/>
            <w:noWrap/>
            <w:vAlign w:val="center"/>
          </w:tcPr>
          <w:p w14:paraId="52711CD2" w14:textId="4EBE5839" w:rsidR="005440D0" w:rsidRPr="00DA410C" w:rsidRDefault="005440D0" w:rsidP="00F36B44">
            <w:pPr>
              <w:jc w:val="center"/>
              <w:rPr>
                <w:color w:val="000000"/>
                <w:sz w:val="18"/>
                <w:szCs w:val="18"/>
                <w:lang w:eastAsia="es-ES"/>
              </w:rPr>
            </w:pPr>
            <w:r>
              <w:rPr>
                <w:color w:val="000000"/>
                <w:sz w:val="18"/>
                <w:szCs w:val="18"/>
                <w:lang w:eastAsia="es-ES"/>
              </w:rPr>
              <w:t>3</w:t>
            </w:r>
          </w:p>
        </w:tc>
        <w:tc>
          <w:tcPr>
            <w:tcW w:w="3717" w:type="pct"/>
            <w:noWrap/>
            <w:vAlign w:val="center"/>
          </w:tcPr>
          <w:p w14:paraId="586B888B" w14:textId="2C4C2510" w:rsidR="005440D0" w:rsidRPr="005440D0" w:rsidRDefault="005440D0" w:rsidP="00F36B44">
            <w:pPr>
              <w:rPr>
                <w:b/>
                <w:bCs/>
                <w:color w:val="000000"/>
                <w:sz w:val="18"/>
                <w:szCs w:val="18"/>
                <w:lang w:val="es-ES" w:eastAsia="es-ES"/>
              </w:rPr>
            </w:pPr>
            <w:r w:rsidRPr="005440D0">
              <w:rPr>
                <w:b/>
                <w:bCs/>
                <w:color w:val="000000"/>
                <w:sz w:val="18"/>
                <w:szCs w:val="18"/>
                <w:lang w:val="es-ES" w:eastAsia="es-ES"/>
              </w:rPr>
              <w:t>GRUPO CONSTRUCTOR CONSTRAULICA, S.A. DE C.V.</w:t>
            </w:r>
          </w:p>
        </w:tc>
        <w:tc>
          <w:tcPr>
            <w:tcW w:w="903" w:type="pct"/>
            <w:noWrap/>
            <w:vAlign w:val="center"/>
          </w:tcPr>
          <w:p w14:paraId="306217AF" w14:textId="458743F3" w:rsidR="005440D0" w:rsidRDefault="00F26360" w:rsidP="00F36B44">
            <w:pPr>
              <w:jc w:val="center"/>
              <w:rPr>
                <w:color w:val="000000"/>
                <w:sz w:val="18"/>
                <w:szCs w:val="18"/>
                <w:lang w:eastAsia="es-ES"/>
              </w:rPr>
            </w:pPr>
            <w:r>
              <w:rPr>
                <w:color w:val="000000"/>
                <w:sz w:val="18"/>
                <w:szCs w:val="18"/>
                <w:lang w:eastAsia="es-ES"/>
              </w:rPr>
              <w:t>0</w:t>
            </w:r>
          </w:p>
        </w:tc>
      </w:tr>
      <w:tr w:rsidR="005440D0" w:rsidRPr="00DA410C" w14:paraId="10BC5C51" w14:textId="77777777" w:rsidTr="00DE26A2">
        <w:trPr>
          <w:trHeight w:val="340"/>
        </w:trPr>
        <w:tc>
          <w:tcPr>
            <w:tcW w:w="380" w:type="pct"/>
            <w:noWrap/>
            <w:vAlign w:val="center"/>
          </w:tcPr>
          <w:p w14:paraId="04133326" w14:textId="774B5E7E" w:rsidR="005440D0" w:rsidRPr="00DA410C" w:rsidRDefault="005440D0" w:rsidP="00F36B44">
            <w:pPr>
              <w:jc w:val="center"/>
              <w:rPr>
                <w:color w:val="000000"/>
                <w:sz w:val="18"/>
                <w:szCs w:val="18"/>
                <w:lang w:eastAsia="es-ES"/>
              </w:rPr>
            </w:pPr>
            <w:r>
              <w:rPr>
                <w:color w:val="000000"/>
                <w:sz w:val="18"/>
                <w:szCs w:val="18"/>
                <w:lang w:eastAsia="es-ES"/>
              </w:rPr>
              <w:t>4</w:t>
            </w:r>
          </w:p>
        </w:tc>
        <w:tc>
          <w:tcPr>
            <w:tcW w:w="3717" w:type="pct"/>
            <w:noWrap/>
            <w:vAlign w:val="center"/>
          </w:tcPr>
          <w:p w14:paraId="6F9DED07" w14:textId="5D674B09" w:rsidR="005440D0" w:rsidRPr="005440D0" w:rsidRDefault="005440D0" w:rsidP="00F36B44">
            <w:pPr>
              <w:rPr>
                <w:b/>
                <w:bCs/>
                <w:color w:val="000000"/>
                <w:sz w:val="18"/>
                <w:szCs w:val="18"/>
                <w:lang w:val="es-ES" w:eastAsia="es-ES"/>
              </w:rPr>
            </w:pPr>
            <w:r w:rsidRPr="005440D0">
              <w:rPr>
                <w:b/>
                <w:bCs/>
                <w:color w:val="000000"/>
                <w:sz w:val="18"/>
                <w:szCs w:val="18"/>
                <w:lang w:val="es-ES" w:eastAsia="es-ES"/>
              </w:rPr>
              <w:t>GRUPO URBAN 21, S.A. DE C.V.</w:t>
            </w:r>
          </w:p>
        </w:tc>
        <w:tc>
          <w:tcPr>
            <w:tcW w:w="903" w:type="pct"/>
            <w:noWrap/>
            <w:vAlign w:val="center"/>
          </w:tcPr>
          <w:p w14:paraId="189B168A" w14:textId="71468E4D" w:rsidR="005440D0" w:rsidRDefault="00F26360" w:rsidP="00F36B44">
            <w:pPr>
              <w:jc w:val="center"/>
              <w:rPr>
                <w:color w:val="000000"/>
                <w:sz w:val="18"/>
                <w:szCs w:val="18"/>
                <w:lang w:eastAsia="es-ES"/>
              </w:rPr>
            </w:pPr>
            <w:r>
              <w:rPr>
                <w:color w:val="000000"/>
                <w:sz w:val="18"/>
                <w:szCs w:val="18"/>
                <w:lang w:eastAsia="es-ES"/>
              </w:rPr>
              <w:t>0</w:t>
            </w:r>
          </w:p>
        </w:tc>
      </w:tr>
      <w:tr w:rsidR="005440D0" w:rsidRPr="00DA410C" w14:paraId="568A0D95" w14:textId="77777777" w:rsidTr="00DE26A2">
        <w:trPr>
          <w:trHeight w:val="340"/>
        </w:trPr>
        <w:tc>
          <w:tcPr>
            <w:tcW w:w="380" w:type="pct"/>
            <w:noWrap/>
            <w:vAlign w:val="center"/>
          </w:tcPr>
          <w:p w14:paraId="0DEAF91D" w14:textId="2174F52C" w:rsidR="005440D0" w:rsidRPr="00DA410C" w:rsidRDefault="005440D0" w:rsidP="00F36B44">
            <w:pPr>
              <w:jc w:val="center"/>
              <w:rPr>
                <w:color w:val="000000"/>
                <w:sz w:val="18"/>
                <w:szCs w:val="18"/>
                <w:lang w:eastAsia="es-ES"/>
              </w:rPr>
            </w:pPr>
            <w:r>
              <w:rPr>
                <w:color w:val="000000"/>
                <w:sz w:val="18"/>
                <w:szCs w:val="18"/>
                <w:lang w:eastAsia="es-ES"/>
              </w:rPr>
              <w:t>5</w:t>
            </w:r>
          </w:p>
        </w:tc>
        <w:tc>
          <w:tcPr>
            <w:tcW w:w="3717" w:type="pct"/>
            <w:noWrap/>
            <w:vAlign w:val="center"/>
          </w:tcPr>
          <w:p w14:paraId="0A637960" w14:textId="21A69878" w:rsidR="005440D0" w:rsidRPr="005440D0" w:rsidRDefault="005440D0" w:rsidP="00F36B44">
            <w:pPr>
              <w:rPr>
                <w:b/>
                <w:bCs/>
                <w:color w:val="000000"/>
                <w:sz w:val="18"/>
                <w:szCs w:val="18"/>
                <w:lang w:val="es-ES" w:eastAsia="es-ES"/>
              </w:rPr>
            </w:pPr>
            <w:r w:rsidRPr="005440D0">
              <w:rPr>
                <w:b/>
                <w:bCs/>
                <w:color w:val="000000"/>
                <w:sz w:val="18"/>
                <w:szCs w:val="18"/>
                <w:lang w:val="es-ES" w:eastAsia="es-ES"/>
              </w:rPr>
              <w:t>CONSTRUCTORA TLECUAUHTLI, S.A. DE C.V.</w:t>
            </w:r>
          </w:p>
        </w:tc>
        <w:tc>
          <w:tcPr>
            <w:tcW w:w="903" w:type="pct"/>
            <w:noWrap/>
            <w:vAlign w:val="center"/>
          </w:tcPr>
          <w:p w14:paraId="2533FD53" w14:textId="62F33497" w:rsidR="005440D0" w:rsidRDefault="00F26360" w:rsidP="00F36B44">
            <w:pPr>
              <w:jc w:val="center"/>
              <w:rPr>
                <w:color w:val="000000"/>
                <w:sz w:val="18"/>
                <w:szCs w:val="18"/>
                <w:lang w:eastAsia="es-ES"/>
              </w:rPr>
            </w:pPr>
            <w:r>
              <w:rPr>
                <w:color w:val="000000"/>
                <w:sz w:val="18"/>
                <w:szCs w:val="18"/>
                <w:lang w:eastAsia="es-ES"/>
              </w:rPr>
              <w:t>2</w:t>
            </w:r>
          </w:p>
        </w:tc>
      </w:tr>
      <w:tr w:rsidR="005440D0" w:rsidRPr="00DA410C" w14:paraId="3BA6E0C2" w14:textId="77777777" w:rsidTr="00DE26A2">
        <w:trPr>
          <w:trHeight w:val="340"/>
        </w:trPr>
        <w:tc>
          <w:tcPr>
            <w:tcW w:w="380" w:type="pct"/>
            <w:noWrap/>
            <w:vAlign w:val="center"/>
          </w:tcPr>
          <w:p w14:paraId="3CB90EC4" w14:textId="7AED1096" w:rsidR="005440D0" w:rsidRPr="00DA410C" w:rsidRDefault="005440D0" w:rsidP="00F36B44">
            <w:pPr>
              <w:jc w:val="center"/>
              <w:rPr>
                <w:color w:val="000000"/>
                <w:sz w:val="18"/>
                <w:szCs w:val="18"/>
                <w:lang w:eastAsia="es-ES"/>
              </w:rPr>
            </w:pPr>
            <w:r>
              <w:rPr>
                <w:color w:val="000000"/>
                <w:sz w:val="18"/>
                <w:szCs w:val="18"/>
                <w:lang w:eastAsia="es-ES"/>
              </w:rPr>
              <w:t>6</w:t>
            </w:r>
          </w:p>
        </w:tc>
        <w:tc>
          <w:tcPr>
            <w:tcW w:w="3717" w:type="pct"/>
            <w:noWrap/>
            <w:vAlign w:val="center"/>
          </w:tcPr>
          <w:p w14:paraId="22784B73" w14:textId="10E6024E" w:rsidR="005440D0" w:rsidRPr="005440D0" w:rsidRDefault="00F26360" w:rsidP="00F36B44">
            <w:pPr>
              <w:rPr>
                <w:b/>
                <w:bCs/>
                <w:color w:val="000000"/>
                <w:sz w:val="18"/>
                <w:szCs w:val="18"/>
                <w:lang w:val="es-ES" w:eastAsia="es-ES"/>
              </w:rPr>
            </w:pPr>
            <w:r w:rsidRPr="00F26360">
              <w:rPr>
                <w:b/>
                <w:bCs/>
                <w:color w:val="000000"/>
                <w:sz w:val="18"/>
                <w:szCs w:val="18"/>
                <w:lang w:val="es-ES" w:eastAsia="es-ES"/>
              </w:rPr>
              <w:t>INFRAESTRUCTURA GLOBAL KUBE, S.A. DE C.V.</w:t>
            </w:r>
          </w:p>
        </w:tc>
        <w:tc>
          <w:tcPr>
            <w:tcW w:w="903" w:type="pct"/>
            <w:noWrap/>
            <w:vAlign w:val="center"/>
          </w:tcPr>
          <w:p w14:paraId="7BF330DF" w14:textId="3ACE15B0" w:rsidR="005440D0" w:rsidRDefault="00F26360" w:rsidP="00F36B44">
            <w:pPr>
              <w:jc w:val="center"/>
              <w:rPr>
                <w:color w:val="000000"/>
                <w:sz w:val="18"/>
                <w:szCs w:val="18"/>
                <w:lang w:eastAsia="es-ES"/>
              </w:rPr>
            </w:pPr>
            <w:r>
              <w:rPr>
                <w:color w:val="000000"/>
                <w:sz w:val="18"/>
                <w:szCs w:val="18"/>
                <w:lang w:eastAsia="es-ES"/>
              </w:rPr>
              <w:t>0</w:t>
            </w:r>
          </w:p>
        </w:tc>
      </w:tr>
      <w:tr w:rsidR="00F00BDA" w:rsidRPr="00DA410C" w14:paraId="3C36D041" w14:textId="77777777" w:rsidTr="00DE26A2">
        <w:trPr>
          <w:trHeight w:val="340"/>
        </w:trPr>
        <w:tc>
          <w:tcPr>
            <w:tcW w:w="380" w:type="pct"/>
            <w:noWrap/>
            <w:vAlign w:val="center"/>
          </w:tcPr>
          <w:p w14:paraId="481AF9A8" w14:textId="77777777" w:rsidR="00F00BDA" w:rsidRPr="00DA410C" w:rsidRDefault="00F00BDA" w:rsidP="00F36B44">
            <w:pPr>
              <w:jc w:val="center"/>
              <w:rPr>
                <w:color w:val="000000"/>
                <w:sz w:val="18"/>
                <w:szCs w:val="18"/>
                <w:lang w:eastAsia="es-ES"/>
              </w:rPr>
            </w:pPr>
          </w:p>
        </w:tc>
        <w:tc>
          <w:tcPr>
            <w:tcW w:w="3717" w:type="pct"/>
            <w:noWrap/>
            <w:vAlign w:val="center"/>
          </w:tcPr>
          <w:p w14:paraId="4DE870B5" w14:textId="2C43DA84" w:rsidR="00F00BDA" w:rsidRPr="00DA410C" w:rsidRDefault="00F00BDA" w:rsidP="00F36B44">
            <w:pPr>
              <w:jc w:val="right"/>
              <w:rPr>
                <w:b/>
                <w:sz w:val="18"/>
                <w:szCs w:val="18"/>
                <w:lang w:eastAsia="es-ES"/>
              </w:rPr>
            </w:pPr>
            <w:r w:rsidRPr="0088340D">
              <w:rPr>
                <w:b/>
                <w:sz w:val="18"/>
                <w:szCs w:val="18"/>
                <w:lang w:eastAsia="es-ES"/>
              </w:rPr>
              <w:t>Total</w:t>
            </w:r>
          </w:p>
        </w:tc>
        <w:tc>
          <w:tcPr>
            <w:tcW w:w="903" w:type="pct"/>
            <w:noWrap/>
            <w:vAlign w:val="center"/>
          </w:tcPr>
          <w:p w14:paraId="69389EF3" w14:textId="43810062" w:rsidR="00F00BDA" w:rsidRPr="00DA410C" w:rsidRDefault="00F26360" w:rsidP="00F36B44">
            <w:pPr>
              <w:jc w:val="center"/>
              <w:rPr>
                <w:b/>
                <w:color w:val="000000"/>
                <w:sz w:val="18"/>
                <w:szCs w:val="18"/>
                <w:lang w:eastAsia="es-ES"/>
              </w:rPr>
            </w:pPr>
            <w:r>
              <w:rPr>
                <w:b/>
                <w:color w:val="000000"/>
                <w:sz w:val="18"/>
                <w:szCs w:val="18"/>
                <w:lang w:eastAsia="es-ES"/>
              </w:rPr>
              <w:t>4</w:t>
            </w:r>
          </w:p>
        </w:tc>
      </w:tr>
    </w:tbl>
    <w:p w14:paraId="256AD967" w14:textId="77777777" w:rsidR="00394F7E" w:rsidRDefault="00394F7E" w:rsidP="00F36B44">
      <w:pPr>
        <w:tabs>
          <w:tab w:val="left" w:pos="2280"/>
        </w:tabs>
        <w:jc w:val="both"/>
        <w:rPr>
          <w:rFonts w:eastAsiaTheme="minorEastAsia"/>
          <w:b/>
          <w:sz w:val="18"/>
          <w:szCs w:val="18"/>
        </w:rPr>
      </w:pPr>
    </w:p>
    <w:tbl>
      <w:tblPr>
        <w:tblStyle w:val="Tablaconcuadrcula"/>
        <w:tblW w:w="10348" w:type="dxa"/>
        <w:tblInd w:w="-5" w:type="dxa"/>
        <w:tblLook w:val="04A0" w:firstRow="1" w:lastRow="0" w:firstColumn="1" w:lastColumn="0" w:noHBand="0" w:noVBand="1"/>
      </w:tblPr>
      <w:tblGrid>
        <w:gridCol w:w="565"/>
        <w:gridCol w:w="1703"/>
        <w:gridCol w:w="5387"/>
        <w:gridCol w:w="2693"/>
      </w:tblGrid>
      <w:tr w:rsidR="005440D0" w:rsidRPr="001A1C04" w14:paraId="2C207B36" w14:textId="77777777" w:rsidTr="003C575C">
        <w:trPr>
          <w:trHeight w:val="567"/>
          <w:tblHeader/>
        </w:trPr>
        <w:tc>
          <w:tcPr>
            <w:tcW w:w="10348" w:type="dxa"/>
            <w:gridSpan w:val="4"/>
            <w:shd w:val="clear" w:color="auto" w:fill="D9D9D9" w:themeFill="background1" w:themeFillShade="D9"/>
            <w:vAlign w:val="center"/>
          </w:tcPr>
          <w:p w14:paraId="3AB0CFCB" w14:textId="5E26ABAA" w:rsidR="005440D0" w:rsidRPr="001A1C04" w:rsidRDefault="005440D0" w:rsidP="003C575C">
            <w:pPr>
              <w:jc w:val="center"/>
              <w:rPr>
                <w:b/>
                <w:bCs/>
                <w:sz w:val="18"/>
                <w:szCs w:val="18"/>
              </w:rPr>
            </w:pPr>
            <w:r w:rsidRPr="001A1C04">
              <w:rPr>
                <w:b/>
                <w:bCs/>
                <w:spacing w:val="-1"/>
                <w:sz w:val="18"/>
                <w:szCs w:val="18"/>
              </w:rPr>
              <w:t xml:space="preserve">PARTICIPANTE: </w:t>
            </w:r>
            <w:r w:rsidRPr="005440D0">
              <w:rPr>
                <w:b/>
                <w:bCs/>
                <w:color w:val="000000"/>
                <w:sz w:val="18"/>
                <w:szCs w:val="18"/>
                <w:lang w:val="es-ES" w:eastAsia="es-ES"/>
              </w:rPr>
              <w:t>INFRAESTRUCTURA RHINO77, S.A. DE C.V.</w:t>
            </w:r>
          </w:p>
        </w:tc>
      </w:tr>
      <w:tr w:rsidR="005440D0" w:rsidRPr="001A1C04" w14:paraId="01EBC58C" w14:textId="77777777" w:rsidTr="006B6D4C">
        <w:trPr>
          <w:trHeight w:val="570"/>
          <w:tblHeader/>
        </w:trPr>
        <w:tc>
          <w:tcPr>
            <w:tcW w:w="565" w:type="dxa"/>
            <w:shd w:val="clear" w:color="auto" w:fill="D9D9D9" w:themeFill="background1" w:themeFillShade="D9"/>
            <w:vAlign w:val="center"/>
          </w:tcPr>
          <w:p w14:paraId="75237FA2" w14:textId="77777777" w:rsidR="005440D0" w:rsidRPr="001A1C04" w:rsidRDefault="005440D0" w:rsidP="003C575C">
            <w:pPr>
              <w:jc w:val="center"/>
              <w:rPr>
                <w:b/>
                <w:bCs/>
                <w:sz w:val="18"/>
                <w:szCs w:val="18"/>
              </w:rPr>
            </w:pPr>
            <w:r w:rsidRPr="001A1C04">
              <w:rPr>
                <w:b/>
                <w:bCs/>
                <w:sz w:val="18"/>
                <w:szCs w:val="18"/>
              </w:rPr>
              <w:t>No.</w:t>
            </w:r>
          </w:p>
        </w:tc>
        <w:tc>
          <w:tcPr>
            <w:tcW w:w="1703" w:type="dxa"/>
            <w:shd w:val="clear" w:color="auto" w:fill="D9D9D9" w:themeFill="background1" w:themeFillShade="D9"/>
            <w:vAlign w:val="center"/>
          </w:tcPr>
          <w:p w14:paraId="6DE472D1" w14:textId="77777777" w:rsidR="005440D0" w:rsidRPr="001A1C04" w:rsidRDefault="005440D0" w:rsidP="003C575C">
            <w:pPr>
              <w:jc w:val="center"/>
              <w:rPr>
                <w:b/>
                <w:bCs/>
                <w:sz w:val="18"/>
                <w:szCs w:val="18"/>
              </w:rPr>
            </w:pPr>
            <w:r w:rsidRPr="001A1C04">
              <w:rPr>
                <w:b/>
                <w:bCs/>
                <w:sz w:val="18"/>
                <w:szCs w:val="18"/>
              </w:rPr>
              <w:t>Partida y/o punto de convocatoria</w:t>
            </w:r>
          </w:p>
        </w:tc>
        <w:tc>
          <w:tcPr>
            <w:tcW w:w="5387" w:type="dxa"/>
            <w:shd w:val="clear" w:color="auto" w:fill="D9D9D9" w:themeFill="background1" w:themeFillShade="D9"/>
            <w:vAlign w:val="center"/>
          </w:tcPr>
          <w:p w14:paraId="7015BDA0" w14:textId="77777777" w:rsidR="005440D0" w:rsidRPr="001A1C04" w:rsidRDefault="005440D0" w:rsidP="003C575C">
            <w:pPr>
              <w:jc w:val="center"/>
              <w:rPr>
                <w:b/>
                <w:bCs/>
                <w:sz w:val="18"/>
                <w:szCs w:val="18"/>
              </w:rPr>
            </w:pPr>
            <w:r w:rsidRPr="001A1C04">
              <w:rPr>
                <w:b/>
                <w:bCs/>
                <w:sz w:val="18"/>
                <w:szCs w:val="18"/>
              </w:rPr>
              <w:t>Pregunta</w:t>
            </w:r>
          </w:p>
        </w:tc>
        <w:tc>
          <w:tcPr>
            <w:tcW w:w="2693" w:type="dxa"/>
            <w:shd w:val="clear" w:color="auto" w:fill="D9D9D9" w:themeFill="background1" w:themeFillShade="D9"/>
            <w:vAlign w:val="center"/>
          </w:tcPr>
          <w:p w14:paraId="0D188D27" w14:textId="77777777" w:rsidR="005440D0" w:rsidRPr="001A1C04" w:rsidRDefault="005440D0" w:rsidP="003C575C">
            <w:pPr>
              <w:jc w:val="center"/>
              <w:rPr>
                <w:b/>
                <w:bCs/>
                <w:sz w:val="18"/>
                <w:szCs w:val="18"/>
              </w:rPr>
            </w:pPr>
            <w:r w:rsidRPr="001A1C04">
              <w:rPr>
                <w:b/>
                <w:bCs/>
                <w:sz w:val="18"/>
                <w:szCs w:val="18"/>
              </w:rPr>
              <w:t>Respuesta</w:t>
            </w:r>
          </w:p>
        </w:tc>
      </w:tr>
      <w:tr w:rsidR="005440D0" w:rsidRPr="001A1C04" w14:paraId="70ED65B8" w14:textId="77777777" w:rsidTr="006B6D4C">
        <w:trPr>
          <w:trHeight w:val="56"/>
        </w:trPr>
        <w:tc>
          <w:tcPr>
            <w:tcW w:w="565" w:type="dxa"/>
          </w:tcPr>
          <w:p w14:paraId="4D063E10" w14:textId="77777777" w:rsidR="005440D0" w:rsidRPr="001A1C04" w:rsidRDefault="005440D0" w:rsidP="003C575C">
            <w:pPr>
              <w:jc w:val="center"/>
              <w:rPr>
                <w:sz w:val="18"/>
                <w:szCs w:val="18"/>
              </w:rPr>
            </w:pPr>
            <w:r w:rsidRPr="001A1C04">
              <w:rPr>
                <w:sz w:val="18"/>
                <w:szCs w:val="18"/>
              </w:rPr>
              <w:t>1</w:t>
            </w:r>
          </w:p>
        </w:tc>
        <w:tc>
          <w:tcPr>
            <w:tcW w:w="1703" w:type="dxa"/>
          </w:tcPr>
          <w:p w14:paraId="08FBD443" w14:textId="2D00047B" w:rsidR="005440D0" w:rsidRPr="001A1C04" w:rsidRDefault="005440D0" w:rsidP="003C575C">
            <w:pPr>
              <w:jc w:val="both"/>
              <w:rPr>
                <w:sz w:val="18"/>
                <w:szCs w:val="18"/>
              </w:rPr>
            </w:pPr>
            <w:r>
              <w:rPr>
                <w:sz w:val="18"/>
                <w:szCs w:val="18"/>
              </w:rPr>
              <w:t>TIEMPO DE ENTREGA</w:t>
            </w:r>
          </w:p>
        </w:tc>
        <w:tc>
          <w:tcPr>
            <w:tcW w:w="5387" w:type="dxa"/>
          </w:tcPr>
          <w:p w14:paraId="7B149B4C" w14:textId="5CD13ADC" w:rsidR="005440D0" w:rsidRPr="001A1C04" w:rsidRDefault="005440D0" w:rsidP="003C575C">
            <w:pPr>
              <w:jc w:val="both"/>
              <w:rPr>
                <w:sz w:val="18"/>
                <w:szCs w:val="18"/>
              </w:rPr>
            </w:pPr>
            <w:r w:rsidRPr="005440D0">
              <w:rPr>
                <w:sz w:val="18"/>
                <w:szCs w:val="18"/>
              </w:rPr>
              <w:t>EN LAS BASES SE COMENTA QUE SE TIENE QUE TERMINAR LOS TRABAJOS EL 20 DE DICIEMBRE, Y TOMANDO EN CUENTA QUE ALGUNAS EMPRESAS HACEN SUS INVENTARIOS EN ESAS FECHAS POR LO QUE LA ENTREGA PUEDE TARDAR DE CUATRO A SEIS SEMANAS, QUISIÉRAMOS SABER CÓMO SE MANEJARÍA, YA QUE UNA VEZ QUE SERÍA LA EMPRESA GANADORA EMPEZAR A CORRER EL TIEMPO Y SE PODRÍA COMPLICAR EL CUMPLIR CON LOS MISMOS, ¿SE DARÍA PRÓRROGA?</w:t>
            </w:r>
          </w:p>
        </w:tc>
        <w:tc>
          <w:tcPr>
            <w:tcW w:w="2693" w:type="dxa"/>
          </w:tcPr>
          <w:p w14:paraId="0131DCB9" w14:textId="0271C11B" w:rsidR="005440D0" w:rsidRPr="001A1C04" w:rsidRDefault="007A7741" w:rsidP="003C575C">
            <w:pPr>
              <w:jc w:val="both"/>
              <w:rPr>
                <w:sz w:val="18"/>
                <w:szCs w:val="18"/>
              </w:rPr>
            </w:pPr>
            <w:r>
              <w:rPr>
                <w:sz w:val="18"/>
                <w:szCs w:val="18"/>
              </w:rPr>
              <w:t>No</w:t>
            </w:r>
            <w:r w:rsidR="006B6D4C">
              <w:rPr>
                <w:sz w:val="18"/>
                <w:szCs w:val="18"/>
              </w:rPr>
              <w:t xml:space="preserve"> se otorgarán prórrogas para el presente procedimiento,</w:t>
            </w:r>
            <w:r>
              <w:rPr>
                <w:sz w:val="18"/>
                <w:szCs w:val="18"/>
              </w:rPr>
              <w:t xml:space="preserve"> el PROVEEDOR deberá entregar los trabajos a más tardar el 20 de diciembre de 2022.</w:t>
            </w:r>
            <w:r w:rsidR="00FB3E20">
              <w:rPr>
                <w:sz w:val="18"/>
                <w:szCs w:val="18"/>
              </w:rPr>
              <w:t xml:space="preserve"> </w:t>
            </w:r>
          </w:p>
        </w:tc>
      </w:tr>
      <w:tr w:rsidR="005440D0" w:rsidRPr="001A1C04" w14:paraId="3F1EFDE0" w14:textId="77777777" w:rsidTr="006B6D4C">
        <w:trPr>
          <w:trHeight w:val="70"/>
        </w:trPr>
        <w:tc>
          <w:tcPr>
            <w:tcW w:w="565" w:type="dxa"/>
          </w:tcPr>
          <w:p w14:paraId="5E642CBE" w14:textId="77777777" w:rsidR="005440D0" w:rsidRPr="001A1C04" w:rsidRDefault="005440D0" w:rsidP="003C575C">
            <w:pPr>
              <w:jc w:val="center"/>
              <w:rPr>
                <w:sz w:val="18"/>
                <w:szCs w:val="18"/>
              </w:rPr>
            </w:pPr>
            <w:r w:rsidRPr="001A1C04">
              <w:rPr>
                <w:sz w:val="18"/>
                <w:szCs w:val="18"/>
              </w:rPr>
              <w:t>2</w:t>
            </w:r>
          </w:p>
        </w:tc>
        <w:tc>
          <w:tcPr>
            <w:tcW w:w="1703" w:type="dxa"/>
          </w:tcPr>
          <w:p w14:paraId="03EEDE63" w14:textId="6A315FDF" w:rsidR="005440D0" w:rsidRPr="001A1C04" w:rsidRDefault="005440D0" w:rsidP="003C575C">
            <w:pPr>
              <w:jc w:val="both"/>
              <w:rPr>
                <w:sz w:val="18"/>
                <w:szCs w:val="18"/>
              </w:rPr>
            </w:pPr>
            <w:r>
              <w:rPr>
                <w:sz w:val="18"/>
                <w:szCs w:val="18"/>
              </w:rPr>
              <w:t>ANEXOS 2 Y 3</w:t>
            </w:r>
          </w:p>
        </w:tc>
        <w:tc>
          <w:tcPr>
            <w:tcW w:w="5387" w:type="dxa"/>
          </w:tcPr>
          <w:p w14:paraId="15DB2B6A" w14:textId="62E57E4C" w:rsidR="005440D0" w:rsidRPr="001A1C04" w:rsidRDefault="005440D0" w:rsidP="003C575C">
            <w:pPr>
              <w:jc w:val="both"/>
              <w:rPr>
                <w:sz w:val="18"/>
                <w:szCs w:val="18"/>
              </w:rPr>
            </w:pPr>
            <w:r w:rsidRPr="005440D0">
              <w:rPr>
                <w:sz w:val="18"/>
                <w:szCs w:val="18"/>
              </w:rPr>
              <w:t>SE MENCIONA CUATRO OBJETO DEL CONTRATO Y OTRA UBICACIÓN, ¿CUÁL SERÍA EL CORRECTO? YA QUE DIFIERE ESA INFORMACIÓN EN LAS BASES.</w:t>
            </w:r>
          </w:p>
        </w:tc>
        <w:tc>
          <w:tcPr>
            <w:tcW w:w="2693" w:type="dxa"/>
          </w:tcPr>
          <w:p w14:paraId="141D324A" w14:textId="4FD79D8D" w:rsidR="005440D0" w:rsidRPr="001A1C04" w:rsidRDefault="00FB3E20" w:rsidP="003C575C">
            <w:pPr>
              <w:jc w:val="both"/>
              <w:rPr>
                <w:sz w:val="18"/>
                <w:szCs w:val="18"/>
              </w:rPr>
            </w:pPr>
            <w:r w:rsidRPr="00FB3E20">
              <w:rPr>
                <w:sz w:val="18"/>
                <w:szCs w:val="18"/>
              </w:rPr>
              <w:t>El objeto del presente procedimiento es el “SUMINISTRO E INSTALACIÓN DE TRANSFORMADOR PARA CENTRO DE SALUD TUXPAN DE BOLAÑOS.”</w:t>
            </w:r>
          </w:p>
        </w:tc>
      </w:tr>
    </w:tbl>
    <w:p w14:paraId="2729686A" w14:textId="77777777" w:rsidR="005440D0" w:rsidRDefault="005440D0" w:rsidP="00F36B44">
      <w:pPr>
        <w:tabs>
          <w:tab w:val="left" w:pos="2280"/>
        </w:tabs>
        <w:jc w:val="both"/>
        <w:rPr>
          <w:rFonts w:eastAsiaTheme="minorEastAsia"/>
          <w:b/>
          <w:sz w:val="18"/>
          <w:szCs w:val="18"/>
        </w:rPr>
      </w:pPr>
    </w:p>
    <w:tbl>
      <w:tblPr>
        <w:tblStyle w:val="Tablaconcuadrcula"/>
        <w:tblW w:w="10348" w:type="dxa"/>
        <w:tblInd w:w="-5" w:type="dxa"/>
        <w:tblLook w:val="04A0" w:firstRow="1" w:lastRow="0" w:firstColumn="1" w:lastColumn="0" w:noHBand="0" w:noVBand="1"/>
      </w:tblPr>
      <w:tblGrid>
        <w:gridCol w:w="565"/>
        <w:gridCol w:w="1703"/>
        <w:gridCol w:w="4111"/>
        <w:gridCol w:w="3969"/>
      </w:tblGrid>
      <w:tr w:rsidR="00F26360" w:rsidRPr="001A1C04" w14:paraId="38470308" w14:textId="77777777" w:rsidTr="003C575C">
        <w:trPr>
          <w:trHeight w:val="567"/>
          <w:tblHeader/>
        </w:trPr>
        <w:tc>
          <w:tcPr>
            <w:tcW w:w="10348" w:type="dxa"/>
            <w:gridSpan w:val="4"/>
            <w:shd w:val="clear" w:color="auto" w:fill="D9D9D9" w:themeFill="background1" w:themeFillShade="D9"/>
            <w:vAlign w:val="center"/>
          </w:tcPr>
          <w:p w14:paraId="3039E65B" w14:textId="43821A35" w:rsidR="00F26360" w:rsidRPr="001A1C04" w:rsidRDefault="00F26360" w:rsidP="003C575C">
            <w:pPr>
              <w:jc w:val="center"/>
              <w:rPr>
                <w:b/>
                <w:bCs/>
                <w:sz w:val="18"/>
                <w:szCs w:val="18"/>
              </w:rPr>
            </w:pPr>
            <w:r w:rsidRPr="001A1C04">
              <w:rPr>
                <w:b/>
                <w:bCs/>
                <w:spacing w:val="-1"/>
                <w:sz w:val="18"/>
                <w:szCs w:val="18"/>
              </w:rPr>
              <w:t xml:space="preserve">PARTICIPANTE: </w:t>
            </w:r>
            <w:r w:rsidRPr="00F26360">
              <w:rPr>
                <w:b/>
                <w:bCs/>
                <w:color w:val="000000"/>
                <w:sz w:val="18"/>
                <w:szCs w:val="18"/>
                <w:lang w:val="es-ES" w:eastAsia="es-ES"/>
              </w:rPr>
              <w:t>CONSTRUCTORA TLECUAUHTLI, S.A. DE C.V.</w:t>
            </w:r>
          </w:p>
        </w:tc>
      </w:tr>
      <w:tr w:rsidR="00F26360" w:rsidRPr="001A1C04" w14:paraId="7A9BCE26" w14:textId="77777777" w:rsidTr="00FB3E20">
        <w:trPr>
          <w:trHeight w:val="570"/>
          <w:tblHeader/>
        </w:trPr>
        <w:tc>
          <w:tcPr>
            <w:tcW w:w="565" w:type="dxa"/>
            <w:shd w:val="clear" w:color="auto" w:fill="D9D9D9" w:themeFill="background1" w:themeFillShade="D9"/>
            <w:vAlign w:val="center"/>
          </w:tcPr>
          <w:p w14:paraId="174C244F" w14:textId="77777777" w:rsidR="00F26360" w:rsidRPr="001A1C04" w:rsidRDefault="00F26360" w:rsidP="003C575C">
            <w:pPr>
              <w:jc w:val="center"/>
              <w:rPr>
                <w:b/>
                <w:bCs/>
                <w:sz w:val="18"/>
                <w:szCs w:val="18"/>
              </w:rPr>
            </w:pPr>
            <w:r w:rsidRPr="001A1C04">
              <w:rPr>
                <w:b/>
                <w:bCs/>
                <w:sz w:val="18"/>
                <w:szCs w:val="18"/>
              </w:rPr>
              <w:t>No.</w:t>
            </w:r>
          </w:p>
        </w:tc>
        <w:tc>
          <w:tcPr>
            <w:tcW w:w="1703" w:type="dxa"/>
            <w:shd w:val="clear" w:color="auto" w:fill="D9D9D9" w:themeFill="background1" w:themeFillShade="D9"/>
            <w:vAlign w:val="center"/>
          </w:tcPr>
          <w:p w14:paraId="5F19B720" w14:textId="77777777" w:rsidR="00F26360" w:rsidRPr="001A1C04" w:rsidRDefault="00F26360" w:rsidP="003C575C">
            <w:pPr>
              <w:jc w:val="center"/>
              <w:rPr>
                <w:b/>
                <w:bCs/>
                <w:sz w:val="18"/>
                <w:szCs w:val="18"/>
              </w:rPr>
            </w:pPr>
            <w:r w:rsidRPr="001A1C04">
              <w:rPr>
                <w:b/>
                <w:bCs/>
                <w:sz w:val="18"/>
                <w:szCs w:val="18"/>
              </w:rPr>
              <w:t>Partida y/o punto de convocatoria</w:t>
            </w:r>
          </w:p>
        </w:tc>
        <w:tc>
          <w:tcPr>
            <w:tcW w:w="4111" w:type="dxa"/>
            <w:shd w:val="clear" w:color="auto" w:fill="D9D9D9" w:themeFill="background1" w:themeFillShade="D9"/>
            <w:vAlign w:val="center"/>
          </w:tcPr>
          <w:p w14:paraId="78932AF3" w14:textId="77777777" w:rsidR="00F26360" w:rsidRPr="001A1C04" w:rsidRDefault="00F26360" w:rsidP="003C575C">
            <w:pPr>
              <w:jc w:val="center"/>
              <w:rPr>
                <w:b/>
                <w:bCs/>
                <w:sz w:val="18"/>
                <w:szCs w:val="18"/>
              </w:rPr>
            </w:pPr>
            <w:r w:rsidRPr="001A1C04">
              <w:rPr>
                <w:b/>
                <w:bCs/>
                <w:sz w:val="18"/>
                <w:szCs w:val="18"/>
              </w:rPr>
              <w:t>Pregunta</w:t>
            </w:r>
          </w:p>
        </w:tc>
        <w:tc>
          <w:tcPr>
            <w:tcW w:w="3969" w:type="dxa"/>
            <w:shd w:val="clear" w:color="auto" w:fill="D9D9D9" w:themeFill="background1" w:themeFillShade="D9"/>
            <w:vAlign w:val="center"/>
          </w:tcPr>
          <w:p w14:paraId="40E3B4CC" w14:textId="77777777" w:rsidR="00F26360" w:rsidRPr="001A1C04" w:rsidRDefault="00F26360" w:rsidP="003C575C">
            <w:pPr>
              <w:jc w:val="center"/>
              <w:rPr>
                <w:b/>
                <w:bCs/>
                <w:sz w:val="18"/>
                <w:szCs w:val="18"/>
              </w:rPr>
            </w:pPr>
            <w:r w:rsidRPr="001A1C04">
              <w:rPr>
                <w:b/>
                <w:bCs/>
                <w:sz w:val="18"/>
                <w:szCs w:val="18"/>
              </w:rPr>
              <w:t>Respuesta</w:t>
            </w:r>
          </w:p>
        </w:tc>
      </w:tr>
      <w:tr w:rsidR="00F26360" w:rsidRPr="001A1C04" w14:paraId="137E47B3" w14:textId="77777777" w:rsidTr="00FB3E20">
        <w:trPr>
          <w:trHeight w:val="56"/>
        </w:trPr>
        <w:tc>
          <w:tcPr>
            <w:tcW w:w="565" w:type="dxa"/>
          </w:tcPr>
          <w:p w14:paraId="4640720E" w14:textId="77777777" w:rsidR="00F26360" w:rsidRPr="001A1C04" w:rsidRDefault="00F26360" w:rsidP="003C575C">
            <w:pPr>
              <w:jc w:val="center"/>
              <w:rPr>
                <w:sz w:val="18"/>
                <w:szCs w:val="18"/>
              </w:rPr>
            </w:pPr>
            <w:r w:rsidRPr="001A1C04">
              <w:rPr>
                <w:sz w:val="18"/>
                <w:szCs w:val="18"/>
              </w:rPr>
              <w:t>1</w:t>
            </w:r>
          </w:p>
        </w:tc>
        <w:tc>
          <w:tcPr>
            <w:tcW w:w="1703" w:type="dxa"/>
          </w:tcPr>
          <w:p w14:paraId="31644C71" w14:textId="56DAF014" w:rsidR="00F26360" w:rsidRPr="001A1C04" w:rsidRDefault="00F26360" w:rsidP="003C575C">
            <w:pPr>
              <w:jc w:val="both"/>
              <w:rPr>
                <w:sz w:val="18"/>
                <w:szCs w:val="18"/>
              </w:rPr>
            </w:pPr>
            <w:r>
              <w:rPr>
                <w:sz w:val="18"/>
                <w:szCs w:val="18"/>
              </w:rPr>
              <w:t>Anexo 2 y anexo 3</w:t>
            </w:r>
          </w:p>
        </w:tc>
        <w:tc>
          <w:tcPr>
            <w:tcW w:w="4111" w:type="dxa"/>
          </w:tcPr>
          <w:p w14:paraId="6FD55E38" w14:textId="2059994B" w:rsidR="00F26360" w:rsidRPr="001A1C04" w:rsidRDefault="00F26360" w:rsidP="003C575C">
            <w:pPr>
              <w:jc w:val="both"/>
              <w:rPr>
                <w:sz w:val="18"/>
                <w:szCs w:val="18"/>
              </w:rPr>
            </w:pPr>
            <w:proofErr w:type="gramStart"/>
            <w:r>
              <w:rPr>
                <w:sz w:val="18"/>
                <w:szCs w:val="18"/>
              </w:rPr>
              <w:t>La descripción de los trabajos a realizar no corresponden</w:t>
            </w:r>
            <w:proofErr w:type="gramEnd"/>
            <w:r>
              <w:rPr>
                <w:sz w:val="18"/>
                <w:szCs w:val="18"/>
              </w:rPr>
              <w:t xml:space="preserve"> al objeto especificado en las bases.</w:t>
            </w:r>
          </w:p>
        </w:tc>
        <w:tc>
          <w:tcPr>
            <w:tcW w:w="3969" w:type="dxa"/>
          </w:tcPr>
          <w:p w14:paraId="678C7C02" w14:textId="4E106229" w:rsidR="00F26360" w:rsidRPr="001A1C04" w:rsidRDefault="0069434B" w:rsidP="003C575C">
            <w:pPr>
              <w:jc w:val="both"/>
              <w:rPr>
                <w:sz w:val="18"/>
                <w:szCs w:val="18"/>
              </w:rPr>
            </w:pPr>
            <w:r w:rsidRPr="00FB3E20">
              <w:rPr>
                <w:sz w:val="18"/>
                <w:szCs w:val="18"/>
              </w:rPr>
              <w:t>El objeto del presente procedimiento es el “SUMINISTRO E INSTALACIÓN DE TRANSFORMADOR PARA CENTRO DE SALUD TUXPAN DE BOLAÑOS.”</w:t>
            </w:r>
          </w:p>
        </w:tc>
      </w:tr>
      <w:tr w:rsidR="00F26360" w:rsidRPr="001A1C04" w14:paraId="74CD5EBF" w14:textId="77777777" w:rsidTr="00FB3E20">
        <w:trPr>
          <w:trHeight w:val="70"/>
        </w:trPr>
        <w:tc>
          <w:tcPr>
            <w:tcW w:w="565" w:type="dxa"/>
          </w:tcPr>
          <w:p w14:paraId="6E9151E0" w14:textId="77777777" w:rsidR="00F26360" w:rsidRPr="001A1C04" w:rsidRDefault="00F26360" w:rsidP="003C575C">
            <w:pPr>
              <w:jc w:val="center"/>
              <w:rPr>
                <w:sz w:val="18"/>
                <w:szCs w:val="18"/>
              </w:rPr>
            </w:pPr>
            <w:r w:rsidRPr="001A1C04">
              <w:rPr>
                <w:sz w:val="18"/>
                <w:szCs w:val="18"/>
              </w:rPr>
              <w:t>2</w:t>
            </w:r>
          </w:p>
        </w:tc>
        <w:tc>
          <w:tcPr>
            <w:tcW w:w="1703" w:type="dxa"/>
          </w:tcPr>
          <w:p w14:paraId="57FEF2E3" w14:textId="7051EB10" w:rsidR="00F26360" w:rsidRPr="001A1C04" w:rsidRDefault="00F26360" w:rsidP="003C575C">
            <w:pPr>
              <w:jc w:val="both"/>
              <w:rPr>
                <w:sz w:val="18"/>
                <w:szCs w:val="18"/>
              </w:rPr>
            </w:pPr>
            <w:r>
              <w:rPr>
                <w:sz w:val="18"/>
                <w:szCs w:val="18"/>
              </w:rPr>
              <w:t>Anexo 1 (tiempo de entrega)</w:t>
            </w:r>
          </w:p>
        </w:tc>
        <w:tc>
          <w:tcPr>
            <w:tcW w:w="4111" w:type="dxa"/>
          </w:tcPr>
          <w:p w14:paraId="6AB8D9AF" w14:textId="72E6D16A" w:rsidR="00F26360" w:rsidRPr="001A1C04" w:rsidRDefault="00F26360" w:rsidP="003C575C">
            <w:pPr>
              <w:jc w:val="both"/>
              <w:rPr>
                <w:sz w:val="18"/>
                <w:szCs w:val="18"/>
              </w:rPr>
            </w:pPr>
            <w:r>
              <w:rPr>
                <w:sz w:val="18"/>
                <w:szCs w:val="18"/>
              </w:rPr>
              <w:t>Dice 20 de dic-2022 y en el punto 6 de consideraciones para prestar el servicio dice 5 días naturales, pero todo dependerá del tiempo de fabricación o disponibilidad del equipo en el mercado. La pregunta es si esta no disponibilidad del equipo es motivo para penalización por retraso en la entrega de los trabajos.</w:t>
            </w:r>
          </w:p>
        </w:tc>
        <w:tc>
          <w:tcPr>
            <w:tcW w:w="3969" w:type="dxa"/>
          </w:tcPr>
          <w:p w14:paraId="50840C01" w14:textId="13FAA8AE" w:rsidR="00F26360" w:rsidRPr="001A1C04" w:rsidRDefault="007A7741" w:rsidP="003C575C">
            <w:pPr>
              <w:jc w:val="both"/>
              <w:rPr>
                <w:sz w:val="18"/>
                <w:szCs w:val="18"/>
              </w:rPr>
            </w:pPr>
            <w:r>
              <w:rPr>
                <w:sz w:val="18"/>
                <w:szCs w:val="18"/>
              </w:rPr>
              <w:t xml:space="preserve">El </w:t>
            </w:r>
            <w:r>
              <w:rPr>
                <w:sz w:val="18"/>
                <w:szCs w:val="18"/>
              </w:rPr>
              <w:t>PROVEEDOR deberá entregar los trabajos a más tardar el 20 de diciembre de 2022</w:t>
            </w:r>
            <w:r>
              <w:rPr>
                <w:sz w:val="18"/>
                <w:szCs w:val="18"/>
              </w:rPr>
              <w:t xml:space="preserve">, en caso de atraso, se penalizará al PROVEEDOR de conformidad con lo establecido en el punto </w:t>
            </w:r>
            <w:r w:rsidRPr="003F7623">
              <w:rPr>
                <w:b/>
                <w:bCs/>
                <w:sz w:val="18"/>
                <w:szCs w:val="18"/>
              </w:rPr>
              <w:t>25. DE LA PENALIZACIÓN POR ATRASO EN LA ENTREGA</w:t>
            </w:r>
            <w:r>
              <w:rPr>
                <w:sz w:val="18"/>
                <w:szCs w:val="18"/>
              </w:rPr>
              <w:t xml:space="preserve"> </w:t>
            </w:r>
            <w:r w:rsidR="006B6D4C">
              <w:rPr>
                <w:sz w:val="18"/>
                <w:szCs w:val="18"/>
              </w:rPr>
              <w:t xml:space="preserve">y </w:t>
            </w:r>
            <w:r w:rsidR="006B6D4C" w:rsidRPr="006B6D4C">
              <w:rPr>
                <w:b/>
                <w:bCs/>
                <w:sz w:val="18"/>
                <w:szCs w:val="18"/>
              </w:rPr>
              <w:t>24. SANCIONES</w:t>
            </w:r>
            <w:r w:rsidR="006B6D4C">
              <w:rPr>
                <w:sz w:val="18"/>
                <w:szCs w:val="18"/>
              </w:rPr>
              <w:t xml:space="preserve"> </w:t>
            </w:r>
            <w:r>
              <w:rPr>
                <w:sz w:val="18"/>
                <w:szCs w:val="18"/>
              </w:rPr>
              <w:t xml:space="preserve">de las </w:t>
            </w:r>
            <w:r w:rsidRPr="003F7623">
              <w:rPr>
                <w:b/>
                <w:bCs/>
                <w:sz w:val="18"/>
                <w:szCs w:val="18"/>
              </w:rPr>
              <w:t>BASES</w:t>
            </w:r>
            <w:r w:rsidR="006B6D4C">
              <w:rPr>
                <w:b/>
                <w:bCs/>
                <w:sz w:val="18"/>
                <w:szCs w:val="18"/>
              </w:rPr>
              <w:t>.</w:t>
            </w:r>
          </w:p>
        </w:tc>
      </w:tr>
    </w:tbl>
    <w:p w14:paraId="62498CF0" w14:textId="77777777" w:rsidR="005440D0" w:rsidRDefault="005440D0" w:rsidP="00F36B44">
      <w:pPr>
        <w:tabs>
          <w:tab w:val="left" w:pos="2280"/>
        </w:tabs>
        <w:jc w:val="both"/>
        <w:rPr>
          <w:rFonts w:eastAsiaTheme="minorEastAsia"/>
          <w:b/>
          <w:sz w:val="18"/>
          <w:szCs w:val="18"/>
        </w:rPr>
      </w:pPr>
    </w:p>
    <w:p w14:paraId="3FE51636" w14:textId="60204855" w:rsidR="003F7623" w:rsidRPr="00A17A3A" w:rsidRDefault="0069434B" w:rsidP="003F7623">
      <w:pPr>
        <w:tabs>
          <w:tab w:val="left" w:pos="2280"/>
        </w:tabs>
        <w:spacing w:line="276" w:lineRule="auto"/>
        <w:jc w:val="both"/>
        <w:rPr>
          <w:rFonts w:eastAsiaTheme="minorEastAsia"/>
          <w:b/>
          <w:bCs/>
          <w:sz w:val="18"/>
          <w:szCs w:val="18"/>
        </w:rPr>
      </w:pPr>
      <w:r>
        <w:rPr>
          <w:rFonts w:eastAsiaTheme="minorEastAsia"/>
          <w:b/>
          <w:sz w:val="18"/>
          <w:szCs w:val="18"/>
        </w:rPr>
        <w:t>TERCERO</w:t>
      </w:r>
      <w:r w:rsidR="003F7623" w:rsidRPr="00CB15E7">
        <w:rPr>
          <w:rFonts w:eastAsiaTheme="minorEastAsia"/>
          <w:b/>
          <w:bCs/>
          <w:sz w:val="18"/>
          <w:szCs w:val="18"/>
        </w:rPr>
        <w:t>. –</w:t>
      </w:r>
      <w:r w:rsidR="003F7623" w:rsidRPr="00CB15E7">
        <w:rPr>
          <w:rFonts w:eastAsiaTheme="minorEastAsia"/>
          <w:sz w:val="18"/>
          <w:szCs w:val="18"/>
        </w:rPr>
        <w:t xml:space="preserve"> </w:t>
      </w:r>
      <w:r w:rsidR="003F7623">
        <w:rPr>
          <w:rFonts w:eastAsiaTheme="minorEastAsia"/>
          <w:sz w:val="18"/>
          <w:szCs w:val="18"/>
        </w:rPr>
        <w:t xml:space="preserve"> </w:t>
      </w:r>
      <w:r w:rsidR="003F7623" w:rsidRPr="00E75E2E">
        <w:rPr>
          <w:rFonts w:eastAsiaTheme="minorEastAsia"/>
          <w:sz w:val="18"/>
          <w:szCs w:val="18"/>
        </w:rPr>
        <w:t xml:space="preserve">Se procedió a dar </w:t>
      </w:r>
      <w:r w:rsidR="003F7623">
        <w:rPr>
          <w:rFonts w:eastAsiaTheme="minorEastAsia"/>
          <w:sz w:val="18"/>
          <w:szCs w:val="18"/>
        </w:rPr>
        <w:t xml:space="preserve">lectura a las respuestas </w:t>
      </w:r>
      <w:r w:rsidR="003F7623" w:rsidRPr="00E75E2E">
        <w:rPr>
          <w:rFonts w:eastAsiaTheme="minorEastAsia"/>
          <w:sz w:val="18"/>
          <w:szCs w:val="18"/>
        </w:rPr>
        <w:t>contenidas en el</w:t>
      </w:r>
      <w:r w:rsidR="003F7623">
        <w:rPr>
          <w:rFonts w:eastAsiaTheme="minorEastAsia"/>
          <w:sz w:val="18"/>
          <w:szCs w:val="18"/>
        </w:rPr>
        <w:t xml:space="preserve"> acta</w:t>
      </w:r>
      <w:r w:rsidR="003F7623" w:rsidRPr="00E75E2E">
        <w:rPr>
          <w:rFonts w:eastAsiaTheme="minorEastAsia"/>
          <w:sz w:val="18"/>
          <w:szCs w:val="18"/>
        </w:rPr>
        <w:t xml:space="preserve">, para que posteriormente los </w:t>
      </w:r>
      <w:r w:rsidR="003F7623" w:rsidRPr="00E75E2E">
        <w:rPr>
          <w:rFonts w:eastAsiaTheme="minorEastAsia"/>
          <w:b/>
          <w:bCs/>
          <w:sz w:val="18"/>
          <w:szCs w:val="18"/>
        </w:rPr>
        <w:t>PARTICIPANTES</w:t>
      </w:r>
      <w:r w:rsidR="003F7623" w:rsidRPr="00E75E2E">
        <w:rPr>
          <w:rFonts w:eastAsiaTheme="minorEastAsia"/>
          <w:sz w:val="18"/>
          <w:szCs w:val="18"/>
        </w:rPr>
        <w:t xml:space="preserve"> pudieran estar en condiciones de hacer cuestionamientos sobre las dudas de las respuestas emitidas por la </w:t>
      </w:r>
      <w:r w:rsidR="003F7623" w:rsidRPr="00E75E2E">
        <w:rPr>
          <w:rFonts w:eastAsiaTheme="minorEastAsia"/>
          <w:b/>
          <w:bCs/>
          <w:sz w:val="18"/>
          <w:szCs w:val="18"/>
        </w:rPr>
        <w:t>CONVOCANTE</w:t>
      </w:r>
      <w:r w:rsidR="003F7623">
        <w:rPr>
          <w:rFonts w:eastAsiaTheme="minorEastAsia"/>
          <w:b/>
          <w:bCs/>
          <w:sz w:val="18"/>
          <w:szCs w:val="18"/>
        </w:rPr>
        <w:t>, a lo que respondieron no tener ninguna.</w:t>
      </w:r>
    </w:p>
    <w:p w14:paraId="7A439D77" w14:textId="77777777" w:rsidR="003352B1" w:rsidRPr="003352B1" w:rsidRDefault="003352B1" w:rsidP="00F36B44">
      <w:pPr>
        <w:tabs>
          <w:tab w:val="left" w:pos="2280"/>
        </w:tabs>
        <w:jc w:val="both"/>
        <w:rPr>
          <w:rFonts w:eastAsiaTheme="minorEastAsia"/>
          <w:sz w:val="18"/>
          <w:szCs w:val="18"/>
        </w:rPr>
      </w:pPr>
    </w:p>
    <w:p w14:paraId="4D36F6FC" w14:textId="7B37AE58" w:rsidR="009258C5" w:rsidRDefault="0069434B" w:rsidP="00F36B44">
      <w:pPr>
        <w:tabs>
          <w:tab w:val="left" w:pos="2280"/>
        </w:tabs>
        <w:jc w:val="both"/>
        <w:rPr>
          <w:rFonts w:eastAsiaTheme="minorEastAsia"/>
          <w:sz w:val="18"/>
          <w:szCs w:val="18"/>
        </w:rPr>
      </w:pPr>
      <w:r>
        <w:rPr>
          <w:rFonts w:eastAsiaTheme="minorEastAsia"/>
          <w:b/>
          <w:sz w:val="18"/>
          <w:szCs w:val="18"/>
        </w:rPr>
        <w:t>CUARTO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presente acta </w:t>
      </w:r>
      <w:r w:rsidR="00C9786F">
        <w:rPr>
          <w:rFonts w:eastAsiaTheme="minorEastAsia"/>
          <w:sz w:val="18"/>
          <w:szCs w:val="18"/>
        </w:rPr>
        <w:t>a las 11:10 horas d</w:t>
      </w:r>
      <w:r w:rsidR="00395AAE" w:rsidRPr="001925F9">
        <w:rPr>
          <w:rFonts w:eastAsiaTheme="minorEastAsia"/>
          <w:sz w:val="18"/>
          <w:szCs w:val="18"/>
        </w:rPr>
        <w:t xml:space="preserve">el mismo día </w:t>
      </w:r>
      <w:r w:rsidR="00C9786F">
        <w:rPr>
          <w:rFonts w:eastAsiaTheme="minorEastAsia"/>
          <w:sz w:val="18"/>
          <w:szCs w:val="18"/>
        </w:rPr>
        <w:t xml:space="preserve">en </w:t>
      </w:r>
      <w:r w:rsidR="00395AAE" w:rsidRPr="001925F9">
        <w:rPr>
          <w:rFonts w:eastAsiaTheme="minorEastAsia"/>
          <w:sz w:val="18"/>
          <w:szCs w:val="18"/>
        </w:rPr>
        <w:t xml:space="preserve">que </w:t>
      </w:r>
      <w:r w:rsidR="00C9786F">
        <w:rPr>
          <w:rFonts w:eastAsiaTheme="minorEastAsia"/>
          <w:sz w:val="18"/>
          <w:szCs w:val="18"/>
        </w:rPr>
        <w:t>inició</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E406A0">
        <w:trPr>
          <w:trHeight w:val="401"/>
          <w:tblHeader/>
        </w:trPr>
        <w:tc>
          <w:tcPr>
            <w:tcW w:w="1264"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69463A" w:rsidRPr="00A94FE2" w14:paraId="4CABD0E7" w14:textId="77777777" w:rsidTr="00DE26A2">
        <w:trPr>
          <w:trHeight w:val="907"/>
        </w:trPr>
        <w:tc>
          <w:tcPr>
            <w:tcW w:w="1264" w:type="pct"/>
            <w:shd w:val="clear" w:color="auto" w:fill="auto"/>
            <w:vAlign w:val="center"/>
          </w:tcPr>
          <w:p w14:paraId="735C35AE" w14:textId="1163743B" w:rsidR="0069463A" w:rsidRPr="00A94FE2" w:rsidRDefault="0069434B" w:rsidP="00F36B44">
            <w:pPr>
              <w:jc w:val="center"/>
              <w:rPr>
                <w:b/>
                <w:sz w:val="18"/>
                <w:szCs w:val="18"/>
              </w:rPr>
            </w:pPr>
            <w:r w:rsidRPr="0069463A">
              <w:rPr>
                <w:color w:val="000000"/>
                <w:sz w:val="18"/>
                <w:szCs w:val="18"/>
                <w:lang w:eastAsia="en-US"/>
              </w:rPr>
              <w:t>LIC. MARIBEL BECERRA DUEÑAS</w:t>
            </w:r>
          </w:p>
        </w:tc>
        <w:tc>
          <w:tcPr>
            <w:tcW w:w="1415" w:type="pct"/>
            <w:shd w:val="clear" w:color="auto" w:fill="auto"/>
            <w:vAlign w:val="center"/>
          </w:tcPr>
          <w:p w14:paraId="338446DA" w14:textId="26273422" w:rsidR="0069463A" w:rsidRPr="00DE26A2" w:rsidRDefault="0069434B" w:rsidP="00DE26A2">
            <w:pPr>
              <w:jc w:val="center"/>
              <w:rPr>
                <w:color w:val="000000"/>
                <w:sz w:val="18"/>
                <w:szCs w:val="18"/>
                <w:lang w:eastAsia="en-US"/>
              </w:rPr>
            </w:pPr>
            <w:r w:rsidRPr="0069463A">
              <w:rPr>
                <w:color w:val="000000"/>
                <w:sz w:val="18"/>
                <w:szCs w:val="18"/>
                <w:lang w:eastAsia="en-US"/>
              </w:rPr>
              <w:t xml:space="preserve">DIRECTORA </w:t>
            </w:r>
            <w:r>
              <w:rPr>
                <w:color w:val="000000"/>
                <w:sz w:val="18"/>
                <w:szCs w:val="18"/>
                <w:lang w:eastAsia="en-US"/>
              </w:rPr>
              <w:t>DE</w:t>
            </w:r>
            <w:r w:rsidRPr="0069463A">
              <w:rPr>
                <w:color w:val="000000"/>
                <w:sz w:val="18"/>
                <w:szCs w:val="18"/>
                <w:lang w:eastAsia="en-US"/>
              </w:rPr>
              <w:t xml:space="preserve"> GESTIÓN ADMINISTRATIVA DEL O</w:t>
            </w:r>
            <w:r>
              <w:rPr>
                <w:color w:val="000000"/>
                <w:sz w:val="18"/>
                <w:szCs w:val="18"/>
                <w:lang w:eastAsia="en-US"/>
              </w:rPr>
              <w:t>.</w:t>
            </w:r>
            <w:r w:rsidRPr="0069463A">
              <w:rPr>
                <w:color w:val="000000"/>
                <w:sz w:val="18"/>
                <w:szCs w:val="18"/>
                <w:lang w:eastAsia="en-US"/>
              </w:rPr>
              <w:t>P</w:t>
            </w:r>
            <w:r>
              <w:rPr>
                <w:color w:val="000000"/>
                <w:sz w:val="18"/>
                <w:szCs w:val="18"/>
                <w:lang w:eastAsia="en-US"/>
              </w:rPr>
              <w:t>.</w:t>
            </w:r>
            <w:r w:rsidRPr="0069463A">
              <w:rPr>
                <w:color w:val="000000"/>
                <w:sz w:val="18"/>
                <w:szCs w:val="18"/>
                <w:lang w:eastAsia="en-US"/>
              </w:rPr>
              <w:t>D</w:t>
            </w:r>
            <w:r>
              <w:rPr>
                <w:color w:val="000000"/>
                <w:sz w:val="18"/>
                <w:szCs w:val="18"/>
                <w:lang w:eastAsia="en-US"/>
              </w:rPr>
              <w:t>.</w:t>
            </w:r>
            <w:r w:rsidRPr="0069463A">
              <w:rPr>
                <w:color w:val="000000"/>
                <w:sz w:val="18"/>
                <w:szCs w:val="18"/>
                <w:lang w:eastAsia="en-US"/>
              </w:rPr>
              <w:t xml:space="preserve"> SERVICIOS </w:t>
            </w:r>
            <w:r>
              <w:rPr>
                <w:color w:val="000000"/>
                <w:sz w:val="18"/>
                <w:szCs w:val="18"/>
                <w:lang w:eastAsia="en-US"/>
              </w:rPr>
              <w:t>DE</w:t>
            </w:r>
            <w:r w:rsidRPr="0069463A">
              <w:rPr>
                <w:color w:val="000000"/>
                <w:sz w:val="18"/>
                <w:szCs w:val="18"/>
                <w:lang w:eastAsia="en-US"/>
              </w:rPr>
              <w:t xml:space="preserve"> SALUD JALISCO</w:t>
            </w:r>
          </w:p>
        </w:tc>
        <w:tc>
          <w:tcPr>
            <w:tcW w:w="1230" w:type="pct"/>
            <w:shd w:val="clear" w:color="auto" w:fill="auto"/>
            <w:vAlign w:val="center"/>
          </w:tcPr>
          <w:p w14:paraId="749EEFBC" w14:textId="77777777" w:rsidR="0069463A" w:rsidRPr="00A94FE2" w:rsidRDefault="0069463A" w:rsidP="00F36B44">
            <w:pPr>
              <w:jc w:val="center"/>
              <w:rPr>
                <w:b/>
                <w:sz w:val="18"/>
                <w:szCs w:val="18"/>
              </w:rPr>
            </w:pPr>
          </w:p>
        </w:tc>
        <w:tc>
          <w:tcPr>
            <w:tcW w:w="1091" w:type="pct"/>
            <w:shd w:val="clear" w:color="auto" w:fill="auto"/>
            <w:vAlign w:val="center"/>
          </w:tcPr>
          <w:p w14:paraId="105FF7A3" w14:textId="77777777" w:rsidR="0069463A" w:rsidRPr="00A94FE2" w:rsidRDefault="0069463A" w:rsidP="00F36B44">
            <w:pPr>
              <w:jc w:val="center"/>
              <w:rPr>
                <w:b/>
                <w:bCs/>
                <w:sz w:val="18"/>
                <w:szCs w:val="18"/>
              </w:rPr>
            </w:pPr>
          </w:p>
        </w:tc>
      </w:tr>
      <w:tr w:rsidR="00E86A9A" w:rsidRPr="00A94FE2" w14:paraId="29EAD341" w14:textId="77777777" w:rsidTr="00DE26A2">
        <w:trPr>
          <w:trHeight w:val="907"/>
        </w:trPr>
        <w:tc>
          <w:tcPr>
            <w:tcW w:w="1264" w:type="pct"/>
            <w:vAlign w:val="center"/>
          </w:tcPr>
          <w:p w14:paraId="16922955" w14:textId="4A412389" w:rsidR="00E86A9A" w:rsidRPr="00A94FE2" w:rsidRDefault="0069434B" w:rsidP="00F36B4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71447E22" w14:textId="30E0E964" w:rsidR="00E86A9A" w:rsidRPr="00A94FE2" w:rsidRDefault="0069434B" w:rsidP="00F36B44">
            <w:pPr>
              <w:jc w:val="center"/>
              <w:rPr>
                <w:color w:val="000000"/>
                <w:sz w:val="18"/>
                <w:szCs w:val="18"/>
                <w:lang w:eastAsia="en-US"/>
              </w:rPr>
            </w:pPr>
            <w:r w:rsidRPr="00A94FE2">
              <w:rPr>
                <w:color w:val="000000"/>
                <w:sz w:val="18"/>
                <w:szCs w:val="18"/>
                <w:lang w:eastAsia="en-US"/>
              </w:rPr>
              <w:t xml:space="preserve">COORDINADOR DE ADQUISICIONES DEL </w:t>
            </w:r>
            <w:r w:rsidRPr="0069463A">
              <w:rPr>
                <w:color w:val="000000"/>
                <w:sz w:val="18"/>
                <w:szCs w:val="18"/>
                <w:lang w:eastAsia="en-US"/>
              </w:rPr>
              <w:t>O</w:t>
            </w:r>
            <w:r>
              <w:rPr>
                <w:color w:val="000000"/>
                <w:sz w:val="18"/>
                <w:szCs w:val="18"/>
                <w:lang w:eastAsia="en-US"/>
              </w:rPr>
              <w:t>.</w:t>
            </w:r>
            <w:r w:rsidRPr="0069463A">
              <w:rPr>
                <w:color w:val="000000"/>
                <w:sz w:val="18"/>
                <w:szCs w:val="18"/>
                <w:lang w:eastAsia="en-US"/>
              </w:rPr>
              <w:t>P</w:t>
            </w:r>
            <w:r>
              <w:rPr>
                <w:color w:val="000000"/>
                <w:sz w:val="18"/>
                <w:szCs w:val="18"/>
                <w:lang w:eastAsia="en-US"/>
              </w:rPr>
              <w:t>.</w:t>
            </w:r>
            <w:r w:rsidRPr="0069463A">
              <w:rPr>
                <w:color w:val="000000"/>
                <w:sz w:val="18"/>
                <w:szCs w:val="18"/>
                <w:lang w:eastAsia="en-US"/>
              </w:rPr>
              <w:t>D</w:t>
            </w:r>
            <w:r>
              <w:rPr>
                <w:color w:val="000000"/>
                <w:sz w:val="18"/>
                <w:szCs w:val="18"/>
                <w:lang w:eastAsia="en-US"/>
              </w:rPr>
              <w:t xml:space="preserve">. </w:t>
            </w:r>
            <w:r w:rsidRPr="00A94FE2">
              <w:rPr>
                <w:color w:val="000000"/>
                <w:sz w:val="18"/>
                <w:szCs w:val="18"/>
                <w:lang w:eastAsia="en-US"/>
              </w:rPr>
              <w:t>SERVICIOS DE SALUD JALISCO</w:t>
            </w:r>
          </w:p>
        </w:tc>
        <w:tc>
          <w:tcPr>
            <w:tcW w:w="1230" w:type="pct"/>
            <w:vAlign w:val="center"/>
          </w:tcPr>
          <w:p w14:paraId="6BA7DD6E" w14:textId="77777777" w:rsidR="00E86A9A" w:rsidRPr="00A94FE2" w:rsidRDefault="00E86A9A" w:rsidP="00F36B44">
            <w:pPr>
              <w:jc w:val="center"/>
              <w:rPr>
                <w:b/>
                <w:sz w:val="18"/>
                <w:szCs w:val="18"/>
              </w:rPr>
            </w:pPr>
          </w:p>
        </w:tc>
        <w:tc>
          <w:tcPr>
            <w:tcW w:w="1091" w:type="pct"/>
            <w:vAlign w:val="center"/>
          </w:tcPr>
          <w:p w14:paraId="21E6AF96" w14:textId="77777777" w:rsidR="00E86A9A" w:rsidRPr="00A94FE2" w:rsidRDefault="00E86A9A" w:rsidP="00F36B44">
            <w:pPr>
              <w:jc w:val="center"/>
              <w:rPr>
                <w:b/>
                <w:sz w:val="18"/>
                <w:szCs w:val="18"/>
              </w:rPr>
            </w:pPr>
          </w:p>
        </w:tc>
      </w:tr>
      <w:tr w:rsidR="00342A02" w:rsidRPr="00A94FE2" w14:paraId="3128864E" w14:textId="77777777" w:rsidTr="00DE26A2">
        <w:trPr>
          <w:trHeight w:val="907"/>
        </w:trPr>
        <w:tc>
          <w:tcPr>
            <w:tcW w:w="1264" w:type="pct"/>
            <w:shd w:val="clear" w:color="auto" w:fill="auto"/>
            <w:vAlign w:val="center"/>
          </w:tcPr>
          <w:p w14:paraId="30B71C36" w14:textId="5A81676E" w:rsidR="00342A02" w:rsidRPr="004F368F" w:rsidRDefault="0069434B" w:rsidP="00F36B44">
            <w:pPr>
              <w:jc w:val="center"/>
              <w:rPr>
                <w:bCs/>
                <w:color w:val="000000"/>
                <w:sz w:val="18"/>
                <w:szCs w:val="18"/>
                <w:lang w:eastAsia="en-US"/>
              </w:rPr>
            </w:pPr>
            <w:r w:rsidRPr="004F368F">
              <w:rPr>
                <w:bCs/>
                <w:color w:val="000000"/>
                <w:sz w:val="18"/>
                <w:szCs w:val="18"/>
                <w:lang w:eastAsia="en-US"/>
              </w:rPr>
              <w:t>C. ESTEFANÍA MONTSERRAT ALCÁNTARA GARCÍA</w:t>
            </w:r>
          </w:p>
        </w:tc>
        <w:tc>
          <w:tcPr>
            <w:tcW w:w="1415" w:type="pct"/>
            <w:shd w:val="clear" w:color="auto" w:fill="auto"/>
            <w:vAlign w:val="center"/>
          </w:tcPr>
          <w:p w14:paraId="5FA931EB" w14:textId="0DF20955" w:rsidR="00342A02" w:rsidRPr="00B90688" w:rsidRDefault="0069434B" w:rsidP="00F36B44">
            <w:pPr>
              <w:jc w:val="center"/>
              <w:rPr>
                <w:color w:val="000000"/>
                <w:sz w:val="18"/>
                <w:szCs w:val="18"/>
                <w:highlight w:val="yellow"/>
                <w:lang w:eastAsia="en-US"/>
              </w:rPr>
            </w:pPr>
            <w:r w:rsidRPr="00642E18">
              <w:rPr>
                <w:color w:val="000000"/>
                <w:sz w:val="18"/>
                <w:szCs w:val="18"/>
                <w:lang w:eastAsia="en-US"/>
              </w:rPr>
              <w:t xml:space="preserve">REPRESENTANTE DEL ÓRGANO INTERNO DE CONTROL EN EL </w:t>
            </w:r>
            <w:r w:rsidRPr="0069463A">
              <w:rPr>
                <w:color w:val="000000"/>
                <w:sz w:val="18"/>
                <w:szCs w:val="18"/>
                <w:lang w:eastAsia="en-US"/>
              </w:rPr>
              <w:t>O</w:t>
            </w:r>
            <w:r>
              <w:rPr>
                <w:color w:val="000000"/>
                <w:sz w:val="18"/>
                <w:szCs w:val="18"/>
                <w:lang w:eastAsia="en-US"/>
              </w:rPr>
              <w:t>.</w:t>
            </w:r>
            <w:r w:rsidRPr="0069463A">
              <w:rPr>
                <w:color w:val="000000"/>
                <w:sz w:val="18"/>
                <w:szCs w:val="18"/>
                <w:lang w:eastAsia="en-US"/>
              </w:rPr>
              <w:t>P</w:t>
            </w:r>
            <w:r>
              <w:rPr>
                <w:color w:val="000000"/>
                <w:sz w:val="18"/>
                <w:szCs w:val="18"/>
                <w:lang w:eastAsia="en-US"/>
              </w:rPr>
              <w:t>.</w:t>
            </w:r>
            <w:r w:rsidRPr="0069463A">
              <w:rPr>
                <w:color w:val="000000"/>
                <w:sz w:val="18"/>
                <w:szCs w:val="18"/>
                <w:lang w:eastAsia="en-US"/>
              </w:rPr>
              <w:t>D</w:t>
            </w:r>
            <w:r>
              <w:rPr>
                <w:color w:val="000000"/>
                <w:sz w:val="18"/>
                <w:szCs w:val="18"/>
                <w:lang w:eastAsia="en-US"/>
              </w:rPr>
              <w:t>.</w:t>
            </w:r>
            <w:r w:rsidRPr="0069463A">
              <w:rPr>
                <w:color w:val="000000"/>
                <w:sz w:val="18"/>
                <w:szCs w:val="18"/>
                <w:lang w:eastAsia="en-US"/>
              </w:rPr>
              <w:t xml:space="preserve"> </w:t>
            </w:r>
            <w:r w:rsidRPr="00642E18">
              <w:rPr>
                <w:color w:val="000000"/>
                <w:sz w:val="18"/>
                <w:szCs w:val="18"/>
                <w:lang w:eastAsia="en-US"/>
              </w:rPr>
              <w:t>SERVICIOS DE SALUD JALISCO</w:t>
            </w:r>
          </w:p>
        </w:tc>
        <w:tc>
          <w:tcPr>
            <w:tcW w:w="1230" w:type="pct"/>
            <w:vAlign w:val="center"/>
          </w:tcPr>
          <w:p w14:paraId="78ECE733" w14:textId="77777777" w:rsidR="00342A02" w:rsidRPr="00A94FE2" w:rsidRDefault="00342A02" w:rsidP="00F36B44">
            <w:pPr>
              <w:jc w:val="center"/>
              <w:rPr>
                <w:b/>
                <w:sz w:val="18"/>
                <w:szCs w:val="18"/>
              </w:rPr>
            </w:pPr>
          </w:p>
        </w:tc>
        <w:tc>
          <w:tcPr>
            <w:tcW w:w="1091" w:type="pct"/>
            <w:vAlign w:val="center"/>
          </w:tcPr>
          <w:p w14:paraId="336E7FC5" w14:textId="77777777" w:rsidR="00342A02" w:rsidRPr="00A94FE2" w:rsidRDefault="00342A02" w:rsidP="00F36B44">
            <w:pPr>
              <w:jc w:val="center"/>
              <w:rPr>
                <w:b/>
                <w:sz w:val="18"/>
                <w:szCs w:val="18"/>
              </w:rPr>
            </w:pPr>
          </w:p>
        </w:tc>
      </w:tr>
      <w:tr w:rsidR="00342A02" w:rsidRPr="00A94FE2" w14:paraId="4D5D1050" w14:textId="77777777" w:rsidTr="00DE26A2">
        <w:trPr>
          <w:trHeight w:val="907"/>
        </w:trPr>
        <w:tc>
          <w:tcPr>
            <w:tcW w:w="1264" w:type="pct"/>
            <w:shd w:val="clear" w:color="auto" w:fill="auto"/>
            <w:vAlign w:val="center"/>
          </w:tcPr>
          <w:p w14:paraId="7AB51ABA" w14:textId="16B15E32" w:rsidR="00342A02" w:rsidRPr="0069463A" w:rsidRDefault="0069434B" w:rsidP="00F36B44">
            <w:pPr>
              <w:jc w:val="center"/>
              <w:rPr>
                <w:bCs/>
                <w:color w:val="000000"/>
                <w:sz w:val="18"/>
                <w:szCs w:val="18"/>
                <w:lang w:eastAsia="en-US"/>
              </w:rPr>
            </w:pPr>
            <w:r>
              <w:rPr>
                <w:bCs/>
                <w:color w:val="000000"/>
                <w:sz w:val="18"/>
                <w:szCs w:val="18"/>
                <w:lang w:eastAsia="en-US"/>
              </w:rPr>
              <w:t>C. JULIO CÉSAR JIMÉNEZ ZERMEÑO</w:t>
            </w:r>
          </w:p>
        </w:tc>
        <w:tc>
          <w:tcPr>
            <w:tcW w:w="1415" w:type="pct"/>
            <w:shd w:val="clear" w:color="auto" w:fill="auto"/>
            <w:vAlign w:val="center"/>
          </w:tcPr>
          <w:p w14:paraId="10CF3AD9" w14:textId="44EC3F39" w:rsidR="00342A02" w:rsidRPr="0069463A" w:rsidRDefault="0069434B" w:rsidP="00F36B44">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F36B44">
            <w:pPr>
              <w:jc w:val="center"/>
              <w:rPr>
                <w:b/>
                <w:sz w:val="18"/>
                <w:szCs w:val="18"/>
              </w:rPr>
            </w:pPr>
          </w:p>
        </w:tc>
        <w:tc>
          <w:tcPr>
            <w:tcW w:w="1091" w:type="pct"/>
            <w:vAlign w:val="center"/>
          </w:tcPr>
          <w:p w14:paraId="288D3CAA" w14:textId="77777777" w:rsidR="00342A02" w:rsidRPr="00A94FE2" w:rsidRDefault="00342A02" w:rsidP="00F36B44">
            <w:pPr>
              <w:jc w:val="center"/>
              <w:rPr>
                <w:b/>
                <w:sz w:val="18"/>
                <w:szCs w:val="18"/>
              </w:rPr>
            </w:pPr>
          </w:p>
        </w:tc>
      </w:tr>
      <w:tr w:rsidR="00394F7E" w:rsidRPr="00A94FE2" w14:paraId="258B4EAE" w14:textId="77777777" w:rsidTr="00DE26A2">
        <w:trPr>
          <w:trHeight w:val="907"/>
        </w:trPr>
        <w:tc>
          <w:tcPr>
            <w:tcW w:w="1264" w:type="pct"/>
            <w:shd w:val="clear" w:color="auto" w:fill="auto"/>
            <w:vAlign w:val="center"/>
          </w:tcPr>
          <w:p w14:paraId="06479CA4" w14:textId="5AF070A8" w:rsidR="00394F7E" w:rsidRPr="00FB3E20" w:rsidRDefault="0069434B" w:rsidP="00F36B44">
            <w:pPr>
              <w:pStyle w:val="Sinespaciado"/>
              <w:jc w:val="center"/>
              <w:rPr>
                <w:rFonts w:ascii="Arial" w:hAnsi="Arial" w:cs="Arial"/>
                <w:bCs/>
                <w:color w:val="000000"/>
                <w:sz w:val="18"/>
                <w:szCs w:val="18"/>
              </w:rPr>
            </w:pPr>
            <w:r w:rsidRPr="00FB3E20">
              <w:rPr>
                <w:rFonts w:ascii="Arial" w:hAnsi="Arial" w:cs="Arial"/>
                <w:bCs/>
                <w:color w:val="000000"/>
                <w:sz w:val="18"/>
                <w:szCs w:val="18"/>
              </w:rPr>
              <w:t>ING. RAÚL SÁNCHEZ BOBADILLA</w:t>
            </w:r>
          </w:p>
        </w:tc>
        <w:tc>
          <w:tcPr>
            <w:tcW w:w="1415" w:type="pct"/>
            <w:shd w:val="clear" w:color="auto" w:fill="auto"/>
            <w:vAlign w:val="center"/>
          </w:tcPr>
          <w:p w14:paraId="2FF9783A" w14:textId="3F1CCDB1" w:rsidR="00394F7E" w:rsidRPr="00FB3E20" w:rsidRDefault="0069434B" w:rsidP="00F36B44">
            <w:pPr>
              <w:jc w:val="center"/>
              <w:rPr>
                <w:bCs/>
                <w:color w:val="000000"/>
                <w:sz w:val="18"/>
                <w:szCs w:val="18"/>
                <w:lang w:eastAsia="en-US"/>
              </w:rPr>
            </w:pPr>
            <w:r w:rsidRPr="00FB3E20">
              <w:rPr>
                <w:bCs/>
                <w:color w:val="000000"/>
                <w:sz w:val="18"/>
                <w:szCs w:val="18"/>
                <w:lang w:eastAsia="en-US"/>
              </w:rPr>
              <w:t xml:space="preserve">REPRESENTANTE DE LA COORDINACIÓN DE SERVICIOS GENERALES DEL </w:t>
            </w:r>
            <w:r w:rsidRPr="00FB3E20">
              <w:rPr>
                <w:color w:val="000000"/>
                <w:sz w:val="18"/>
                <w:szCs w:val="18"/>
                <w:lang w:eastAsia="en-US"/>
              </w:rPr>
              <w:t>O.P.D. SERVICIOS DE SALUD JALISCO</w:t>
            </w:r>
          </w:p>
        </w:tc>
        <w:tc>
          <w:tcPr>
            <w:tcW w:w="1230" w:type="pct"/>
            <w:vAlign w:val="center"/>
          </w:tcPr>
          <w:p w14:paraId="10860A56" w14:textId="77777777" w:rsidR="00394F7E" w:rsidRPr="00A94FE2" w:rsidRDefault="00394F7E" w:rsidP="00F36B44">
            <w:pPr>
              <w:jc w:val="center"/>
              <w:rPr>
                <w:b/>
                <w:sz w:val="18"/>
                <w:szCs w:val="18"/>
              </w:rPr>
            </w:pPr>
          </w:p>
        </w:tc>
        <w:tc>
          <w:tcPr>
            <w:tcW w:w="1091" w:type="pct"/>
            <w:vAlign w:val="center"/>
          </w:tcPr>
          <w:p w14:paraId="014740BD" w14:textId="77777777" w:rsidR="00394F7E" w:rsidRPr="00A94FE2" w:rsidRDefault="00394F7E" w:rsidP="00F36B44">
            <w:pPr>
              <w:jc w:val="center"/>
              <w:rPr>
                <w:b/>
                <w:sz w:val="18"/>
                <w:szCs w:val="18"/>
              </w:rPr>
            </w:pPr>
          </w:p>
        </w:tc>
      </w:tr>
    </w:tbl>
    <w:p w14:paraId="22F34267" w14:textId="77777777" w:rsidR="003F7623" w:rsidRDefault="003F7623" w:rsidP="003F7623">
      <w:pPr>
        <w:rPr>
          <w:sz w:val="18"/>
          <w:szCs w:val="18"/>
        </w:rPr>
      </w:pPr>
    </w:p>
    <w:p w14:paraId="69472F79" w14:textId="77777777" w:rsidR="003F7623" w:rsidRPr="00E75E2E" w:rsidRDefault="003F7623" w:rsidP="003F7623">
      <w:pPr>
        <w:rPr>
          <w:b/>
          <w:bCs/>
          <w:sz w:val="18"/>
          <w:szCs w:val="18"/>
          <w:u w:val="single"/>
        </w:rPr>
      </w:pPr>
      <w:r w:rsidRPr="00E75E2E">
        <w:rPr>
          <w:b/>
          <w:bCs/>
          <w:sz w:val="18"/>
          <w:szCs w:val="18"/>
          <w:u w:val="single"/>
        </w:rPr>
        <w:t>PARTICIPANTES:</w:t>
      </w:r>
    </w:p>
    <w:p w14:paraId="6AF52ECA" w14:textId="77777777" w:rsidR="003F7623" w:rsidRPr="00E75E2E" w:rsidRDefault="003F7623" w:rsidP="003F7623">
      <w:pPr>
        <w:rPr>
          <w:b/>
          <w:bCs/>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7"/>
        <w:gridCol w:w="2840"/>
        <w:gridCol w:w="2263"/>
      </w:tblGrid>
      <w:tr w:rsidR="003F7623" w:rsidRPr="00A94FE2" w14:paraId="799E611D" w14:textId="77777777" w:rsidTr="003C575C">
        <w:trPr>
          <w:trHeight w:val="401"/>
        </w:trPr>
        <w:tc>
          <w:tcPr>
            <w:tcW w:w="1264" w:type="pct"/>
            <w:shd w:val="clear" w:color="auto" w:fill="D9D9D9" w:themeFill="background1" w:themeFillShade="D9"/>
            <w:vAlign w:val="center"/>
          </w:tcPr>
          <w:p w14:paraId="5B10E28F" w14:textId="77777777" w:rsidR="003F7623" w:rsidRPr="00A94FE2" w:rsidRDefault="003F7623" w:rsidP="003C575C">
            <w:pPr>
              <w:jc w:val="center"/>
              <w:rPr>
                <w:b/>
                <w:sz w:val="18"/>
                <w:szCs w:val="18"/>
              </w:rPr>
            </w:pPr>
            <w:r w:rsidRPr="008C7D7E">
              <w:rPr>
                <w:b/>
                <w:sz w:val="18"/>
                <w:szCs w:val="18"/>
              </w:rPr>
              <w:t>PARTICIPANTE</w:t>
            </w:r>
          </w:p>
        </w:tc>
        <w:tc>
          <w:tcPr>
            <w:tcW w:w="1276" w:type="pct"/>
            <w:shd w:val="clear" w:color="auto" w:fill="D9D9D9" w:themeFill="background1" w:themeFillShade="D9"/>
            <w:vAlign w:val="center"/>
          </w:tcPr>
          <w:p w14:paraId="31D0666F" w14:textId="77777777" w:rsidR="003F7623" w:rsidRPr="00A94FE2" w:rsidRDefault="003F7623" w:rsidP="003C575C">
            <w:pPr>
              <w:jc w:val="center"/>
              <w:rPr>
                <w:b/>
                <w:sz w:val="18"/>
                <w:szCs w:val="18"/>
              </w:rPr>
            </w:pPr>
            <w:r w:rsidRPr="008C7D7E">
              <w:rPr>
                <w:b/>
                <w:sz w:val="18"/>
                <w:szCs w:val="18"/>
              </w:rPr>
              <w:t>REPRESENTANTE</w:t>
            </w:r>
          </w:p>
        </w:tc>
        <w:tc>
          <w:tcPr>
            <w:tcW w:w="1369" w:type="pct"/>
            <w:shd w:val="clear" w:color="auto" w:fill="D9D9D9"/>
            <w:vAlign w:val="center"/>
          </w:tcPr>
          <w:p w14:paraId="22F68C0A" w14:textId="77777777" w:rsidR="003F7623" w:rsidRPr="00A94FE2" w:rsidRDefault="003F7623" w:rsidP="003C575C">
            <w:pPr>
              <w:jc w:val="center"/>
              <w:rPr>
                <w:b/>
                <w:sz w:val="18"/>
                <w:szCs w:val="18"/>
              </w:rPr>
            </w:pPr>
            <w:r w:rsidRPr="00A94FE2">
              <w:rPr>
                <w:b/>
                <w:sz w:val="18"/>
                <w:szCs w:val="18"/>
              </w:rPr>
              <w:t>FIRMA</w:t>
            </w:r>
          </w:p>
        </w:tc>
        <w:tc>
          <w:tcPr>
            <w:tcW w:w="1091" w:type="pct"/>
            <w:shd w:val="clear" w:color="auto" w:fill="D9D9D9"/>
            <w:vAlign w:val="center"/>
          </w:tcPr>
          <w:p w14:paraId="67671BB2" w14:textId="77777777" w:rsidR="003F7623" w:rsidRPr="00A94FE2" w:rsidRDefault="003F7623" w:rsidP="003C575C">
            <w:pPr>
              <w:jc w:val="center"/>
              <w:rPr>
                <w:b/>
                <w:bCs/>
                <w:sz w:val="18"/>
                <w:szCs w:val="18"/>
              </w:rPr>
            </w:pPr>
            <w:r w:rsidRPr="00A94FE2">
              <w:rPr>
                <w:b/>
                <w:bCs/>
                <w:sz w:val="18"/>
                <w:szCs w:val="18"/>
              </w:rPr>
              <w:t>ANTEFIRMA</w:t>
            </w:r>
          </w:p>
        </w:tc>
      </w:tr>
      <w:tr w:rsidR="003F7623" w:rsidRPr="00A94FE2" w14:paraId="73A0AC34" w14:textId="77777777" w:rsidTr="003C575C">
        <w:trPr>
          <w:trHeight w:val="1194"/>
        </w:trPr>
        <w:tc>
          <w:tcPr>
            <w:tcW w:w="1264" w:type="pct"/>
            <w:vAlign w:val="center"/>
          </w:tcPr>
          <w:p w14:paraId="4C00937D" w14:textId="73A79C5F" w:rsidR="003F7623" w:rsidRPr="00073F8A" w:rsidRDefault="0069434B" w:rsidP="003F7623">
            <w:pPr>
              <w:jc w:val="center"/>
              <w:rPr>
                <w:color w:val="000000"/>
                <w:sz w:val="18"/>
                <w:szCs w:val="18"/>
                <w:lang w:eastAsia="en-US"/>
              </w:rPr>
            </w:pPr>
            <w:r w:rsidRPr="00073F8A">
              <w:rPr>
                <w:color w:val="000000"/>
                <w:sz w:val="18"/>
                <w:szCs w:val="18"/>
                <w:lang w:eastAsia="es-ES"/>
              </w:rPr>
              <w:t>DINAMO URBANIZACIONES, S.A. DE C.V.</w:t>
            </w:r>
          </w:p>
        </w:tc>
        <w:tc>
          <w:tcPr>
            <w:tcW w:w="1276" w:type="pct"/>
            <w:vAlign w:val="center"/>
          </w:tcPr>
          <w:p w14:paraId="4D270949" w14:textId="5450472A" w:rsidR="003F7623" w:rsidRPr="00771DC6" w:rsidRDefault="0069434B" w:rsidP="003F7623">
            <w:pPr>
              <w:jc w:val="center"/>
              <w:rPr>
                <w:color w:val="000000"/>
                <w:sz w:val="18"/>
                <w:szCs w:val="18"/>
                <w:lang w:eastAsia="en-US"/>
              </w:rPr>
            </w:pPr>
            <w:r>
              <w:rPr>
                <w:color w:val="000000"/>
                <w:sz w:val="18"/>
                <w:szCs w:val="18"/>
                <w:lang w:eastAsia="en-US"/>
              </w:rPr>
              <w:t>LUCERO DE FÁTIMA PARRA RODRÍGUEZ</w:t>
            </w:r>
          </w:p>
        </w:tc>
        <w:tc>
          <w:tcPr>
            <w:tcW w:w="1369" w:type="pct"/>
            <w:vAlign w:val="center"/>
          </w:tcPr>
          <w:p w14:paraId="6D9C1E6B" w14:textId="77777777" w:rsidR="003F7623" w:rsidRPr="007D1E12" w:rsidRDefault="003F7623" w:rsidP="003F7623">
            <w:pPr>
              <w:jc w:val="center"/>
              <w:rPr>
                <w:sz w:val="18"/>
                <w:szCs w:val="18"/>
              </w:rPr>
            </w:pPr>
          </w:p>
        </w:tc>
        <w:tc>
          <w:tcPr>
            <w:tcW w:w="1091" w:type="pct"/>
            <w:vAlign w:val="center"/>
          </w:tcPr>
          <w:p w14:paraId="1947D41A" w14:textId="77777777" w:rsidR="003F7623" w:rsidRPr="007D1E12" w:rsidRDefault="003F7623" w:rsidP="003F7623">
            <w:pPr>
              <w:jc w:val="center"/>
              <w:rPr>
                <w:sz w:val="18"/>
                <w:szCs w:val="18"/>
              </w:rPr>
            </w:pPr>
          </w:p>
        </w:tc>
      </w:tr>
      <w:tr w:rsidR="003F7623" w:rsidRPr="00A94FE2" w14:paraId="31B539D2" w14:textId="77777777" w:rsidTr="003C575C">
        <w:trPr>
          <w:trHeight w:val="1194"/>
        </w:trPr>
        <w:tc>
          <w:tcPr>
            <w:tcW w:w="1264" w:type="pct"/>
            <w:vAlign w:val="center"/>
          </w:tcPr>
          <w:p w14:paraId="75FB4105" w14:textId="3A90CE43" w:rsidR="003F7623" w:rsidRPr="00073F8A" w:rsidRDefault="0069434B" w:rsidP="003F7623">
            <w:pPr>
              <w:jc w:val="center"/>
              <w:rPr>
                <w:color w:val="000000"/>
                <w:sz w:val="18"/>
                <w:szCs w:val="18"/>
                <w:lang w:eastAsia="en-US"/>
              </w:rPr>
            </w:pPr>
            <w:r w:rsidRPr="00073F8A">
              <w:rPr>
                <w:color w:val="000000"/>
                <w:sz w:val="18"/>
                <w:szCs w:val="18"/>
                <w:lang w:val="es-ES" w:eastAsia="es-ES"/>
              </w:rPr>
              <w:t>INFRAESTRUCTURA RHINO77, S.A. DE C.V.</w:t>
            </w:r>
          </w:p>
        </w:tc>
        <w:tc>
          <w:tcPr>
            <w:tcW w:w="1276" w:type="pct"/>
            <w:vAlign w:val="center"/>
          </w:tcPr>
          <w:p w14:paraId="1A425565" w14:textId="28159934" w:rsidR="003F7623" w:rsidRPr="007D1E12" w:rsidRDefault="0069434B" w:rsidP="0069434B">
            <w:pPr>
              <w:jc w:val="center"/>
              <w:rPr>
                <w:color w:val="000000"/>
                <w:sz w:val="18"/>
                <w:szCs w:val="18"/>
                <w:lang w:eastAsia="en-US"/>
              </w:rPr>
            </w:pPr>
            <w:r>
              <w:rPr>
                <w:color w:val="000000"/>
                <w:sz w:val="18"/>
                <w:szCs w:val="18"/>
                <w:lang w:eastAsia="en-US"/>
              </w:rPr>
              <w:t>ALEJANDRO APOLINAR GÓMEZ IÑIGUEZ</w:t>
            </w:r>
          </w:p>
        </w:tc>
        <w:tc>
          <w:tcPr>
            <w:tcW w:w="1369" w:type="pct"/>
            <w:vAlign w:val="center"/>
          </w:tcPr>
          <w:p w14:paraId="7DD2B24B" w14:textId="77777777" w:rsidR="003F7623" w:rsidRPr="007D1E12" w:rsidRDefault="003F7623" w:rsidP="003F7623">
            <w:pPr>
              <w:jc w:val="center"/>
              <w:rPr>
                <w:sz w:val="18"/>
                <w:szCs w:val="18"/>
              </w:rPr>
            </w:pPr>
          </w:p>
        </w:tc>
        <w:tc>
          <w:tcPr>
            <w:tcW w:w="1091" w:type="pct"/>
            <w:vAlign w:val="center"/>
          </w:tcPr>
          <w:p w14:paraId="170EE6B4" w14:textId="77777777" w:rsidR="003F7623" w:rsidRPr="007D1E12" w:rsidRDefault="003F7623" w:rsidP="003F7623">
            <w:pPr>
              <w:jc w:val="center"/>
              <w:rPr>
                <w:sz w:val="18"/>
                <w:szCs w:val="18"/>
              </w:rPr>
            </w:pPr>
          </w:p>
        </w:tc>
      </w:tr>
      <w:tr w:rsidR="003F7623" w:rsidRPr="00A94FE2" w14:paraId="64AAD3D6" w14:textId="77777777" w:rsidTr="003C575C">
        <w:trPr>
          <w:trHeight w:val="1194"/>
        </w:trPr>
        <w:tc>
          <w:tcPr>
            <w:tcW w:w="1264" w:type="pct"/>
            <w:vAlign w:val="center"/>
          </w:tcPr>
          <w:p w14:paraId="1077EA22" w14:textId="1135CBC7" w:rsidR="003F7623" w:rsidRPr="00073F8A" w:rsidRDefault="0069434B" w:rsidP="003F7623">
            <w:pPr>
              <w:jc w:val="center"/>
              <w:rPr>
                <w:color w:val="000000"/>
                <w:sz w:val="18"/>
                <w:szCs w:val="18"/>
                <w:lang w:eastAsia="en-US"/>
              </w:rPr>
            </w:pPr>
            <w:r w:rsidRPr="00073F8A">
              <w:rPr>
                <w:color w:val="000000"/>
                <w:sz w:val="18"/>
                <w:szCs w:val="18"/>
                <w:lang w:val="es-ES" w:eastAsia="es-ES"/>
              </w:rPr>
              <w:t>GRUPO CONSTRUCTOR CONSTRAULICA, S.A. DE C.V.</w:t>
            </w:r>
          </w:p>
        </w:tc>
        <w:tc>
          <w:tcPr>
            <w:tcW w:w="1276" w:type="pct"/>
            <w:vAlign w:val="center"/>
          </w:tcPr>
          <w:p w14:paraId="635DE0B5" w14:textId="146FA810" w:rsidR="003F7623" w:rsidRPr="007D1E12" w:rsidRDefault="0069434B" w:rsidP="003F7623">
            <w:pPr>
              <w:jc w:val="center"/>
              <w:rPr>
                <w:color w:val="000000"/>
                <w:sz w:val="18"/>
                <w:szCs w:val="18"/>
                <w:lang w:eastAsia="en-US"/>
              </w:rPr>
            </w:pPr>
            <w:r>
              <w:rPr>
                <w:color w:val="000000"/>
                <w:sz w:val="18"/>
                <w:szCs w:val="18"/>
                <w:lang w:eastAsia="en-US"/>
              </w:rPr>
              <w:t>JAZMÍN RÍOS MARISCAL</w:t>
            </w:r>
          </w:p>
        </w:tc>
        <w:tc>
          <w:tcPr>
            <w:tcW w:w="1369" w:type="pct"/>
            <w:vAlign w:val="center"/>
          </w:tcPr>
          <w:p w14:paraId="23826F19" w14:textId="77777777" w:rsidR="003F7623" w:rsidRPr="007D1E12" w:rsidRDefault="003F7623" w:rsidP="003F7623">
            <w:pPr>
              <w:jc w:val="center"/>
              <w:rPr>
                <w:sz w:val="18"/>
                <w:szCs w:val="18"/>
              </w:rPr>
            </w:pPr>
          </w:p>
        </w:tc>
        <w:tc>
          <w:tcPr>
            <w:tcW w:w="1091" w:type="pct"/>
            <w:vAlign w:val="center"/>
          </w:tcPr>
          <w:p w14:paraId="5DECE8C6" w14:textId="77777777" w:rsidR="003F7623" w:rsidRPr="007D1E12" w:rsidRDefault="003F7623" w:rsidP="003F7623">
            <w:pPr>
              <w:jc w:val="center"/>
              <w:rPr>
                <w:sz w:val="18"/>
                <w:szCs w:val="18"/>
              </w:rPr>
            </w:pPr>
          </w:p>
        </w:tc>
      </w:tr>
      <w:tr w:rsidR="003F7623" w:rsidRPr="00A94FE2" w14:paraId="47DA4BCE" w14:textId="77777777" w:rsidTr="003C575C">
        <w:trPr>
          <w:trHeight w:val="1194"/>
        </w:trPr>
        <w:tc>
          <w:tcPr>
            <w:tcW w:w="1264" w:type="pct"/>
            <w:vAlign w:val="center"/>
          </w:tcPr>
          <w:p w14:paraId="088DA5C4" w14:textId="00B7BD27" w:rsidR="003F7623" w:rsidRPr="00073F8A" w:rsidRDefault="0069434B" w:rsidP="003F7623">
            <w:pPr>
              <w:jc w:val="center"/>
              <w:rPr>
                <w:color w:val="000000"/>
                <w:sz w:val="18"/>
                <w:szCs w:val="18"/>
                <w:lang w:eastAsia="en-US"/>
              </w:rPr>
            </w:pPr>
            <w:r w:rsidRPr="00073F8A">
              <w:rPr>
                <w:color w:val="000000"/>
                <w:sz w:val="18"/>
                <w:szCs w:val="18"/>
                <w:lang w:val="es-ES" w:eastAsia="es-ES"/>
              </w:rPr>
              <w:t>GRUPO URBAN 21, S.A. DE C.V.</w:t>
            </w:r>
          </w:p>
        </w:tc>
        <w:tc>
          <w:tcPr>
            <w:tcW w:w="1276" w:type="pct"/>
            <w:vAlign w:val="center"/>
          </w:tcPr>
          <w:p w14:paraId="3D1D0EB2" w14:textId="38B4F671" w:rsidR="003F7623" w:rsidRPr="007D1E12" w:rsidRDefault="0069434B" w:rsidP="003F7623">
            <w:pPr>
              <w:jc w:val="center"/>
              <w:rPr>
                <w:color w:val="000000"/>
                <w:sz w:val="18"/>
                <w:szCs w:val="18"/>
                <w:lang w:eastAsia="en-US"/>
              </w:rPr>
            </w:pPr>
            <w:r>
              <w:rPr>
                <w:color w:val="000000"/>
                <w:sz w:val="18"/>
                <w:szCs w:val="18"/>
                <w:lang w:eastAsia="en-US"/>
              </w:rPr>
              <w:t>JORGE DANIEL PANDURO RODRÍGUEZ</w:t>
            </w:r>
          </w:p>
        </w:tc>
        <w:tc>
          <w:tcPr>
            <w:tcW w:w="1369" w:type="pct"/>
            <w:vAlign w:val="center"/>
          </w:tcPr>
          <w:p w14:paraId="1EC988E0" w14:textId="77777777" w:rsidR="003F7623" w:rsidRPr="007D1E12" w:rsidRDefault="003F7623" w:rsidP="003F7623">
            <w:pPr>
              <w:jc w:val="center"/>
              <w:rPr>
                <w:sz w:val="18"/>
                <w:szCs w:val="18"/>
              </w:rPr>
            </w:pPr>
          </w:p>
        </w:tc>
        <w:tc>
          <w:tcPr>
            <w:tcW w:w="1091" w:type="pct"/>
            <w:vAlign w:val="center"/>
          </w:tcPr>
          <w:p w14:paraId="3494B46B" w14:textId="77777777" w:rsidR="003F7623" w:rsidRPr="007D1E12" w:rsidRDefault="003F7623" w:rsidP="003F7623">
            <w:pPr>
              <w:jc w:val="center"/>
              <w:rPr>
                <w:sz w:val="18"/>
                <w:szCs w:val="18"/>
              </w:rPr>
            </w:pPr>
          </w:p>
        </w:tc>
      </w:tr>
      <w:tr w:rsidR="003F7623" w:rsidRPr="00A94FE2" w14:paraId="4E83D215" w14:textId="77777777" w:rsidTr="003C575C">
        <w:trPr>
          <w:trHeight w:val="1194"/>
        </w:trPr>
        <w:tc>
          <w:tcPr>
            <w:tcW w:w="1264" w:type="pct"/>
            <w:vAlign w:val="center"/>
          </w:tcPr>
          <w:p w14:paraId="2FA0AF79" w14:textId="0B4CA007" w:rsidR="003F7623" w:rsidRPr="00073F8A" w:rsidRDefault="0069434B" w:rsidP="003F7623">
            <w:pPr>
              <w:jc w:val="center"/>
              <w:rPr>
                <w:color w:val="000000"/>
                <w:sz w:val="18"/>
                <w:szCs w:val="18"/>
                <w:lang w:eastAsia="en-US"/>
              </w:rPr>
            </w:pPr>
            <w:r w:rsidRPr="00073F8A">
              <w:rPr>
                <w:color w:val="000000"/>
                <w:sz w:val="18"/>
                <w:szCs w:val="18"/>
                <w:lang w:val="es-ES" w:eastAsia="es-ES"/>
              </w:rPr>
              <w:t>INFRAESTRUCTURA GLOBAL KUBE, S.A. DE C.V.</w:t>
            </w:r>
          </w:p>
        </w:tc>
        <w:tc>
          <w:tcPr>
            <w:tcW w:w="1276" w:type="pct"/>
            <w:vAlign w:val="center"/>
          </w:tcPr>
          <w:p w14:paraId="42787BC4" w14:textId="23CB04EB" w:rsidR="003F7623" w:rsidRDefault="0069434B" w:rsidP="003F7623">
            <w:pPr>
              <w:jc w:val="center"/>
              <w:rPr>
                <w:color w:val="000000"/>
                <w:sz w:val="18"/>
                <w:szCs w:val="18"/>
                <w:lang w:eastAsia="en-US"/>
              </w:rPr>
            </w:pPr>
            <w:r>
              <w:rPr>
                <w:color w:val="000000"/>
                <w:sz w:val="18"/>
                <w:szCs w:val="18"/>
                <w:lang w:eastAsia="en-US"/>
              </w:rPr>
              <w:t>GABRIEL ALEJANDRO RUÍZ RODRÍGUEZ</w:t>
            </w:r>
          </w:p>
        </w:tc>
        <w:tc>
          <w:tcPr>
            <w:tcW w:w="1369" w:type="pct"/>
            <w:vAlign w:val="center"/>
          </w:tcPr>
          <w:p w14:paraId="2330DAA2" w14:textId="77777777" w:rsidR="003F7623" w:rsidRPr="007D1E12" w:rsidRDefault="003F7623" w:rsidP="003F7623">
            <w:pPr>
              <w:jc w:val="center"/>
              <w:rPr>
                <w:sz w:val="18"/>
                <w:szCs w:val="18"/>
              </w:rPr>
            </w:pPr>
          </w:p>
        </w:tc>
        <w:tc>
          <w:tcPr>
            <w:tcW w:w="1091" w:type="pct"/>
            <w:vAlign w:val="center"/>
          </w:tcPr>
          <w:p w14:paraId="244036D2" w14:textId="77777777" w:rsidR="003F7623" w:rsidRPr="007D1E12" w:rsidRDefault="003F7623" w:rsidP="003F7623">
            <w:pPr>
              <w:jc w:val="center"/>
              <w:rPr>
                <w:sz w:val="18"/>
                <w:szCs w:val="18"/>
              </w:rPr>
            </w:pPr>
          </w:p>
        </w:tc>
      </w:tr>
    </w:tbl>
    <w:p w14:paraId="012E5692" w14:textId="77777777" w:rsidR="00064354" w:rsidRDefault="00064354" w:rsidP="00F36B44">
      <w:pPr>
        <w:rPr>
          <w:sz w:val="18"/>
          <w:szCs w:val="18"/>
        </w:rPr>
      </w:pPr>
    </w:p>
    <w:p w14:paraId="5ADBF1AE" w14:textId="77777777" w:rsidR="004E66B9" w:rsidRPr="004E66B9" w:rsidRDefault="004E66B9" w:rsidP="00F36B44">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68C9036B" w:rsidR="00A0529F" w:rsidRDefault="00906762" w:rsidP="00F36B44">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DE20" w14:textId="77777777" w:rsidR="00915930" w:rsidRDefault="00915930" w:rsidP="00DE35AE">
      <w:r>
        <w:separator/>
      </w:r>
    </w:p>
  </w:endnote>
  <w:endnote w:type="continuationSeparator" w:id="0">
    <w:p w14:paraId="0C6905DE" w14:textId="77777777" w:rsidR="00915930" w:rsidRDefault="00915930"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D509" w14:textId="77777777" w:rsidR="00915930" w:rsidRDefault="00915930" w:rsidP="00DE35AE">
      <w:r>
        <w:separator/>
      </w:r>
    </w:p>
  </w:footnote>
  <w:footnote w:type="continuationSeparator" w:id="0">
    <w:p w14:paraId="57F80923" w14:textId="77777777" w:rsidR="00915930" w:rsidRDefault="00915930"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6E30568E" w:rsidR="008C32F5" w:rsidRPr="00AD14AB" w:rsidRDefault="008C32F5" w:rsidP="007827C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3352B1">
          <w:rPr>
            <w:b/>
            <w:sz w:val="18"/>
            <w:szCs w:val="18"/>
          </w:rPr>
          <w:t>LICITACIÓN PÚBLICA LOCAL LSCC-</w:t>
        </w:r>
        <w:r w:rsidR="005440D0">
          <w:rPr>
            <w:b/>
            <w:sz w:val="18"/>
            <w:szCs w:val="18"/>
          </w:rPr>
          <w:t>041</w:t>
        </w:r>
        <w:r w:rsidR="003352B1">
          <w:rPr>
            <w:b/>
            <w:sz w:val="18"/>
            <w:szCs w:val="18"/>
          </w:rPr>
          <w:t>-2022 SIN CONCURRENCIA DE COMITÉ</w:t>
        </w:r>
      </w:sdtContent>
    </w:sdt>
  </w:p>
  <w:p w14:paraId="24043990" w14:textId="558A5A1B" w:rsidR="008C32F5" w:rsidRDefault="005440D0" w:rsidP="00CA1479">
    <w:pPr>
      <w:pStyle w:val="Encabezado"/>
      <w:ind w:left="2410"/>
      <w:jc w:val="center"/>
      <w:rPr>
        <w:rFonts w:eastAsia="Century Gothic"/>
        <w:b/>
        <w:smallCaps/>
        <w:color w:val="000000"/>
        <w:szCs w:val="28"/>
      </w:rPr>
    </w:pPr>
    <w:sdt>
      <w:sdtPr>
        <w:rPr>
          <w:rFonts w:eastAsia="Century Gothic"/>
          <w:b/>
          <w:smallCaps/>
          <w:color w:val="000000"/>
          <w:sz w:val="18"/>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Content>
        <w:r w:rsidRPr="005440D0">
          <w:rPr>
            <w:rFonts w:eastAsia="Century Gothic"/>
            <w:b/>
            <w:smallCaps/>
            <w:color w:val="000000"/>
            <w:sz w:val="18"/>
          </w:rPr>
          <w:t>“SUMINISTRO E INSTALACIÓN DE TRANSFORMADOR PARA CENTRO DE SALUD TUXPAN DE BOLAÑOS”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B2214A"/>
    <w:multiLevelType w:val="hybridMultilevel"/>
    <w:tmpl w:val="534631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42706A4"/>
    <w:multiLevelType w:val="hybridMultilevel"/>
    <w:tmpl w:val="C3B6B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5"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6"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5"/>
  </w:num>
  <w:num w:numId="2" w16cid:durableId="1904875477">
    <w:abstractNumId w:val="13"/>
  </w:num>
  <w:num w:numId="3" w16cid:durableId="1813329822">
    <w:abstractNumId w:val="14"/>
  </w:num>
  <w:num w:numId="4" w16cid:durableId="482620080">
    <w:abstractNumId w:val="40"/>
  </w:num>
  <w:num w:numId="5" w16cid:durableId="367531546">
    <w:abstractNumId w:val="46"/>
  </w:num>
  <w:num w:numId="6" w16cid:durableId="1847473554">
    <w:abstractNumId w:val="29"/>
  </w:num>
  <w:num w:numId="7" w16cid:durableId="586964971">
    <w:abstractNumId w:val="4"/>
  </w:num>
  <w:num w:numId="8" w16cid:durableId="508328684">
    <w:abstractNumId w:val="30"/>
  </w:num>
  <w:num w:numId="9" w16cid:durableId="733967763">
    <w:abstractNumId w:val="8"/>
  </w:num>
  <w:num w:numId="10" w16cid:durableId="962881940">
    <w:abstractNumId w:val="31"/>
  </w:num>
  <w:num w:numId="11" w16cid:durableId="987825902">
    <w:abstractNumId w:val="42"/>
  </w:num>
  <w:num w:numId="12" w16cid:durableId="1570577141">
    <w:abstractNumId w:val="45"/>
  </w:num>
  <w:num w:numId="13" w16cid:durableId="1940486799">
    <w:abstractNumId w:val="20"/>
  </w:num>
  <w:num w:numId="14" w16cid:durableId="1108357413">
    <w:abstractNumId w:val="10"/>
  </w:num>
  <w:num w:numId="15" w16cid:durableId="1864708125">
    <w:abstractNumId w:val="15"/>
  </w:num>
  <w:num w:numId="16" w16cid:durableId="188028508">
    <w:abstractNumId w:val="27"/>
  </w:num>
  <w:num w:numId="17" w16cid:durableId="1248882937">
    <w:abstractNumId w:val="12"/>
  </w:num>
  <w:num w:numId="18" w16cid:durableId="11501763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3"/>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6"/>
  </w:num>
  <w:num w:numId="26" w16cid:durableId="1872958793">
    <w:abstractNumId w:val="23"/>
  </w:num>
  <w:num w:numId="27" w16cid:durableId="675691749">
    <w:abstractNumId w:val="24"/>
  </w:num>
  <w:num w:numId="28" w16cid:durableId="1834107674">
    <w:abstractNumId w:val="28"/>
  </w:num>
  <w:num w:numId="29" w16cid:durableId="1200819221">
    <w:abstractNumId w:val="25"/>
  </w:num>
  <w:num w:numId="30" w16cid:durableId="2090105537">
    <w:abstractNumId w:val="32"/>
  </w:num>
  <w:num w:numId="31" w16cid:durableId="580141182">
    <w:abstractNumId w:val="0"/>
  </w:num>
  <w:num w:numId="32" w16cid:durableId="516583099">
    <w:abstractNumId w:val="16"/>
  </w:num>
  <w:num w:numId="33" w16cid:durableId="2128233912">
    <w:abstractNumId w:val="19"/>
  </w:num>
  <w:num w:numId="34" w16cid:durableId="137767956">
    <w:abstractNumId w:val="36"/>
  </w:num>
  <w:num w:numId="35" w16cid:durableId="489518676">
    <w:abstractNumId w:val="37"/>
  </w:num>
  <w:num w:numId="36" w16cid:durableId="1768967798">
    <w:abstractNumId w:val="2"/>
  </w:num>
  <w:num w:numId="37" w16cid:durableId="1916865034">
    <w:abstractNumId w:val="39"/>
  </w:num>
  <w:num w:numId="38" w16cid:durableId="348652053">
    <w:abstractNumId w:val="1"/>
  </w:num>
  <w:num w:numId="39" w16cid:durableId="688336874">
    <w:abstractNumId w:val="44"/>
  </w:num>
  <w:num w:numId="40" w16cid:durableId="1568764330">
    <w:abstractNumId w:val="33"/>
  </w:num>
  <w:num w:numId="41" w16cid:durableId="364839752">
    <w:abstractNumId w:val="41"/>
  </w:num>
  <w:num w:numId="42" w16cid:durableId="144787138">
    <w:abstractNumId w:val="21"/>
  </w:num>
  <w:num w:numId="43" w16cid:durableId="701709311">
    <w:abstractNumId w:val="22"/>
  </w:num>
  <w:num w:numId="44" w16cid:durableId="1870414506">
    <w:abstractNumId w:val="34"/>
  </w:num>
  <w:num w:numId="45" w16cid:durableId="613756764">
    <w:abstractNumId w:val="38"/>
  </w:num>
  <w:num w:numId="46" w16cid:durableId="158036864">
    <w:abstractNumId w:val="3"/>
  </w:num>
  <w:num w:numId="47" w16cid:durableId="1609386988">
    <w:abstractNumId w:val="17"/>
  </w:num>
  <w:num w:numId="48" w16cid:durableId="160893070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146"/>
    <w:rsid w:val="0006797E"/>
    <w:rsid w:val="00070306"/>
    <w:rsid w:val="00071F86"/>
    <w:rsid w:val="00072C78"/>
    <w:rsid w:val="00072CCE"/>
    <w:rsid w:val="000731A1"/>
    <w:rsid w:val="00073F8A"/>
    <w:rsid w:val="00074604"/>
    <w:rsid w:val="00075997"/>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0947"/>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776E"/>
    <w:rsid w:val="003515C2"/>
    <w:rsid w:val="00351C5E"/>
    <w:rsid w:val="0035225F"/>
    <w:rsid w:val="0035237C"/>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7623"/>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0D0"/>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34B"/>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B6D4C"/>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A7741"/>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5930"/>
    <w:rsid w:val="0092094D"/>
    <w:rsid w:val="00921052"/>
    <w:rsid w:val="00922346"/>
    <w:rsid w:val="00924F2C"/>
    <w:rsid w:val="00925578"/>
    <w:rsid w:val="009258C5"/>
    <w:rsid w:val="00930B86"/>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10137"/>
    <w:rsid w:val="00E115C0"/>
    <w:rsid w:val="00E12623"/>
    <w:rsid w:val="00E12A96"/>
    <w:rsid w:val="00E1336B"/>
    <w:rsid w:val="00E146C5"/>
    <w:rsid w:val="00E14953"/>
    <w:rsid w:val="00E14CC8"/>
    <w:rsid w:val="00E22B20"/>
    <w:rsid w:val="00E27853"/>
    <w:rsid w:val="00E300C3"/>
    <w:rsid w:val="00E30580"/>
    <w:rsid w:val="00E306D4"/>
    <w:rsid w:val="00E32E04"/>
    <w:rsid w:val="00E338B0"/>
    <w:rsid w:val="00E360EA"/>
    <w:rsid w:val="00E36254"/>
    <w:rsid w:val="00E3728B"/>
    <w:rsid w:val="00E406A0"/>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72A2"/>
    <w:rsid w:val="00F11013"/>
    <w:rsid w:val="00F11CF5"/>
    <w:rsid w:val="00F13420"/>
    <w:rsid w:val="00F15444"/>
    <w:rsid w:val="00F1792C"/>
    <w:rsid w:val="00F21B8F"/>
    <w:rsid w:val="00F220D3"/>
    <w:rsid w:val="00F2365D"/>
    <w:rsid w:val="00F23AC6"/>
    <w:rsid w:val="00F25D05"/>
    <w:rsid w:val="00F2630A"/>
    <w:rsid w:val="00F26360"/>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3E20"/>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849C5"/>
    <w:rsid w:val="001946A7"/>
    <w:rsid w:val="001A56CD"/>
    <w:rsid w:val="001A5AD7"/>
    <w:rsid w:val="001D423E"/>
    <w:rsid w:val="001F3B32"/>
    <w:rsid w:val="002014C2"/>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1AB7"/>
    <w:rsid w:val="009E7F07"/>
    <w:rsid w:val="00A36624"/>
    <w:rsid w:val="00A376AB"/>
    <w:rsid w:val="00A44612"/>
    <w:rsid w:val="00A56934"/>
    <w:rsid w:val="00A64D01"/>
    <w:rsid w:val="00A70ACE"/>
    <w:rsid w:val="00AC2139"/>
    <w:rsid w:val="00AF7A8A"/>
    <w:rsid w:val="00B10051"/>
    <w:rsid w:val="00B154B8"/>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B25A3"/>
    <w:rsid w:val="00F41F54"/>
    <w:rsid w:val="00F7035A"/>
    <w:rsid w:val="00F91308"/>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1AB7"/>
    <w:rPr>
      <w:color w:val="808080"/>
    </w:rPr>
  </w:style>
  <w:style w:type="paragraph" w:customStyle="1" w:styleId="E8A859BF88744F17B6F6E66B272EA0F7">
    <w:name w:val="E8A859BF88744F17B6F6E66B272EA0F7"/>
    <w:rsid w:val="009E1AB7"/>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1026</Words>
  <Characters>5645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LSCC-041-2022 SIN CONCURRENCIA DE COMITÉ</dc:subject>
  <dc:creator>Arturo Cuauhtemoc Salinas Vazquez</dc:creator>
  <cp:lastModifiedBy>Direccion de Recursos Materiales</cp:lastModifiedBy>
  <cp:revision>9</cp:revision>
  <cp:lastPrinted>2022-12-01T17:16:00Z</cp:lastPrinted>
  <dcterms:created xsi:type="dcterms:W3CDTF">2022-06-03T16:23:00Z</dcterms:created>
  <dcterms:modified xsi:type="dcterms:W3CDTF">2022-12-01T17:16:00Z</dcterms:modified>
  <cp:category>“SUMINISTRO E INSTALACIÓN DE TRANSFORMADOR PARA CENTRO DE SALUD TUXPAN DE BOLAÑOS”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