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5AB301DF"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D2A0C">
            <w:rPr>
              <w:rFonts w:asciiTheme="minorHAnsi" w:hAnsiTheme="minorHAnsi" w:cstheme="minorHAnsi"/>
              <w:b/>
              <w:smallCaps/>
              <w:color w:val="000000" w:themeColor="text1"/>
              <w:spacing w:val="-37"/>
              <w:sz w:val="48"/>
              <w:szCs w:val="56"/>
            </w:rPr>
            <w:t>LICITACIÓN PÚBLICA LOCAL LCCC-01</w:t>
          </w:r>
          <w:r w:rsidR="00BE29C2">
            <w:rPr>
              <w:rFonts w:asciiTheme="minorHAnsi" w:hAnsiTheme="minorHAnsi" w:cstheme="minorHAnsi"/>
              <w:b/>
              <w:smallCaps/>
              <w:color w:val="000000" w:themeColor="text1"/>
              <w:spacing w:val="-37"/>
              <w:sz w:val="48"/>
              <w:szCs w:val="56"/>
            </w:rPr>
            <w:t>5</w:t>
          </w:r>
          <w:r w:rsidR="00FD2A0C">
            <w:rPr>
              <w:rFonts w:asciiTheme="minorHAnsi" w:hAnsiTheme="minorHAnsi" w:cstheme="minorHAnsi"/>
              <w:b/>
              <w:smallCaps/>
              <w:color w:val="000000" w:themeColor="text1"/>
              <w:spacing w:val="-37"/>
              <w:sz w:val="48"/>
              <w:szCs w:val="56"/>
            </w:rPr>
            <w:t xml:space="preserve">-2022 CON CONCURRENCIA DE </w:t>
          </w:r>
          <w:r w:rsidR="00BE29C2">
            <w:rPr>
              <w:rFonts w:asciiTheme="minorHAnsi" w:hAnsiTheme="minorHAnsi" w:cstheme="minorHAnsi"/>
              <w:b/>
              <w:smallCaps/>
              <w:color w:val="000000" w:themeColor="text1"/>
              <w:spacing w:val="-37"/>
              <w:sz w:val="48"/>
              <w:szCs w:val="56"/>
            </w:rPr>
            <w:t>COMITÉ SEGUNDA VUELTA</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73ED1784" w14:textId="6D0977A1" w:rsidR="00D63437" w:rsidRDefault="00134EF9" w:rsidP="00134EF9">
      <w:pPr>
        <w:pStyle w:val="Textoindependiente"/>
        <w:tabs>
          <w:tab w:val="left" w:pos="3105"/>
        </w:tabs>
        <w:jc w:val="center"/>
        <w:rPr>
          <w:rFonts w:asciiTheme="minorHAnsi" w:hAnsiTheme="minorHAnsi" w:cstheme="minorHAnsi"/>
          <w:i/>
          <w:sz w:val="20"/>
        </w:rPr>
      </w:pPr>
      <w:r w:rsidRPr="00134EF9">
        <w:rPr>
          <w:rFonts w:asciiTheme="minorHAnsi" w:eastAsia="Century Gothic" w:hAnsiTheme="minorHAnsi" w:cstheme="minorHAnsi"/>
          <w:b/>
          <w:smallCaps/>
          <w:color w:val="000000"/>
          <w:sz w:val="44"/>
          <w:szCs w:val="44"/>
        </w:rPr>
        <w:t>“SERVICIO DE JARDINERÍA PARA LAS UNIDADES ADSCRITAS AL INSTITUTO JALISCIENSE DE SALUD MENTAL (SALME)”.</w:t>
      </w:r>
    </w:p>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7B81B681" w:rsidR="00F800E9" w:rsidRDefault="00F800E9">
      <w:pPr>
        <w:pStyle w:val="Textoindependiente"/>
        <w:rPr>
          <w:rFonts w:asciiTheme="minorHAnsi" w:hAnsiTheme="minorHAnsi" w:cstheme="minorHAnsi"/>
          <w:i/>
          <w:sz w:val="20"/>
        </w:rPr>
      </w:pPr>
    </w:p>
    <w:p w14:paraId="3A435BB0" w14:textId="45214D46" w:rsidR="00CB607A" w:rsidRDefault="00CB607A">
      <w:pPr>
        <w:pStyle w:val="Textoindependiente"/>
        <w:rPr>
          <w:rFonts w:asciiTheme="minorHAnsi" w:hAnsiTheme="minorHAnsi" w:cstheme="minorHAnsi"/>
          <w:i/>
          <w:sz w:val="20"/>
        </w:rPr>
      </w:pPr>
    </w:p>
    <w:p w14:paraId="299E4435" w14:textId="77777777" w:rsidR="00CB607A" w:rsidRPr="002F5A09" w:rsidRDefault="00CB607A">
      <w:pPr>
        <w:pStyle w:val="Textoindependiente"/>
        <w:rPr>
          <w:rFonts w:asciiTheme="minorHAnsi" w:hAnsiTheme="minorHAnsi" w:cstheme="minorHAnsi"/>
          <w:i/>
          <w:sz w:val="20"/>
        </w:rPr>
      </w:pPr>
    </w:p>
    <w:p w14:paraId="70336596" w14:textId="66023A29"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34EF9">
            <w:rPr>
              <w:rFonts w:asciiTheme="minorHAnsi" w:hAnsiTheme="minorHAnsi" w:cstheme="minorHAnsi"/>
              <w:sz w:val="24"/>
              <w:szCs w:val="24"/>
            </w:rPr>
            <w:t>16</w:t>
          </w:r>
          <w:r w:rsidR="00E64071">
            <w:rPr>
              <w:rFonts w:asciiTheme="minorHAnsi" w:hAnsiTheme="minorHAnsi" w:cstheme="minorHAnsi"/>
              <w:sz w:val="24"/>
              <w:szCs w:val="24"/>
            </w:rPr>
            <w:t xml:space="preserve"> de </w:t>
          </w:r>
          <w:r w:rsidR="00134EF9">
            <w:rPr>
              <w:rFonts w:asciiTheme="minorHAnsi" w:hAnsiTheme="minorHAnsi" w:cstheme="minorHAnsi"/>
              <w:sz w:val="24"/>
              <w:szCs w:val="24"/>
            </w:rPr>
            <w:t>junio</w:t>
          </w:r>
          <w:r w:rsidR="00E64071">
            <w:rPr>
              <w:rFonts w:asciiTheme="minorHAnsi" w:hAnsiTheme="minorHAnsi" w:cstheme="minorHAnsi"/>
              <w:sz w:val="24"/>
              <w:szCs w:val="24"/>
            </w:rPr>
            <w:t xml:space="preserve"> de 202</w:t>
          </w:r>
          <w:r w:rsidR="002F2109">
            <w:rPr>
              <w:rFonts w:asciiTheme="minorHAnsi" w:hAnsiTheme="minorHAnsi" w:cstheme="minorHAnsi"/>
              <w:sz w:val="24"/>
              <w:szCs w:val="24"/>
            </w:rPr>
            <w:t>2</w:t>
          </w:r>
        </w:sdtContent>
      </w:sdt>
    </w:p>
    <w:p w14:paraId="7512A489" w14:textId="77777777" w:rsidR="00B44E9F" w:rsidRDefault="00B44E9F" w:rsidP="008655A8">
      <w:pPr>
        <w:jc w:val="both"/>
        <w:rPr>
          <w:sz w:val="18"/>
          <w:szCs w:val="18"/>
        </w:rPr>
      </w:pPr>
    </w:p>
    <w:p w14:paraId="77C29800" w14:textId="77777777" w:rsidR="00B44E9F" w:rsidRDefault="00B44E9F" w:rsidP="008655A8">
      <w:pPr>
        <w:jc w:val="both"/>
        <w:rPr>
          <w:sz w:val="18"/>
          <w:szCs w:val="18"/>
        </w:rPr>
      </w:pPr>
    </w:p>
    <w:p w14:paraId="7356BCAC" w14:textId="77777777" w:rsidR="00B44E9F" w:rsidRDefault="00B44E9F" w:rsidP="008655A8">
      <w:pPr>
        <w:jc w:val="both"/>
        <w:rPr>
          <w:sz w:val="18"/>
          <w:szCs w:val="18"/>
        </w:rPr>
      </w:pPr>
    </w:p>
    <w:p w14:paraId="12EBD9B1" w14:textId="77777777" w:rsidR="00B44E9F" w:rsidRDefault="00B44E9F" w:rsidP="008655A8">
      <w:pPr>
        <w:jc w:val="both"/>
        <w:rPr>
          <w:sz w:val="18"/>
          <w:szCs w:val="18"/>
        </w:rPr>
      </w:pPr>
    </w:p>
    <w:p w14:paraId="2CC9D3E3" w14:textId="77777777" w:rsidR="00B44E9F" w:rsidRDefault="00B44E9F" w:rsidP="008655A8">
      <w:pPr>
        <w:jc w:val="both"/>
        <w:rPr>
          <w:sz w:val="18"/>
          <w:szCs w:val="18"/>
        </w:rPr>
      </w:pPr>
    </w:p>
    <w:p w14:paraId="07FA96E4" w14:textId="77777777" w:rsidR="00B44E9F" w:rsidRDefault="00B44E9F" w:rsidP="008655A8">
      <w:pPr>
        <w:jc w:val="both"/>
        <w:rPr>
          <w:sz w:val="18"/>
          <w:szCs w:val="18"/>
        </w:rPr>
      </w:pPr>
    </w:p>
    <w:p w14:paraId="1FC7600B" w14:textId="77777777" w:rsidR="00B44E9F" w:rsidRDefault="00B44E9F" w:rsidP="008655A8">
      <w:pPr>
        <w:jc w:val="both"/>
        <w:rPr>
          <w:sz w:val="18"/>
          <w:szCs w:val="18"/>
        </w:rPr>
      </w:pPr>
    </w:p>
    <w:p w14:paraId="582ECF05" w14:textId="77777777" w:rsidR="00B44E9F" w:rsidRDefault="00B44E9F" w:rsidP="008655A8">
      <w:pPr>
        <w:jc w:val="both"/>
        <w:rPr>
          <w:sz w:val="18"/>
          <w:szCs w:val="18"/>
        </w:rPr>
      </w:pPr>
    </w:p>
    <w:p w14:paraId="3481EB1D" w14:textId="04360AFC" w:rsidR="00B44E9F" w:rsidRDefault="00B44E9F" w:rsidP="008655A8">
      <w:pPr>
        <w:jc w:val="both"/>
        <w:rPr>
          <w:sz w:val="18"/>
          <w:szCs w:val="18"/>
        </w:rPr>
      </w:pPr>
    </w:p>
    <w:p w14:paraId="28501E1F" w14:textId="24A0440F" w:rsidR="00CB607A" w:rsidRDefault="00CB607A" w:rsidP="008655A8">
      <w:pPr>
        <w:jc w:val="both"/>
        <w:rPr>
          <w:sz w:val="18"/>
          <w:szCs w:val="18"/>
        </w:rPr>
      </w:pPr>
    </w:p>
    <w:p w14:paraId="335FC127" w14:textId="77777777" w:rsidR="00CB607A" w:rsidRDefault="00CB607A" w:rsidP="008655A8">
      <w:pPr>
        <w:jc w:val="both"/>
        <w:rPr>
          <w:sz w:val="18"/>
          <w:szCs w:val="18"/>
        </w:rPr>
      </w:pPr>
    </w:p>
    <w:p w14:paraId="6E34FB44" w14:textId="16C8E83B" w:rsidR="008655A8" w:rsidRPr="00FD2A0C" w:rsidRDefault="008655A8" w:rsidP="008655A8">
      <w:pPr>
        <w:jc w:val="both"/>
        <w:rPr>
          <w:sz w:val="18"/>
          <w:szCs w:val="18"/>
        </w:rPr>
      </w:pPr>
      <w:r w:rsidRPr="00FD2A0C">
        <w:rPr>
          <w:sz w:val="18"/>
          <w:szCs w:val="18"/>
        </w:rPr>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C042B3" w:rsidRPr="00FD2A0C">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59183D96"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134EF9">
        <w:rPr>
          <w:sz w:val="18"/>
          <w:szCs w:val="18"/>
        </w:rPr>
        <w:t>12</w:t>
      </w:r>
      <w:r w:rsidR="00E44841" w:rsidRPr="00FD2A0C">
        <w:rPr>
          <w:sz w:val="18"/>
          <w:szCs w:val="18"/>
        </w:rPr>
        <w:t>:</w:t>
      </w:r>
      <w:r w:rsidR="003F6C0A" w:rsidRPr="00FD2A0C">
        <w:rPr>
          <w:sz w:val="18"/>
          <w:szCs w:val="18"/>
        </w:rPr>
        <w:t>00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34EF9">
            <w:rPr>
              <w:sz w:val="18"/>
              <w:szCs w:val="18"/>
            </w:rPr>
            <w:t>16 de junio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754F113E" w:rsidR="007914DD" w:rsidRPr="00B44E9F" w:rsidRDefault="00B177D3" w:rsidP="00B44E9F">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7E175FC4" w:rsidR="00B83093" w:rsidRPr="00FD2A0C" w:rsidRDefault="00B83093" w:rsidP="00B83093">
      <w:pPr>
        <w:jc w:val="both"/>
        <w:rPr>
          <w:sz w:val="18"/>
          <w:szCs w:val="18"/>
        </w:rPr>
      </w:pPr>
      <w:r w:rsidRPr="00FD2A0C">
        <w:rPr>
          <w:sz w:val="18"/>
          <w:szCs w:val="18"/>
        </w:rPr>
        <w:t xml:space="preserve">A continuación, se dio lectura pormenorizada a la </w:t>
      </w:r>
      <w:r w:rsidR="00E24BA0" w:rsidRPr="00FD2A0C">
        <w:rPr>
          <w:sz w:val="18"/>
          <w:szCs w:val="18"/>
        </w:rPr>
        <w:t>apreciación de</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Pr="00FD2A0C">
        <w:rPr>
          <w:sz w:val="18"/>
          <w:szCs w:val="18"/>
        </w:rPr>
        <w:t xml:space="preserve"> las respectivas </w:t>
      </w:r>
      <w:r w:rsidRPr="00FD2A0C">
        <w:rPr>
          <w:b/>
          <w:bCs/>
          <w:sz w:val="18"/>
          <w:szCs w:val="18"/>
        </w:rPr>
        <w:t>PROPUESTAS</w:t>
      </w:r>
      <w:r w:rsidRPr="00FD2A0C">
        <w:rPr>
          <w:sz w:val="18"/>
          <w:szCs w:val="18"/>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0" w:name="_Hlk90293182"/>
    </w:p>
    <w:p w14:paraId="59ECACC1" w14:textId="7F723C63" w:rsidR="0068714A" w:rsidRPr="00FD2A0C" w:rsidRDefault="00B92762" w:rsidP="00B92762">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2ECDF4EB" w14:textId="77777777" w:rsidR="00390FA2" w:rsidRPr="007914DD" w:rsidRDefault="00390FA2" w:rsidP="00390FA2">
      <w:pPr>
        <w:widowControl/>
        <w:autoSpaceDE/>
        <w:autoSpaceDN/>
        <w:ind w:right="140"/>
        <w:jc w:val="both"/>
        <w:rPr>
          <w:sz w:val="20"/>
          <w:szCs w:val="20"/>
        </w:rPr>
      </w:pPr>
    </w:p>
    <w:bookmarkEnd w:id="0"/>
    <w:p w14:paraId="4651DD96" w14:textId="3AD316EF"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9426CBC" w:rsidR="00674CA4" w:rsidRDefault="000E4A10" w:rsidP="00674CA4">
      <w:pPr>
        <w:tabs>
          <w:tab w:val="left" w:pos="2280"/>
        </w:tabs>
        <w:jc w:val="both"/>
        <w:rPr>
          <w:rFonts w:eastAsiaTheme="minorEastAsia"/>
          <w:sz w:val="18"/>
          <w:szCs w:val="18"/>
        </w:rPr>
      </w:pPr>
      <w:r w:rsidRPr="00F83B3C">
        <w:rPr>
          <w:rFonts w:asciiTheme="minorHAnsi" w:eastAsiaTheme="minorEastAsia" w:hAnsiTheme="minorHAnsi" w:cstheme="minorHAnsi"/>
          <w:b/>
          <w:sz w:val="18"/>
          <w:szCs w:val="18"/>
        </w:rPr>
        <w:t>Primero. -</w:t>
      </w:r>
      <w:r w:rsidR="003223E5" w:rsidRPr="00F83B3C">
        <w:rPr>
          <w:sz w:val="18"/>
          <w:szCs w:val="18"/>
        </w:rPr>
        <w:t xml:space="preserve"> </w:t>
      </w:r>
      <w:r w:rsidR="00674CA4" w:rsidRPr="00F83B3C">
        <w:rPr>
          <w:rFonts w:eastAsiaTheme="minorEastAsia"/>
          <w:sz w:val="18"/>
          <w:szCs w:val="18"/>
        </w:rPr>
        <w:t xml:space="preserve">La unidad centralizada de compras, informa que se recibieron preguntas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227996F6" w14:textId="2DA1143D" w:rsidR="00B92762" w:rsidRPr="00F83B3C" w:rsidRDefault="00B92762" w:rsidP="00674CA4">
      <w:pPr>
        <w:tabs>
          <w:tab w:val="left" w:pos="2280"/>
        </w:tabs>
        <w:jc w:val="both"/>
        <w:rPr>
          <w:rFonts w:asciiTheme="minorHAnsi" w:eastAsiaTheme="minorEastAsia" w:hAnsiTheme="minorHAnsi" w:cstheme="minorHAnsi"/>
          <w:sz w:val="18"/>
          <w:szCs w:val="18"/>
        </w:rPr>
      </w:pPr>
    </w:p>
    <w:p w14:paraId="60347498" w14:textId="46FAD369" w:rsidR="00B92762" w:rsidRPr="00F83B3C" w:rsidRDefault="00B92762" w:rsidP="00B92762">
      <w:pPr>
        <w:tabs>
          <w:tab w:val="left" w:pos="2280"/>
        </w:tabs>
        <w:jc w:val="both"/>
        <w:rPr>
          <w:sz w:val="18"/>
          <w:szCs w:val="18"/>
        </w:rPr>
      </w:pPr>
      <w:r w:rsidRPr="00F83B3C">
        <w:rPr>
          <w:sz w:val="18"/>
          <w:szCs w:val="18"/>
        </w:rPr>
        <w:t>La Unidad Centralizada de Compras, informa que una vez recibidas la</w:t>
      </w:r>
      <w:r w:rsidR="003C10DE">
        <w:rPr>
          <w:sz w:val="18"/>
          <w:szCs w:val="18"/>
        </w:rPr>
        <w:t>s</w:t>
      </w:r>
      <w:r w:rsidRPr="00F83B3C">
        <w:rPr>
          <w:sz w:val="18"/>
          <w:szCs w:val="18"/>
        </w:rPr>
        <w:t xml:space="preserve"> preguntas que </w:t>
      </w:r>
      <w:r w:rsidR="003C10DE">
        <w:rPr>
          <w:sz w:val="18"/>
          <w:szCs w:val="18"/>
        </w:rPr>
        <w:t>realizó</w:t>
      </w:r>
      <w:r w:rsidRPr="00F83B3C">
        <w:rPr>
          <w:sz w:val="18"/>
          <w:szCs w:val="18"/>
        </w:rPr>
        <w:t xml:space="preserve"> </w:t>
      </w:r>
      <w:r w:rsidR="003C10DE">
        <w:rPr>
          <w:sz w:val="18"/>
          <w:szCs w:val="18"/>
        </w:rPr>
        <w:t>el</w:t>
      </w:r>
      <w:r w:rsidRPr="00F83B3C">
        <w:rPr>
          <w:sz w:val="18"/>
          <w:szCs w:val="18"/>
        </w:rPr>
        <w:t xml:space="preserve"> interesado en participar</w:t>
      </w:r>
      <w:r w:rsidR="00C41459" w:rsidRPr="00F83B3C">
        <w:rPr>
          <w:sz w:val="18"/>
          <w:szCs w:val="18"/>
        </w:rPr>
        <w:t xml:space="preserve"> en la presente </w:t>
      </w:r>
      <w:r w:rsidR="00C41459" w:rsidRPr="00F83B3C">
        <w:rPr>
          <w:b/>
          <w:bCs/>
          <w:sz w:val="18"/>
          <w:szCs w:val="18"/>
        </w:rPr>
        <w:t>LICITACIÓN</w:t>
      </w:r>
      <w:r w:rsidR="00C41459" w:rsidRPr="00F83B3C">
        <w:rPr>
          <w:sz w:val="18"/>
          <w:szCs w:val="18"/>
        </w:rPr>
        <w:t xml:space="preserve"> </w:t>
      </w:r>
      <w:r w:rsidR="00C41459" w:rsidRPr="00F83B3C">
        <w:rPr>
          <w:rFonts w:eastAsiaTheme="minorEastAsia"/>
          <w:sz w:val="18"/>
          <w:szCs w:val="18"/>
        </w:rPr>
        <w:t xml:space="preserve">hasta el horario establecido enviadas al correo electrónico </w:t>
      </w:r>
      <w:hyperlink r:id="rId10" w:history="1">
        <w:r w:rsidR="00C41459" w:rsidRPr="00F83B3C">
          <w:rPr>
            <w:rStyle w:val="Hipervnculo"/>
            <w:bCs/>
            <w:sz w:val="18"/>
            <w:szCs w:val="18"/>
          </w:rPr>
          <w:t>pedro.lopez@jalisco.gob.mx</w:t>
        </w:r>
      </w:hyperlink>
      <w:r w:rsidRPr="00F83B3C">
        <w:rPr>
          <w:sz w:val="18"/>
          <w:szCs w:val="18"/>
        </w:rPr>
        <w:t xml:space="preserve">, se procedió a dar contestación por parte del </w:t>
      </w:r>
      <w:r w:rsidRPr="00F83B3C">
        <w:rPr>
          <w:b/>
          <w:bCs/>
          <w:sz w:val="18"/>
          <w:szCs w:val="18"/>
        </w:rPr>
        <w:t>ÁREA</w:t>
      </w:r>
      <w:r w:rsidRPr="00F83B3C">
        <w:rPr>
          <w:sz w:val="18"/>
          <w:szCs w:val="18"/>
        </w:rPr>
        <w:t xml:space="preserve"> </w:t>
      </w:r>
      <w:r w:rsidRPr="00F83B3C">
        <w:rPr>
          <w:b/>
          <w:bCs/>
          <w:sz w:val="18"/>
          <w:szCs w:val="18"/>
        </w:rPr>
        <w:t>REQUIRENTE</w:t>
      </w:r>
      <w:r w:rsidRPr="00F83B3C">
        <w:rPr>
          <w:sz w:val="18"/>
          <w:szCs w:val="18"/>
        </w:rPr>
        <w:t xml:space="preserve"> y el </w:t>
      </w:r>
      <w:r w:rsidRPr="00F83B3C">
        <w:rPr>
          <w:b/>
          <w:bCs/>
          <w:sz w:val="18"/>
          <w:szCs w:val="18"/>
        </w:rPr>
        <w:t>AREA DE LA UNIDAD CENTRALIZADA DE COMPRAS</w:t>
      </w:r>
      <w:r w:rsidRPr="00F83B3C">
        <w:rPr>
          <w:sz w:val="18"/>
          <w:szCs w:val="18"/>
        </w:rPr>
        <w:t xml:space="preserve"> a los cuestionamientos de</w:t>
      </w:r>
      <w:r w:rsidR="003C10DE">
        <w:rPr>
          <w:sz w:val="18"/>
          <w:szCs w:val="18"/>
        </w:rPr>
        <w:t xml:space="preserve">l </w:t>
      </w:r>
      <w:r w:rsidRPr="00F83B3C">
        <w:rPr>
          <w:sz w:val="18"/>
          <w:szCs w:val="18"/>
        </w:rPr>
        <w:t xml:space="preserve">siguiente </w:t>
      </w:r>
      <w:r w:rsidRPr="00F83B3C">
        <w:rPr>
          <w:b/>
          <w:bCs/>
          <w:sz w:val="18"/>
          <w:szCs w:val="18"/>
        </w:rPr>
        <w:t>PARTICIPANTE</w:t>
      </w:r>
      <w:r w:rsidRPr="009A20C8">
        <w:rPr>
          <w:b/>
          <w:bCs/>
          <w:sz w:val="18"/>
          <w:szCs w:val="18"/>
        </w:rPr>
        <w:t>:</w:t>
      </w:r>
    </w:p>
    <w:p w14:paraId="306D1093" w14:textId="637F0530" w:rsidR="00104F69" w:rsidRDefault="00104F69" w:rsidP="00434B69">
      <w:pPr>
        <w:tabs>
          <w:tab w:val="left" w:pos="2280"/>
        </w:tabs>
        <w:jc w:val="both"/>
        <w:rPr>
          <w:rFonts w:asciiTheme="minorHAnsi" w:eastAsiaTheme="minorEastAsia" w:hAnsiTheme="minorHAnsi" w:cstheme="minorHAns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626"/>
        <w:gridCol w:w="1472"/>
      </w:tblGrid>
      <w:tr w:rsidR="00C41459" w:rsidRPr="00FD2A0C" w14:paraId="404500AF" w14:textId="77777777" w:rsidTr="00794DBE">
        <w:trPr>
          <w:trHeight w:val="415"/>
        </w:trPr>
        <w:tc>
          <w:tcPr>
            <w:tcW w:w="541" w:type="dxa"/>
            <w:shd w:val="clear" w:color="auto" w:fill="365F91" w:themeFill="accent1" w:themeFillShade="BF"/>
            <w:vAlign w:val="center"/>
          </w:tcPr>
          <w:p w14:paraId="67C0FC3B" w14:textId="77777777" w:rsidR="00C41459" w:rsidRPr="00FD2A0C" w:rsidRDefault="00C41459" w:rsidP="000E6D11">
            <w:pPr>
              <w:jc w:val="center"/>
              <w:rPr>
                <w:b/>
                <w:iCs/>
                <w:color w:val="FFFFFF" w:themeColor="background1"/>
                <w:sz w:val="18"/>
                <w:szCs w:val="18"/>
              </w:rPr>
            </w:pPr>
            <w:bookmarkStart w:id="1" w:name="_Hlk80607433"/>
            <w:r w:rsidRPr="00FD2A0C">
              <w:rPr>
                <w:b/>
                <w:iCs/>
                <w:color w:val="FFFFFF" w:themeColor="background1"/>
                <w:sz w:val="18"/>
                <w:szCs w:val="18"/>
              </w:rPr>
              <w:t>No.</w:t>
            </w:r>
          </w:p>
        </w:tc>
        <w:tc>
          <w:tcPr>
            <w:tcW w:w="7626" w:type="dxa"/>
            <w:shd w:val="clear" w:color="auto" w:fill="365F91" w:themeFill="accent1" w:themeFillShade="BF"/>
            <w:vAlign w:val="center"/>
          </w:tcPr>
          <w:p w14:paraId="719949B5" w14:textId="77777777" w:rsidR="00C41459" w:rsidRPr="00FD2A0C" w:rsidRDefault="00C41459" w:rsidP="000E6D11">
            <w:pPr>
              <w:jc w:val="center"/>
              <w:rPr>
                <w:b/>
                <w:bCs/>
                <w:iCs/>
                <w:color w:val="FFFFFF" w:themeColor="background1"/>
                <w:sz w:val="18"/>
                <w:szCs w:val="18"/>
              </w:rPr>
            </w:pPr>
            <w:r w:rsidRPr="00FD2A0C">
              <w:rPr>
                <w:b/>
                <w:bCs/>
                <w:color w:val="FFFFFF" w:themeColor="background1"/>
                <w:sz w:val="18"/>
                <w:szCs w:val="18"/>
              </w:rPr>
              <w:t>NOMBRE, RAZÓN O DENOMINACIÓN SOCIAL</w:t>
            </w:r>
          </w:p>
        </w:tc>
        <w:tc>
          <w:tcPr>
            <w:tcW w:w="1472" w:type="dxa"/>
            <w:shd w:val="clear" w:color="auto" w:fill="365F91" w:themeFill="accent1" w:themeFillShade="BF"/>
            <w:vAlign w:val="center"/>
          </w:tcPr>
          <w:p w14:paraId="20ADA2A3" w14:textId="77777777" w:rsidR="00C41459" w:rsidRPr="00FD2A0C" w:rsidRDefault="00C41459" w:rsidP="000E6D11">
            <w:pPr>
              <w:jc w:val="center"/>
              <w:rPr>
                <w:b/>
                <w:iCs/>
                <w:color w:val="FFFFFF" w:themeColor="background1"/>
                <w:sz w:val="18"/>
                <w:szCs w:val="18"/>
              </w:rPr>
            </w:pPr>
            <w:r w:rsidRPr="00FD2A0C">
              <w:rPr>
                <w:b/>
                <w:iCs/>
                <w:color w:val="FFFFFF" w:themeColor="background1"/>
                <w:sz w:val="18"/>
                <w:szCs w:val="18"/>
              </w:rPr>
              <w:t>NUMERO DE PREGUNTAS</w:t>
            </w:r>
          </w:p>
        </w:tc>
      </w:tr>
      <w:tr w:rsidR="00C41459" w:rsidRPr="00FD2A0C" w14:paraId="32657DB9" w14:textId="77777777" w:rsidTr="00FD2A0C">
        <w:trPr>
          <w:trHeight w:val="247"/>
        </w:trPr>
        <w:tc>
          <w:tcPr>
            <w:tcW w:w="541" w:type="dxa"/>
            <w:vAlign w:val="center"/>
          </w:tcPr>
          <w:p w14:paraId="32381FA1" w14:textId="77777777" w:rsidR="00C41459" w:rsidRPr="00FD2A0C" w:rsidRDefault="00C41459" w:rsidP="000E6D11">
            <w:pPr>
              <w:jc w:val="center"/>
              <w:rPr>
                <w:b/>
                <w:smallCaps/>
                <w:sz w:val="18"/>
                <w:szCs w:val="18"/>
              </w:rPr>
            </w:pPr>
            <w:bookmarkStart w:id="2" w:name="_Hlk44929546"/>
            <w:r w:rsidRPr="00FD2A0C">
              <w:rPr>
                <w:b/>
                <w:smallCaps/>
                <w:sz w:val="18"/>
                <w:szCs w:val="18"/>
              </w:rPr>
              <w:t>1</w:t>
            </w:r>
          </w:p>
        </w:tc>
        <w:tc>
          <w:tcPr>
            <w:tcW w:w="7626" w:type="dxa"/>
            <w:shd w:val="clear" w:color="auto" w:fill="auto"/>
            <w:vAlign w:val="bottom"/>
          </w:tcPr>
          <w:p w14:paraId="2E22261A" w14:textId="302D1CC0" w:rsidR="00C41459" w:rsidRPr="00FD2A0C" w:rsidRDefault="003C10DE" w:rsidP="00FD2A0C">
            <w:pPr>
              <w:tabs>
                <w:tab w:val="left" w:pos="2280"/>
              </w:tabs>
              <w:jc w:val="center"/>
              <w:rPr>
                <w:color w:val="000000"/>
                <w:sz w:val="18"/>
                <w:szCs w:val="18"/>
              </w:rPr>
            </w:pPr>
            <w:r w:rsidRPr="003C10DE">
              <w:rPr>
                <w:b/>
                <w:bCs/>
                <w:sz w:val="18"/>
                <w:szCs w:val="18"/>
              </w:rPr>
              <w:t>MURUA DISEÑO S.A. DE C.V.</w:t>
            </w:r>
          </w:p>
        </w:tc>
        <w:tc>
          <w:tcPr>
            <w:tcW w:w="1472" w:type="dxa"/>
            <w:vAlign w:val="center"/>
          </w:tcPr>
          <w:p w14:paraId="6F1C7947" w14:textId="37D1C0CE" w:rsidR="00C41459" w:rsidRPr="00FD2A0C" w:rsidRDefault="00AD6934" w:rsidP="000E6D11">
            <w:pPr>
              <w:pStyle w:val="Textoindependiente"/>
              <w:jc w:val="center"/>
              <w:rPr>
                <w:b/>
                <w:bCs/>
                <w:sz w:val="18"/>
                <w:szCs w:val="18"/>
                <w:highlight w:val="yellow"/>
              </w:rPr>
            </w:pPr>
            <w:r>
              <w:rPr>
                <w:b/>
                <w:bCs/>
                <w:sz w:val="18"/>
                <w:szCs w:val="18"/>
              </w:rPr>
              <w:t>6</w:t>
            </w:r>
          </w:p>
        </w:tc>
      </w:tr>
      <w:tr w:rsidR="00C41459" w:rsidRPr="00FD2A0C" w14:paraId="5795CDFD" w14:textId="77777777" w:rsidTr="00C41459">
        <w:trPr>
          <w:trHeight w:val="321"/>
        </w:trPr>
        <w:tc>
          <w:tcPr>
            <w:tcW w:w="8167" w:type="dxa"/>
            <w:gridSpan w:val="2"/>
            <w:vAlign w:val="center"/>
          </w:tcPr>
          <w:p w14:paraId="4FDE666F" w14:textId="77777777" w:rsidR="00C41459" w:rsidRPr="00FD2A0C" w:rsidRDefault="00C41459" w:rsidP="000E6D11">
            <w:pPr>
              <w:pStyle w:val="Textoindependiente"/>
              <w:jc w:val="right"/>
              <w:rPr>
                <w:b/>
                <w:bCs/>
                <w:sz w:val="18"/>
                <w:szCs w:val="18"/>
                <w:highlight w:val="yellow"/>
              </w:rPr>
            </w:pPr>
            <w:proofErr w:type="gramStart"/>
            <w:r w:rsidRPr="00FD2A0C">
              <w:rPr>
                <w:b/>
                <w:bCs/>
                <w:sz w:val="18"/>
                <w:szCs w:val="18"/>
              </w:rPr>
              <w:t>TOTAL</w:t>
            </w:r>
            <w:proofErr w:type="gramEnd"/>
            <w:r w:rsidRPr="00FD2A0C">
              <w:rPr>
                <w:b/>
                <w:bCs/>
                <w:sz w:val="18"/>
                <w:szCs w:val="18"/>
              </w:rPr>
              <w:t xml:space="preserve"> DE PREGUNTAS</w:t>
            </w:r>
          </w:p>
        </w:tc>
        <w:tc>
          <w:tcPr>
            <w:tcW w:w="1472" w:type="dxa"/>
            <w:vAlign w:val="center"/>
          </w:tcPr>
          <w:p w14:paraId="220C93FB" w14:textId="66131328" w:rsidR="00C41459" w:rsidRPr="00FD2A0C" w:rsidRDefault="00AD6934" w:rsidP="000E6D11">
            <w:pPr>
              <w:pStyle w:val="Textoindependiente"/>
              <w:jc w:val="center"/>
              <w:rPr>
                <w:b/>
                <w:bCs/>
                <w:sz w:val="18"/>
                <w:szCs w:val="18"/>
              </w:rPr>
            </w:pPr>
            <w:r>
              <w:rPr>
                <w:b/>
                <w:bCs/>
                <w:sz w:val="18"/>
                <w:szCs w:val="18"/>
              </w:rPr>
              <w:t>6</w:t>
            </w:r>
          </w:p>
        </w:tc>
      </w:tr>
      <w:bookmarkEnd w:id="1"/>
      <w:bookmarkEnd w:id="2"/>
    </w:tbl>
    <w:p w14:paraId="3E1FDBB6" w14:textId="673C9B2C" w:rsidR="001B246B" w:rsidRDefault="001B246B" w:rsidP="00434B69">
      <w:pPr>
        <w:tabs>
          <w:tab w:val="left" w:pos="2280"/>
        </w:tabs>
        <w:jc w:val="both"/>
        <w:rPr>
          <w:rFonts w:asciiTheme="minorHAnsi" w:eastAsiaTheme="minorEastAsia" w:hAnsiTheme="minorHAnsi" w:cstheme="minorHAnsi"/>
          <w:b/>
          <w:sz w:val="24"/>
          <w:szCs w:val="24"/>
        </w:rPr>
      </w:pPr>
    </w:p>
    <w:p w14:paraId="09F092B1" w14:textId="4B7A22C4" w:rsidR="001B246B" w:rsidRPr="002D6A16" w:rsidRDefault="001B246B" w:rsidP="001B246B">
      <w:pPr>
        <w:tabs>
          <w:tab w:val="left" w:pos="2280"/>
        </w:tabs>
        <w:jc w:val="both"/>
        <w:rPr>
          <w:rFonts w:eastAsiaTheme="minorEastAsia"/>
          <w:b/>
          <w:bCs/>
        </w:rPr>
      </w:pPr>
      <w:r w:rsidRPr="002D6A16">
        <w:rPr>
          <w:rFonts w:eastAsiaTheme="minorEastAsia"/>
          <w:b/>
          <w:bCs/>
          <w:sz w:val="20"/>
          <w:szCs w:val="20"/>
        </w:rPr>
        <w:t>Pregunta</w:t>
      </w:r>
      <w:r w:rsidR="003E62D1" w:rsidRPr="002D6A16">
        <w:rPr>
          <w:rFonts w:eastAsiaTheme="minorEastAsia"/>
          <w:b/>
          <w:bCs/>
          <w:sz w:val="20"/>
          <w:szCs w:val="20"/>
        </w:rPr>
        <w:t>s</w:t>
      </w:r>
      <w:r w:rsidRPr="002D6A16">
        <w:rPr>
          <w:rFonts w:eastAsiaTheme="minorEastAsia"/>
          <w:b/>
          <w:bCs/>
          <w:sz w:val="20"/>
          <w:szCs w:val="20"/>
        </w:rPr>
        <w:t xml:space="preserve"> técnica</w:t>
      </w:r>
      <w:r w:rsidR="003E62D1" w:rsidRPr="002D6A16">
        <w:rPr>
          <w:rFonts w:eastAsiaTheme="minorEastAsia"/>
          <w:b/>
          <w:bCs/>
          <w:sz w:val="20"/>
          <w:szCs w:val="20"/>
        </w:rPr>
        <w:t>s</w:t>
      </w:r>
      <w:r w:rsidRPr="002D6A16">
        <w:rPr>
          <w:rFonts w:eastAsiaTheme="minorEastAsia"/>
          <w:b/>
          <w:bCs/>
        </w:rPr>
        <w:t>:</w:t>
      </w:r>
    </w:p>
    <w:p w14:paraId="08C0C3A4" w14:textId="2F698BDE" w:rsidR="003C10DE" w:rsidRDefault="001B246B" w:rsidP="00434B69">
      <w:pPr>
        <w:tabs>
          <w:tab w:val="left" w:pos="2280"/>
        </w:tabs>
        <w:jc w:val="both"/>
        <w:rPr>
          <w:b/>
          <w:bCs/>
          <w:sz w:val="18"/>
          <w:szCs w:val="18"/>
        </w:rPr>
      </w:pPr>
      <w:r w:rsidRPr="002D6A16">
        <w:rPr>
          <w:rFonts w:eastAsiaTheme="minorEastAsia"/>
          <w:b/>
          <w:bCs/>
          <w:sz w:val="18"/>
          <w:szCs w:val="18"/>
        </w:rPr>
        <w:t xml:space="preserve">El PROVEEDOR: </w:t>
      </w:r>
      <w:r w:rsidR="003C10DE" w:rsidRPr="002D6A16">
        <w:rPr>
          <w:b/>
          <w:bCs/>
          <w:sz w:val="18"/>
          <w:szCs w:val="18"/>
        </w:rPr>
        <w:t>MURUA DISEÑO S.A. DE C.V.</w:t>
      </w:r>
    </w:p>
    <w:p w14:paraId="7F279AA3" w14:textId="77777777" w:rsidR="002D6A16" w:rsidRPr="002D6A16" w:rsidRDefault="002D6A16" w:rsidP="00434B69">
      <w:pPr>
        <w:tabs>
          <w:tab w:val="left" w:pos="2280"/>
        </w:tabs>
        <w:jc w:val="both"/>
        <w:rPr>
          <w:b/>
          <w:bCs/>
          <w:sz w:val="18"/>
          <w:szCs w:val="18"/>
        </w:rPr>
      </w:pPr>
    </w:p>
    <w:tbl>
      <w:tblPr>
        <w:tblStyle w:val="Tablaconcuadrcula"/>
        <w:tblW w:w="0" w:type="auto"/>
        <w:tblLook w:val="04A0" w:firstRow="1" w:lastRow="0" w:firstColumn="1" w:lastColumn="0" w:noHBand="0" w:noVBand="1"/>
      </w:tblPr>
      <w:tblGrid>
        <w:gridCol w:w="2122"/>
        <w:gridCol w:w="2655"/>
        <w:gridCol w:w="2114"/>
        <w:gridCol w:w="2787"/>
      </w:tblGrid>
      <w:tr w:rsidR="00EA4DE6" w:rsidRPr="00FF4640" w14:paraId="3A4353C1" w14:textId="77777777" w:rsidTr="00A3701D">
        <w:trPr>
          <w:trHeight w:hRule="exact" w:val="311"/>
        </w:trPr>
        <w:tc>
          <w:tcPr>
            <w:tcW w:w="9678" w:type="dxa"/>
            <w:gridSpan w:val="4"/>
            <w:shd w:val="clear" w:color="auto" w:fill="FABF8F" w:themeFill="accent6" w:themeFillTint="99"/>
            <w:hideMark/>
          </w:tcPr>
          <w:p w14:paraId="53879691" w14:textId="77777777" w:rsidR="00EA4DE6" w:rsidRPr="00EA4DE6" w:rsidRDefault="00EA4DE6" w:rsidP="00A3701D">
            <w:pPr>
              <w:jc w:val="center"/>
              <w:rPr>
                <w:sz w:val="24"/>
                <w:szCs w:val="24"/>
                <w:lang w:val="es-ES"/>
              </w:rPr>
            </w:pPr>
            <w:r w:rsidRPr="00EA4DE6">
              <w:rPr>
                <w:b/>
                <w:bCs/>
                <w:sz w:val="24"/>
                <w:szCs w:val="24"/>
                <w:lang w:val="es-ES"/>
              </w:rPr>
              <w:t xml:space="preserve">PARTICIPANTE: </w:t>
            </w:r>
            <w:r w:rsidRPr="00EA4DE6">
              <w:rPr>
                <w:sz w:val="24"/>
                <w:szCs w:val="24"/>
                <w:lang w:val="es-ES"/>
              </w:rPr>
              <w:t>MURUA DISEÑO S.A. de C.V.</w:t>
            </w:r>
          </w:p>
          <w:p w14:paraId="13A81CB5" w14:textId="77777777" w:rsidR="00EA4DE6" w:rsidRDefault="00EA4DE6" w:rsidP="00A3701D">
            <w:pPr>
              <w:rPr>
                <w:b/>
                <w:bCs/>
              </w:rPr>
            </w:pPr>
          </w:p>
          <w:p w14:paraId="3362120A" w14:textId="77777777" w:rsidR="00EA4DE6" w:rsidRDefault="00EA4DE6" w:rsidP="00A3701D">
            <w:pPr>
              <w:rPr>
                <w:b/>
                <w:bCs/>
              </w:rPr>
            </w:pPr>
          </w:p>
          <w:p w14:paraId="545ACBA5" w14:textId="77777777" w:rsidR="00EA4DE6" w:rsidRPr="00FF4640" w:rsidRDefault="00EA4DE6" w:rsidP="00A3701D">
            <w:pPr>
              <w:rPr>
                <w:b/>
                <w:bCs/>
                <w:lang w:val="es-ES"/>
              </w:rPr>
            </w:pPr>
          </w:p>
        </w:tc>
      </w:tr>
      <w:tr w:rsidR="00EA4DE6" w:rsidRPr="00FF4640" w14:paraId="779BDDF1" w14:textId="77777777" w:rsidTr="00A3701D">
        <w:trPr>
          <w:trHeight w:val="315"/>
        </w:trPr>
        <w:tc>
          <w:tcPr>
            <w:tcW w:w="2122" w:type="dxa"/>
            <w:vAlign w:val="center"/>
            <w:hideMark/>
          </w:tcPr>
          <w:p w14:paraId="43F0F2A6" w14:textId="77777777" w:rsidR="00EA4DE6" w:rsidRPr="00FF4640" w:rsidRDefault="00EA4DE6" w:rsidP="00A3701D">
            <w:pPr>
              <w:jc w:val="center"/>
              <w:rPr>
                <w:b/>
                <w:bCs/>
              </w:rPr>
            </w:pPr>
            <w:r>
              <w:rPr>
                <w:b/>
                <w:bCs/>
              </w:rPr>
              <w:t>CONSECUTIVO</w:t>
            </w:r>
          </w:p>
        </w:tc>
        <w:tc>
          <w:tcPr>
            <w:tcW w:w="2655" w:type="dxa"/>
            <w:vAlign w:val="center"/>
            <w:hideMark/>
          </w:tcPr>
          <w:p w14:paraId="0D99947D" w14:textId="77777777" w:rsidR="00EA4DE6" w:rsidRPr="00FF4640" w:rsidRDefault="00EA4DE6" w:rsidP="00A3701D">
            <w:pPr>
              <w:jc w:val="center"/>
              <w:rPr>
                <w:b/>
                <w:bCs/>
              </w:rPr>
            </w:pPr>
            <w:r w:rsidRPr="00FF4640">
              <w:rPr>
                <w:b/>
                <w:bCs/>
                <w:lang w:val="es-ES"/>
              </w:rPr>
              <w:t>PARTIDAY/O PUNTO DECONVOCATORIA</w:t>
            </w:r>
          </w:p>
        </w:tc>
        <w:tc>
          <w:tcPr>
            <w:tcW w:w="2114" w:type="dxa"/>
            <w:vAlign w:val="center"/>
            <w:hideMark/>
          </w:tcPr>
          <w:p w14:paraId="57E22C24" w14:textId="77777777" w:rsidR="00EA4DE6" w:rsidRPr="00FF4640" w:rsidRDefault="00EA4DE6" w:rsidP="00A3701D">
            <w:pPr>
              <w:jc w:val="center"/>
              <w:rPr>
                <w:b/>
                <w:bCs/>
              </w:rPr>
            </w:pPr>
            <w:r w:rsidRPr="00FF4640">
              <w:rPr>
                <w:b/>
                <w:bCs/>
                <w:lang w:val="es-ES"/>
              </w:rPr>
              <w:t>PREGUNTA</w:t>
            </w:r>
          </w:p>
        </w:tc>
        <w:tc>
          <w:tcPr>
            <w:tcW w:w="2787" w:type="dxa"/>
            <w:vAlign w:val="center"/>
          </w:tcPr>
          <w:p w14:paraId="1AC44BC7" w14:textId="77777777" w:rsidR="00EA4DE6" w:rsidRPr="00FF4640" w:rsidRDefault="00EA4DE6" w:rsidP="00A3701D">
            <w:pPr>
              <w:jc w:val="center"/>
              <w:rPr>
                <w:b/>
                <w:bCs/>
                <w:lang w:val="es-ES"/>
              </w:rPr>
            </w:pPr>
            <w:r>
              <w:rPr>
                <w:b/>
                <w:bCs/>
                <w:lang w:val="es-ES"/>
              </w:rPr>
              <w:t>RESPUESTA</w:t>
            </w:r>
          </w:p>
        </w:tc>
      </w:tr>
      <w:tr w:rsidR="00EA4DE6" w:rsidRPr="00FF4640" w14:paraId="489BD8B3" w14:textId="77777777" w:rsidTr="00A3701D">
        <w:trPr>
          <w:trHeight w:val="1930"/>
        </w:trPr>
        <w:tc>
          <w:tcPr>
            <w:tcW w:w="2122" w:type="dxa"/>
            <w:vAlign w:val="center"/>
            <w:hideMark/>
          </w:tcPr>
          <w:p w14:paraId="319E5FC9" w14:textId="77777777" w:rsidR="00EA4DE6" w:rsidRPr="00FF4640" w:rsidRDefault="00EA4DE6" w:rsidP="00A3701D">
            <w:pPr>
              <w:jc w:val="center"/>
            </w:pPr>
            <w:r w:rsidRPr="00FF4640">
              <w:rPr>
                <w:lang w:val="es-ES"/>
              </w:rPr>
              <w:lastRenderedPageBreak/>
              <w:t>1</w:t>
            </w:r>
          </w:p>
        </w:tc>
        <w:tc>
          <w:tcPr>
            <w:tcW w:w="2655" w:type="dxa"/>
            <w:hideMark/>
          </w:tcPr>
          <w:p w14:paraId="23CD77F7" w14:textId="77777777" w:rsidR="00EA4DE6" w:rsidRPr="00EA4DE6" w:rsidRDefault="00EA4DE6" w:rsidP="00A3701D">
            <w:pPr>
              <w:rPr>
                <w:rFonts w:ascii="Arial Narrow" w:hAnsi="Arial Narrow"/>
                <w:b/>
                <w:bCs/>
                <w:sz w:val="20"/>
                <w:szCs w:val="20"/>
              </w:rPr>
            </w:pPr>
            <w:r w:rsidRPr="00EA4DE6">
              <w:rPr>
                <w:rFonts w:ascii="Arial Narrow" w:hAnsi="Arial Narrow"/>
                <w:b/>
                <w:bCs/>
                <w:sz w:val="20"/>
                <w:szCs w:val="20"/>
              </w:rPr>
              <w:t>Los alcances por centro son los siguientes: RIEGO</w:t>
            </w:r>
          </w:p>
        </w:tc>
        <w:tc>
          <w:tcPr>
            <w:tcW w:w="2114" w:type="dxa"/>
            <w:hideMark/>
          </w:tcPr>
          <w:p w14:paraId="1C7FFF52" w14:textId="77777777" w:rsidR="00EA4DE6" w:rsidRPr="00EA4DE6" w:rsidRDefault="00EA4DE6" w:rsidP="00A3701D">
            <w:pPr>
              <w:rPr>
                <w:rFonts w:ascii="Arial Narrow" w:hAnsi="Arial Narrow"/>
                <w:sz w:val="20"/>
                <w:szCs w:val="20"/>
              </w:rPr>
            </w:pPr>
            <w:r w:rsidRPr="00EA4DE6">
              <w:rPr>
                <w:rFonts w:ascii="Arial Narrow" w:hAnsi="Arial Narrow"/>
                <w:sz w:val="20"/>
                <w:szCs w:val="20"/>
              </w:rPr>
              <w:t xml:space="preserve">Dentro del apartado control, programación y </w:t>
            </w:r>
            <w:r w:rsidRPr="00EA4DE6">
              <w:rPr>
                <w:rFonts w:ascii="Arial Narrow" w:hAnsi="Arial Narrow"/>
                <w:b/>
                <w:bCs/>
                <w:sz w:val="20"/>
                <w:szCs w:val="20"/>
              </w:rPr>
              <w:t xml:space="preserve">Revisión </w:t>
            </w:r>
            <w:r w:rsidRPr="00EA4DE6">
              <w:rPr>
                <w:rFonts w:ascii="Arial Narrow" w:hAnsi="Arial Narrow"/>
                <w:sz w:val="20"/>
                <w:szCs w:val="20"/>
              </w:rPr>
              <w:t>de los sistemas de riego automáticos y/o manuales, En caso de los sistemas se encuentren dañados, ¿contempla reparación?</w:t>
            </w:r>
          </w:p>
        </w:tc>
        <w:tc>
          <w:tcPr>
            <w:tcW w:w="2787" w:type="dxa"/>
          </w:tcPr>
          <w:p w14:paraId="7572B64A" w14:textId="77777777" w:rsidR="00EA4DE6" w:rsidRDefault="00EA4DE6" w:rsidP="00A3701D">
            <w:pPr>
              <w:jc w:val="both"/>
              <w:rPr>
                <w:rFonts w:eastAsia="Times New Roman"/>
                <w:sz w:val="20"/>
                <w:szCs w:val="20"/>
              </w:rPr>
            </w:pPr>
          </w:p>
          <w:p w14:paraId="4CC83C5A" w14:textId="77777777" w:rsidR="00EA4DE6" w:rsidRPr="00102CF9" w:rsidRDefault="00EA4DE6" w:rsidP="00A3701D">
            <w:pPr>
              <w:jc w:val="both"/>
              <w:rPr>
                <w:rFonts w:ascii="Arial Narrow" w:eastAsiaTheme="minorEastAsia" w:hAnsi="Arial Narrow"/>
                <w:sz w:val="18"/>
                <w:szCs w:val="18"/>
              </w:rPr>
            </w:pPr>
            <w:r w:rsidRPr="00102CF9">
              <w:rPr>
                <w:rFonts w:ascii="Arial Narrow" w:eastAsiaTheme="minorEastAsia" w:hAnsi="Arial Narrow"/>
                <w:sz w:val="18"/>
                <w:szCs w:val="18"/>
              </w:rPr>
              <w:t>Es correcta su apreciación el participante deberá considerar la reparación de los sistemas de riego automáticos y/o manuales</w:t>
            </w:r>
            <w:r>
              <w:rPr>
                <w:rFonts w:ascii="Arial Narrow" w:eastAsiaTheme="minorEastAsia" w:hAnsi="Arial Narrow"/>
                <w:sz w:val="18"/>
                <w:szCs w:val="18"/>
              </w:rPr>
              <w:t>.</w:t>
            </w:r>
            <w:r w:rsidRPr="00102CF9">
              <w:rPr>
                <w:rFonts w:ascii="Arial Narrow" w:eastAsiaTheme="minorEastAsia" w:hAnsi="Arial Narrow"/>
                <w:sz w:val="18"/>
                <w:szCs w:val="18"/>
              </w:rPr>
              <w:t xml:space="preserve"> </w:t>
            </w:r>
          </w:p>
          <w:p w14:paraId="38C0321F" w14:textId="77777777" w:rsidR="00EA4DE6" w:rsidRDefault="00EA4DE6" w:rsidP="00A3701D">
            <w:pPr>
              <w:jc w:val="both"/>
              <w:rPr>
                <w:sz w:val="16"/>
                <w:szCs w:val="16"/>
              </w:rPr>
            </w:pPr>
          </w:p>
          <w:p w14:paraId="404F988B" w14:textId="77777777" w:rsidR="00EA4DE6" w:rsidRPr="00FF4640" w:rsidRDefault="00EA4DE6" w:rsidP="00A3701D"/>
        </w:tc>
      </w:tr>
      <w:tr w:rsidR="00EA4DE6" w:rsidRPr="00FF4640" w14:paraId="7E97C9A5" w14:textId="77777777" w:rsidTr="00A3701D">
        <w:trPr>
          <w:trHeight w:val="1744"/>
        </w:trPr>
        <w:tc>
          <w:tcPr>
            <w:tcW w:w="2122" w:type="dxa"/>
            <w:vAlign w:val="center"/>
            <w:hideMark/>
          </w:tcPr>
          <w:p w14:paraId="1DD51A74" w14:textId="77777777" w:rsidR="00EA4DE6" w:rsidRPr="00FF4640" w:rsidRDefault="00EA4DE6" w:rsidP="00A3701D">
            <w:pPr>
              <w:jc w:val="center"/>
            </w:pPr>
            <w:r w:rsidRPr="00FF4640">
              <w:rPr>
                <w:lang w:val="es-ES"/>
              </w:rPr>
              <w:t>2</w:t>
            </w:r>
          </w:p>
        </w:tc>
        <w:tc>
          <w:tcPr>
            <w:tcW w:w="2655" w:type="dxa"/>
            <w:hideMark/>
          </w:tcPr>
          <w:p w14:paraId="13649C4D" w14:textId="77777777" w:rsidR="00EA4DE6" w:rsidRPr="00EA4DE6" w:rsidRDefault="00EA4DE6" w:rsidP="00A3701D">
            <w:pPr>
              <w:rPr>
                <w:rFonts w:ascii="Arial Narrow" w:hAnsi="Arial Narrow"/>
                <w:b/>
                <w:bCs/>
                <w:sz w:val="20"/>
                <w:szCs w:val="20"/>
              </w:rPr>
            </w:pPr>
            <w:r w:rsidRPr="00EA4DE6">
              <w:rPr>
                <w:rFonts w:ascii="Arial Narrow" w:hAnsi="Arial Narrow"/>
                <w:b/>
                <w:bCs/>
                <w:sz w:val="20"/>
                <w:szCs w:val="20"/>
              </w:rPr>
              <w:t>Los alcances por centro son los siguientes: PODA</w:t>
            </w:r>
          </w:p>
        </w:tc>
        <w:tc>
          <w:tcPr>
            <w:tcW w:w="2114" w:type="dxa"/>
            <w:hideMark/>
          </w:tcPr>
          <w:p w14:paraId="15CCE661" w14:textId="77777777" w:rsidR="00EA4DE6" w:rsidRPr="00EA4DE6" w:rsidRDefault="00EA4DE6" w:rsidP="00A3701D">
            <w:pPr>
              <w:rPr>
                <w:rFonts w:ascii="Arial Narrow" w:hAnsi="Arial Narrow"/>
                <w:sz w:val="20"/>
                <w:szCs w:val="20"/>
              </w:rPr>
            </w:pPr>
            <w:r w:rsidRPr="00EA4DE6">
              <w:rPr>
                <w:rFonts w:ascii="Arial Narrow" w:hAnsi="Arial Narrow"/>
                <w:sz w:val="20"/>
                <w:szCs w:val="20"/>
              </w:rPr>
              <w:t xml:space="preserve"> ¿Se cuenta con el inventario de arbustos, árboles y palmeras objeto de este contrato?</w:t>
            </w:r>
          </w:p>
        </w:tc>
        <w:tc>
          <w:tcPr>
            <w:tcW w:w="2787" w:type="dxa"/>
          </w:tcPr>
          <w:p w14:paraId="70AED7C0" w14:textId="77777777" w:rsidR="00EA4DE6" w:rsidRPr="00FF4640" w:rsidRDefault="00EA4DE6" w:rsidP="00A3701D">
            <w:r w:rsidRPr="005827E0">
              <w:rPr>
                <w:rFonts w:ascii="Arial Narrow" w:eastAsiaTheme="minorEastAsia" w:hAnsi="Arial Narrow"/>
                <w:sz w:val="18"/>
                <w:szCs w:val="18"/>
              </w:rPr>
              <w:t>No se cuenta con el inventario. En el calendario de actividades (Actos) de las presentes BASES se presenta el acto “VISITA A INSTALACIONES”, en el cual podría estimar los servicios a contratar.</w:t>
            </w:r>
            <w:r>
              <w:rPr>
                <w:rFonts w:ascii="Arial Narrow" w:eastAsiaTheme="minorEastAsia" w:hAnsi="Arial Narrow"/>
                <w:sz w:val="18"/>
                <w:szCs w:val="18"/>
              </w:rPr>
              <w:t xml:space="preserve"> En caso de que el proveedor no haya acudido a dicha visita será responsabilidad del proveedor cuantificar las necesidades de dicho servicio.</w:t>
            </w:r>
          </w:p>
        </w:tc>
      </w:tr>
      <w:tr w:rsidR="00EA4DE6" w:rsidRPr="00FF4640" w14:paraId="02192EF1" w14:textId="77777777" w:rsidTr="00A3701D">
        <w:trPr>
          <w:trHeight w:hRule="exact" w:val="1861"/>
        </w:trPr>
        <w:tc>
          <w:tcPr>
            <w:tcW w:w="2122" w:type="dxa"/>
            <w:vAlign w:val="center"/>
            <w:hideMark/>
          </w:tcPr>
          <w:p w14:paraId="201FCA89" w14:textId="77777777" w:rsidR="00EA4DE6" w:rsidRPr="00FF4640" w:rsidRDefault="00EA4DE6" w:rsidP="00A3701D">
            <w:pPr>
              <w:jc w:val="center"/>
            </w:pPr>
            <w:r w:rsidRPr="00FF4640">
              <w:rPr>
                <w:lang w:val="es-ES"/>
              </w:rPr>
              <w:t>3</w:t>
            </w:r>
          </w:p>
        </w:tc>
        <w:tc>
          <w:tcPr>
            <w:tcW w:w="2655" w:type="dxa"/>
            <w:hideMark/>
          </w:tcPr>
          <w:p w14:paraId="7EA9AC87" w14:textId="77777777" w:rsidR="00EA4DE6" w:rsidRPr="00EA4DE6" w:rsidRDefault="00EA4DE6" w:rsidP="00A3701D">
            <w:pPr>
              <w:rPr>
                <w:rFonts w:ascii="Arial Narrow" w:hAnsi="Arial Narrow"/>
                <w:b/>
                <w:bCs/>
                <w:sz w:val="20"/>
                <w:szCs w:val="20"/>
              </w:rPr>
            </w:pPr>
            <w:r w:rsidRPr="00EA4DE6">
              <w:rPr>
                <w:rFonts w:ascii="Arial Narrow" w:hAnsi="Arial Narrow"/>
                <w:b/>
                <w:bCs/>
                <w:sz w:val="20"/>
                <w:szCs w:val="20"/>
              </w:rPr>
              <w:t>Los alcances por centro son los siguientes: FUMIGACIÓN</w:t>
            </w:r>
          </w:p>
        </w:tc>
        <w:tc>
          <w:tcPr>
            <w:tcW w:w="2114" w:type="dxa"/>
            <w:hideMark/>
          </w:tcPr>
          <w:p w14:paraId="4E4CB12D" w14:textId="77777777" w:rsidR="00EA4DE6" w:rsidRPr="00EA4DE6" w:rsidRDefault="00EA4DE6" w:rsidP="00A3701D">
            <w:pPr>
              <w:rPr>
                <w:rFonts w:ascii="Arial Narrow" w:hAnsi="Arial Narrow"/>
                <w:sz w:val="20"/>
                <w:szCs w:val="20"/>
              </w:rPr>
            </w:pPr>
            <w:r w:rsidRPr="00EA4DE6">
              <w:rPr>
                <w:rFonts w:ascii="Arial Narrow" w:hAnsi="Arial Narrow"/>
                <w:sz w:val="20"/>
                <w:szCs w:val="20"/>
              </w:rPr>
              <w:t xml:space="preserve"> ¿El servicio de fumigación será mensual?</w:t>
            </w:r>
          </w:p>
        </w:tc>
        <w:tc>
          <w:tcPr>
            <w:tcW w:w="2787" w:type="dxa"/>
          </w:tcPr>
          <w:p w14:paraId="6F35E82E" w14:textId="77777777" w:rsidR="00EA4DE6" w:rsidRPr="00FF4640" w:rsidRDefault="00EA4DE6" w:rsidP="00A3701D">
            <w:r>
              <w:rPr>
                <w:rFonts w:ascii="Arial Narrow" w:eastAsiaTheme="minorEastAsia" w:hAnsi="Arial Narrow"/>
                <w:sz w:val="18"/>
                <w:szCs w:val="18"/>
              </w:rPr>
              <w:t>El servicio de jardinería es un servicio integral que se complementa con fumigación, por lo que el evento de fumigación es por servicio integral y se requieren de 8, el área requirente determinara con máximo 10 días hábiles la solicitud por medio de correo electrónico o llamada telefónica</w:t>
            </w:r>
          </w:p>
        </w:tc>
      </w:tr>
      <w:tr w:rsidR="00EA4DE6" w:rsidRPr="00FF4640" w14:paraId="2B2E1B49" w14:textId="77777777" w:rsidTr="00A3701D">
        <w:trPr>
          <w:trHeight w:hRule="exact" w:val="2413"/>
        </w:trPr>
        <w:tc>
          <w:tcPr>
            <w:tcW w:w="2122" w:type="dxa"/>
            <w:vAlign w:val="center"/>
            <w:hideMark/>
          </w:tcPr>
          <w:p w14:paraId="1B2A7B57" w14:textId="77777777" w:rsidR="00EA4DE6" w:rsidRPr="00FF4640" w:rsidRDefault="00EA4DE6" w:rsidP="00A3701D">
            <w:pPr>
              <w:jc w:val="center"/>
            </w:pPr>
            <w:r w:rsidRPr="00FF4640">
              <w:rPr>
                <w:lang w:val="es-ES"/>
              </w:rPr>
              <w:t>4</w:t>
            </w:r>
          </w:p>
        </w:tc>
        <w:tc>
          <w:tcPr>
            <w:tcW w:w="2655" w:type="dxa"/>
            <w:hideMark/>
          </w:tcPr>
          <w:p w14:paraId="47CA7D64" w14:textId="77777777" w:rsidR="00EA4DE6" w:rsidRPr="00EA4DE6" w:rsidRDefault="00EA4DE6" w:rsidP="00A3701D">
            <w:pPr>
              <w:rPr>
                <w:rFonts w:ascii="Arial Narrow" w:hAnsi="Arial Narrow"/>
                <w:b/>
                <w:bCs/>
                <w:sz w:val="20"/>
                <w:szCs w:val="20"/>
              </w:rPr>
            </w:pPr>
            <w:r w:rsidRPr="00EA4DE6">
              <w:rPr>
                <w:rFonts w:ascii="Arial Narrow" w:hAnsi="Arial Narrow"/>
                <w:b/>
                <w:bCs/>
                <w:sz w:val="20"/>
                <w:szCs w:val="20"/>
              </w:rPr>
              <w:t xml:space="preserve">Los alcances por centro son los siguientes: SUSTITUCION DE CESPED, PLANTAS DE ORNATOY ARBUSTOS DAÑADOS </w:t>
            </w:r>
          </w:p>
        </w:tc>
        <w:tc>
          <w:tcPr>
            <w:tcW w:w="2114" w:type="dxa"/>
            <w:hideMark/>
          </w:tcPr>
          <w:p w14:paraId="3E394C6E" w14:textId="77777777" w:rsidR="00EA4DE6" w:rsidRPr="00EA4DE6" w:rsidRDefault="00EA4DE6" w:rsidP="00A3701D">
            <w:pPr>
              <w:rPr>
                <w:rFonts w:ascii="Arial Narrow" w:hAnsi="Arial Narrow"/>
                <w:sz w:val="20"/>
                <w:szCs w:val="20"/>
              </w:rPr>
            </w:pPr>
            <w:r w:rsidRPr="00EA4DE6">
              <w:rPr>
                <w:rFonts w:ascii="Arial Narrow" w:hAnsi="Arial Narrow"/>
                <w:sz w:val="20"/>
                <w:szCs w:val="20"/>
              </w:rPr>
              <w:t>¿Se cuenta con la cuantificación de césped, plantas de ornato y arbustos a sustituir?</w:t>
            </w:r>
          </w:p>
        </w:tc>
        <w:tc>
          <w:tcPr>
            <w:tcW w:w="2787" w:type="dxa"/>
          </w:tcPr>
          <w:p w14:paraId="3735EF67" w14:textId="77777777" w:rsidR="00EA4DE6" w:rsidRPr="00FF4640" w:rsidRDefault="00EA4DE6" w:rsidP="00A3701D">
            <w:r w:rsidRPr="005827E0">
              <w:rPr>
                <w:rFonts w:ascii="Arial Narrow" w:eastAsiaTheme="minorEastAsia" w:hAnsi="Arial Narrow"/>
                <w:sz w:val="18"/>
                <w:szCs w:val="18"/>
              </w:rPr>
              <w:t>No se cuenta con la cuantificación. En el calendario de actividades (Actos) de las presentes BASES se presenta el acto “VISITA A INSTALACIONES”, en el cual podría estimar los servicios a contratar</w:t>
            </w:r>
            <w:r>
              <w:t xml:space="preserve">. </w:t>
            </w:r>
            <w:r>
              <w:rPr>
                <w:rFonts w:ascii="Arial Narrow" w:eastAsiaTheme="minorEastAsia" w:hAnsi="Arial Narrow"/>
                <w:sz w:val="18"/>
                <w:szCs w:val="18"/>
              </w:rPr>
              <w:t>En caso de que el proveedor no haya acudido a dicha visita será responsabilidad del proveedor cuantificar las necesidades de dicho servicio</w:t>
            </w:r>
          </w:p>
        </w:tc>
      </w:tr>
      <w:tr w:rsidR="00EA4DE6" w:rsidRPr="00FF4640" w14:paraId="7D773078" w14:textId="77777777" w:rsidTr="00A3701D">
        <w:trPr>
          <w:trHeight w:hRule="exact" w:val="1574"/>
        </w:trPr>
        <w:tc>
          <w:tcPr>
            <w:tcW w:w="2122" w:type="dxa"/>
            <w:vAlign w:val="center"/>
            <w:hideMark/>
          </w:tcPr>
          <w:p w14:paraId="22D98355" w14:textId="77777777" w:rsidR="00EA4DE6" w:rsidRPr="00FF4640" w:rsidRDefault="00EA4DE6" w:rsidP="00A3701D">
            <w:pPr>
              <w:jc w:val="center"/>
            </w:pPr>
            <w:r w:rsidRPr="00FF4640">
              <w:rPr>
                <w:lang w:val="es-ES"/>
              </w:rPr>
              <w:t>5</w:t>
            </w:r>
          </w:p>
        </w:tc>
        <w:tc>
          <w:tcPr>
            <w:tcW w:w="2655" w:type="dxa"/>
            <w:hideMark/>
          </w:tcPr>
          <w:p w14:paraId="0D90161E" w14:textId="77777777" w:rsidR="00EA4DE6" w:rsidRPr="00EA4DE6" w:rsidRDefault="00EA4DE6" w:rsidP="00A3701D">
            <w:pPr>
              <w:rPr>
                <w:rFonts w:ascii="Arial Narrow" w:hAnsi="Arial Narrow"/>
                <w:b/>
                <w:bCs/>
                <w:sz w:val="20"/>
                <w:szCs w:val="20"/>
              </w:rPr>
            </w:pPr>
            <w:r w:rsidRPr="00EA4DE6">
              <w:rPr>
                <w:rFonts w:ascii="Arial Narrow" w:hAnsi="Arial Narrow"/>
                <w:b/>
                <w:bCs/>
                <w:sz w:val="20"/>
                <w:szCs w:val="20"/>
              </w:rPr>
              <w:t>Los alcances por centro son los siguientes: SUSTITUCION DE CESPED, PLANTAS DE ORNATOY ARBUSTOS DAÑADOS</w:t>
            </w:r>
          </w:p>
        </w:tc>
        <w:tc>
          <w:tcPr>
            <w:tcW w:w="2114" w:type="dxa"/>
            <w:hideMark/>
          </w:tcPr>
          <w:p w14:paraId="6BAD4640" w14:textId="77777777" w:rsidR="00EA4DE6" w:rsidRPr="00EA4DE6" w:rsidRDefault="00EA4DE6" w:rsidP="00A3701D">
            <w:pPr>
              <w:rPr>
                <w:rFonts w:ascii="Arial Narrow" w:hAnsi="Arial Narrow"/>
                <w:sz w:val="20"/>
                <w:szCs w:val="20"/>
              </w:rPr>
            </w:pPr>
            <w:r w:rsidRPr="00EA4DE6">
              <w:rPr>
                <w:rFonts w:ascii="Arial Narrow" w:hAnsi="Arial Narrow"/>
                <w:sz w:val="20"/>
                <w:szCs w:val="20"/>
              </w:rPr>
              <w:t>¿El costo de propuestas a presentar por cada uno de los puntos descritos en el apartado “Los alcances por centro” será el por servicio mensual?</w:t>
            </w:r>
          </w:p>
        </w:tc>
        <w:tc>
          <w:tcPr>
            <w:tcW w:w="2787" w:type="dxa"/>
          </w:tcPr>
          <w:p w14:paraId="716CFEC8" w14:textId="77777777" w:rsidR="00EA4DE6" w:rsidRPr="005E5909" w:rsidRDefault="00EA4DE6" w:rsidP="00A3701D">
            <w:pPr>
              <w:rPr>
                <w:rFonts w:ascii="Arial Narrow" w:eastAsiaTheme="minorEastAsia" w:hAnsi="Arial Narrow"/>
                <w:sz w:val="18"/>
                <w:szCs w:val="18"/>
              </w:rPr>
            </w:pPr>
            <w:r w:rsidRPr="005E5909">
              <w:rPr>
                <w:rFonts w:ascii="Arial Narrow" w:eastAsiaTheme="minorEastAsia" w:hAnsi="Arial Narrow"/>
                <w:sz w:val="18"/>
                <w:szCs w:val="18"/>
              </w:rPr>
              <w:t xml:space="preserve">La propuesta económica deberá de presentarse </w:t>
            </w:r>
            <w:proofErr w:type="gramStart"/>
            <w:r w:rsidRPr="005E5909">
              <w:rPr>
                <w:rFonts w:ascii="Arial Narrow" w:eastAsiaTheme="minorEastAsia" w:hAnsi="Arial Narrow"/>
                <w:sz w:val="18"/>
                <w:szCs w:val="18"/>
              </w:rPr>
              <w:t>de acuerdo al</w:t>
            </w:r>
            <w:proofErr w:type="gramEnd"/>
            <w:r w:rsidRPr="005E5909">
              <w:rPr>
                <w:rFonts w:ascii="Arial Narrow" w:eastAsiaTheme="minorEastAsia" w:hAnsi="Arial Narrow"/>
                <w:sz w:val="18"/>
                <w:szCs w:val="18"/>
              </w:rPr>
              <w:t xml:space="preserve"> ANEXO 3 de las presentes BASES</w:t>
            </w:r>
            <w:r>
              <w:rPr>
                <w:rFonts w:ascii="Arial Narrow" w:eastAsiaTheme="minorEastAsia" w:hAnsi="Arial Narrow"/>
                <w:sz w:val="18"/>
                <w:szCs w:val="18"/>
              </w:rPr>
              <w:t xml:space="preserve">, es decir, deberá proporcionar costo por metro cuadrado atendiendo todos los requisitos solicitados en el anexo 1 Carta de requerimientos técnicos </w:t>
            </w:r>
          </w:p>
        </w:tc>
      </w:tr>
      <w:tr w:rsidR="00EA4DE6" w:rsidRPr="00FF4640" w14:paraId="69ADB036" w14:textId="77777777" w:rsidTr="00A3701D">
        <w:trPr>
          <w:trHeight w:val="1818"/>
        </w:trPr>
        <w:tc>
          <w:tcPr>
            <w:tcW w:w="2122" w:type="dxa"/>
            <w:vAlign w:val="center"/>
            <w:hideMark/>
          </w:tcPr>
          <w:p w14:paraId="608B687F" w14:textId="77777777" w:rsidR="00EA4DE6" w:rsidRPr="00FF4640" w:rsidRDefault="00EA4DE6" w:rsidP="00A3701D">
            <w:pPr>
              <w:jc w:val="center"/>
            </w:pPr>
            <w:r w:rsidRPr="00FF4640">
              <w:rPr>
                <w:lang w:val="es-ES"/>
              </w:rPr>
              <w:t>6</w:t>
            </w:r>
          </w:p>
        </w:tc>
        <w:tc>
          <w:tcPr>
            <w:tcW w:w="2655" w:type="dxa"/>
            <w:hideMark/>
          </w:tcPr>
          <w:p w14:paraId="5F34C88B" w14:textId="77777777" w:rsidR="00EA4DE6" w:rsidRPr="00EA4DE6" w:rsidRDefault="00EA4DE6" w:rsidP="00A3701D">
            <w:pPr>
              <w:rPr>
                <w:rFonts w:ascii="Arial Narrow" w:hAnsi="Arial Narrow"/>
                <w:b/>
                <w:bCs/>
                <w:sz w:val="20"/>
                <w:szCs w:val="20"/>
              </w:rPr>
            </w:pPr>
            <w:r w:rsidRPr="00EA4DE6">
              <w:rPr>
                <w:rFonts w:ascii="Arial Narrow" w:hAnsi="Arial Narrow"/>
                <w:b/>
                <w:bCs/>
                <w:sz w:val="20"/>
                <w:szCs w:val="20"/>
              </w:rPr>
              <w:t>Los alcances por centro son los siguientes: SUSTITUCION DE CESPED, PLANTAS DE ORNATOY ARBUSTOS DAÑADOS</w:t>
            </w:r>
          </w:p>
        </w:tc>
        <w:tc>
          <w:tcPr>
            <w:tcW w:w="2114" w:type="dxa"/>
            <w:hideMark/>
          </w:tcPr>
          <w:p w14:paraId="06FE78BB" w14:textId="77777777" w:rsidR="00EA4DE6" w:rsidRPr="00EA4DE6" w:rsidRDefault="00EA4DE6" w:rsidP="00A3701D">
            <w:pPr>
              <w:rPr>
                <w:rFonts w:ascii="Arial Narrow" w:hAnsi="Arial Narrow"/>
                <w:sz w:val="20"/>
                <w:szCs w:val="20"/>
              </w:rPr>
            </w:pPr>
            <w:r w:rsidRPr="00EA4DE6">
              <w:rPr>
                <w:rFonts w:ascii="Arial Narrow" w:hAnsi="Arial Narrow"/>
                <w:sz w:val="20"/>
                <w:szCs w:val="20"/>
              </w:rPr>
              <w:t xml:space="preserve"> En caso de no tener la cantidad de metros cuadrados del césped, plantas de ornato y arbustos dañados ¿Cómo se deberá presentar la propuesta económica?</w:t>
            </w:r>
          </w:p>
        </w:tc>
        <w:tc>
          <w:tcPr>
            <w:tcW w:w="2787" w:type="dxa"/>
          </w:tcPr>
          <w:p w14:paraId="6B6A578D" w14:textId="77777777" w:rsidR="00EA4DE6" w:rsidRPr="005E5909" w:rsidRDefault="00EA4DE6" w:rsidP="00A3701D">
            <w:pPr>
              <w:rPr>
                <w:rFonts w:ascii="Arial Narrow" w:eastAsiaTheme="minorEastAsia" w:hAnsi="Arial Narrow"/>
                <w:sz w:val="18"/>
                <w:szCs w:val="18"/>
              </w:rPr>
            </w:pPr>
            <w:r w:rsidRPr="005E5909">
              <w:rPr>
                <w:rFonts w:ascii="Arial Narrow" w:eastAsiaTheme="minorEastAsia" w:hAnsi="Arial Narrow"/>
                <w:sz w:val="18"/>
                <w:szCs w:val="18"/>
              </w:rPr>
              <w:t xml:space="preserve">La propuesta económica deberá de presentarse </w:t>
            </w:r>
            <w:proofErr w:type="gramStart"/>
            <w:r w:rsidRPr="005E5909">
              <w:rPr>
                <w:rFonts w:ascii="Arial Narrow" w:eastAsiaTheme="minorEastAsia" w:hAnsi="Arial Narrow"/>
                <w:sz w:val="18"/>
                <w:szCs w:val="18"/>
              </w:rPr>
              <w:t>de acuerdo al</w:t>
            </w:r>
            <w:proofErr w:type="gramEnd"/>
            <w:r w:rsidRPr="005E5909">
              <w:rPr>
                <w:rFonts w:ascii="Arial Narrow" w:eastAsiaTheme="minorEastAsia" w:hAnsi="Arial Narrow"/>
                <w:sz w:val="18"/>
                <w:szCs w:val="18"/>
              </w:rPr>
              <w:t xml:space="preserve"> ANEXO 3 de las presentes BASES</w:t>
            </w:r>
            <w:r>
              <w:rPr>
                <w:rFonts w:ascii="Arial Narrow" w:eastAsiaTheme="minorEastAsia" w:hAnsi="Arial Narrow"/>
                <w:sz w:val="18"/>
                <w:szCs w:val="18"/>
              </w:rPr>
              <w:t xml:space="preserve">, es decir, deberá proporcionar costo por metro cuadrado atendiendo todos los requisitos solicitados en el anexo 1 Carta de requerimientos técnicos </w:t>
            </w:r>
          </w:p>
        </w:tc>
      </w:tr>
    </w:tbl>
    <w:p w14:paraId="52C28088" w14:textId="77777777" w:rsidR="00031D61" w:rsidRDefault="00031D61" w:rsidP="00434B69">
      <w:pPr>
        <w:tabs>
          <w:tab w:val="left" w:pos="2280"/>
        </w:tabs>
        <w:jc w:val="both"/>
        <w:rPr>
          <w:rFonts w:asciiTheme="minorHAnsi" w:eastAsiaTheme="minorEastAsia" w:hAnsiTheme="minorHAnsi" w:cstheme="minorHAnsi"/>
          <w:b/>
          <w:sz w:val="24"/>
          <w:szCs w:val="24"/>
        </w:rPr>
      </w:pPr>
    </w:p>
    <w:p w14:paraId="7619F71D" w14:textId="786D33FD" w:rsidR="00396367" w:rsidRPr="00396367" w:rsidRDefault="00C00FCB" w:rsidP="00396367">
      <w:pPr>
        <w:tabs>
          <w:tab w:val="left" w:pos="2280"/>
        </w:tabs>
        <w:jc w:val="both"/>
        <w:rPr>
          <w:rFonts w:eastAsiaTheme="minorEastAsia"/>
          <w:b/>
          <w:sz w:val="18"/>
          <w:szCs w:val="18"/>
        </w:rPr>
      </w:pPr>
      <w:r w:rsidRPr="009C4A1D">
        <w:rPr>
          <w:rFonts w:eastAsiaTheme="minorEastAsia"/>
          <w:b/>
          <w:sz w:val="20"/>
          <w:szCs w:val="20"/>
        </w:rPr>
        <w:t xml:space="preserve">Segundo. - </w:t>
      </w:r>
      <w:r w:rsidR="00396367" w:rsidRPr="00396367">
        <w:rPr>
          <w:rFonts w:eastAsiaTheme="minorEastAsia"/>
          <w:bCs/>
          <w:sz w:val="18"/>
          <w:szCs w:val="18"/>
        </w:rPr>
        <w:t xml:space="preserve">Se advierte que </w:t>
      </w:r>
      <w:r w:rsidR="00031D61">
        <w:rPr>
          <w:rFonts w:eastAsiaTheme="minorEastAsia"/>
          <w:bCs/>
          <w:sz w:val="18"/>
          <w:szCs w:val="18"/>
        </w:rPr>
        <w:t xml:space="preserve">no </w:t>
      </w:r>
      <w:r w:rsidR="00396367" w:rsidRPr="00396367">
        <w:rPr>
          <w:rFonts w:eastAsiaTheme="minorEastAsia"/>
          <w:bCs/>
          <w:sz w:val="18"/>
          <w:szCs w:val="18"/>
        </w:rPr>
        <w:t xml:space="preserve">se </w:t>
      </w:r>
      <w:r w:rsidR="00031D61" w:rsidRPr="00031D61">
        <w:rPr>
          <w:rFonts w:eastAsiaTheme="minorEastAsia"/>
          <w:bCs/>
          <w:sz w:val="18"/>
          <w:szCs w:val="18"/>
        </w:rPr>
        <w:t>registraron</w:t>
      </w:r>
      <w:r w:rsidR="00396367" w:rsidRPr="00031D61">
        <w:rPr>
          <w:rFonts w:eastAsiaTheme="minorEastAsia"/>
          <w:bCs/>
          <w:sz w:val="18"/>
          <w:szCs w:val="18"/>
        </w:rPr>
        <w:t xml:space="preserve"> </w:t>
      </w:r>
      <w:r w:rsidR="00396367" w:rsidRPr="00031D61">
        <w:rPr>
          <w:rFonts w:eastAsiaTheme="minorEastAsia"/>
          <w:b/>
          <w:sz w:val="18"/>
          <w:szCs w:val="18"/>
        </w:rPr>
        <w:t>PARTICIPANTE</w:t>
      </w:r>
      <w:r w:rsidR="00031D61" w:rsidRPr="00031D61">
        <w:rPr>
          <w:rFonts w:eastAsiaTheme="minorEastAsia"/>
          <w:b/>
          <w:sz w:val="18"/>
          <w:szCs w:val="18"/>
        </w:rPr>
        <w:t>S</w:t>
      </w:r>
      <w:r w:rsidR="00396367" w:rsidRPr="00396367">
        <w:rPr>
          <w:rFonts w:eastAsiaTheme="minorEastAsia"/>
          <w:bCs/>
          <w:sz w:val="18"/>
          <w:szCs w:val="18"/>
        </w:rPr>
        <w:t xml:space="preserve"> para el acto de </w:t>
      </w:r>
      <w:r w:rsidR="00396367" w:rsidRPr="00396367">
        <w:rPr>
          <w:rFonts w:eastAsiaTheme="minorEastAsia"/>
          <w:b/>
          <w:sz w:val="18"/>
          <w:szCs w:val="18"/>
        </w:rPr>
        <w:t>JUNTA ACLARATORIA</w:t>
      </w:r>
      <w:r w:rsidR="00396367" w:rsidRPr="00396367">
        <w:rPr>
          <w:rFonts w:eastAsiaTheme="minorEastAsia"/>
          <w:bCs/>
          <w:sz w:val="18"/>
          <w:szCs w:val="18"/>
        </w:rPr>
        <w:t xml:space="preserve"> para el presente </w:t>
      </w:r>
      <w:r w:rsidR="00396367" w:rsidRPr="00396367">
        <w:rPr>
          <w:rFonts w:eastAsiaTheme="minorEastAsia"/>
          <w:b/>
          <w:sz w:val="18"/>
          <w:szCs w:val="18"/>
        </w:rPr>
        <w:t>PROCEDIMIENTO DE CONTRATACIÓN</w:t>
      </w:r>
      <w:r w:rsidR="00EA4DE6">
        <w:rPr>
          <w:rFonts w:eastAsiaTheme="minorEastAsia"/>
          <w:b/>
          <w:sz w:val="18"/>
          <w:szCs w:val="18"/>
        </w:rPr>
        <w:t>.</w:t>
      </w:r>
    </w:p>
    <w:p w14:paraId="6205786D" w14:textId="77777777" w:rsidR="00F2544E" w:rsidRDefault="00F2544E" w:rsidP="0068714A">
      <w:pPr>
        <w:tabs>
          <w:tab w:val="left" w:pos="2280"/>
        </w:tabs>
        <w:jc w:val="both"/>
        <w:rPr>
          <w:rFonts w:eastAsiaTheme="minorEastAsia"/>
          <w:b/>
          <w:sz w:val="18"/>
          <w:szCs w:val="18"/>
        </w:rPr>
      </w:pPr>
    </w:p>
    <w:p w14:paraId="318BBA4D" w14:textId="253D2076" w:rsidR="000E7EFE" w:rsidRPr="00F83B3C" w:rsidRDefault="00396367" w:rsidP="0068714A">
      <w:pPr>
        <w:tabs>
          <w:tab w:val="left" w:pos="2280"/>
        </w:tabs>
        <w:jc w:val="both"/>
        <w:rPr>
          <w:rFonts w:eastAsiaTheme="minorEastAsia"/>
          <w:sz w:val="18"/>
          <w:szCs w:val="18"/>
        </w:rPr>
      </w:pPr>
      <w:r>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EA4DE6">
        <w:rPr>
          <w:rFonts w:eastAsiaTheme="minorEastAsia"/>
          <w:sz w:val="18"/>
          <w:szCs w:val="18"/>
        </w:rPr>
        <w:t>12</w:t>
      </w:r>
      <w:r w:rsidR="009970E5" w:rsidRPr="00C02586">
        <w:rPr>
          <w:rFonts w:eastAsiaTheme="minorEastAsia"/>
          <w:sz w:val="18"/>
          <w:szCs w:val="18"/>
        </w:rPr>
        <w:t>:</w:t>
      </w:r>
      <w:r w:rsidR="00C02586">
        <w:rPr>
          <w:rFonts w:eastAsiaTheme="minorEastAsia"/>
          <w:sz w:val="18"/>
          <w:szCs w:val="18"/>
        </w:rPr>
        <w:t>15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6B76550" w:rsidR="000F0759" w:rsidRPr="00F83B3C" w:rsidRDefault="000F0759" w:rsidP="0068714A">
      <w:pPr>
        <w:tabs>
          <w:tab w:val="left" w:pos="2280"/>
        </w:tabs>
        <w:jc w:val="both"/>
        <w:rPr>
          <w:rFonts w:asciiTheme="minorHAnsi" w:eastAsiaTheme="minorEastAsia" w:hAnsiTheme="minorHAnsi" w:cstheme="minorHAnsi"/>
        </w:rPr>
      </w:pPr>
    </w:p>
    <w:p w14:paraId="3153E607" w14:textId="47EA0B11" w:rsidR="000E7EFE" w:rsidRPr="00F83B3C" w:rsidRDefault="000E7EFE" w:rsidP="0068714A">
      <w:pPr>
        <w:tabs>
          <w:tab w:val="left" w:pos="2280"/>
        </w:tabs>
        <w:jc w:val="both"/>
        <w:rPr>
          <w:rFonts w:eastAsiaTheme="minorEastAsia"/>
          <w:sz w:val="18"/>
          <w:szCs w:val="18"/>
        </w:rPr>
      </w:pPr>
      <w:r w:rsidRPr="00F83B3C">
        <w:rPr>
          <w:rFonts w:asciiTheme="minorHAnsi" w:eastAsiaTheme="minorEastAsia" w:hAnsiTheme="minorHAnsi" w:cstheme="minorHAnsi"/>
          <w:sz w:val="18"/>
          <w:szCs w:val="18"/>
        </w:rPr>
        <w:t>Es</w:t>
      </w:r>
      <w:r w:rsidRPr="00F83B3C">
        <w:rPr>
          <w:rFonts w:eastAsiaTheme="minorEastAsia"/>
          <w:sz w:val="18"/>
          <w:szCs w:val="18"/>
        </w:rPr>
        <w:t>ta acta consta de 0</w:t>
      </w:r>
      <w:r w:rsidR="0025027F">
        <w:rPr>
          <w:rFonts w:eastAsiaTheme="minorEastAsia"/>
          <w:sz w:val="18"/>
          <w:szCs w:val="18"/>
        </w:rPr>
        <w:t>4</w:t>
      </w:r>
      <w:r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F83B3C" w14:paraId="79B824C4" w14:textId="77777777" w:rsidTr="00BF0BC1">
        <w:trPr>
          <w:trHeight w:val="844"/>
        </w:trPr>
        <w:tc>
          <w:tcPr>
            <w:tcW w:w="5000" w:type="pct"/>
            <w:vAlign w:val="center"/>
          </w:tcPr>
          <w:p w14:paraId="55610ED4" w14:textId="066E6001" w:rsidR="00BF0BC1" w:rsidRPr="00F83B3C" w:rsidRDefault="00BF0BC1" w:rsidP="00ED4BBA">
            <w:pPr>
              <w:rPr>
                <w:rFonts w:eastAsiaTheme="minorEastAsia"/>
                <w:sz w:val="18"/>
                <w:szCs w:val="18"/>
              </w:rPr>
            </w:pPr>
            <w:bookmarkStart w:id="3" w:name="_Hlk79663122"/>
          </w:p>
          <w:p w14:paraId="3CB4637B" w14:textId="6586D0F8" w:rsidR="00571839" w:rsidRPr="00F83B3C" w:rsidRDefault="00571839" w:rsidP="00ED4BBA">
            <w:pPr>
              <w:rPr>
                <w:rFonts w:eastAsiaTheme="minorEastAsia"/>
                <w:sz w:val="18"/>
                <w:szCs w:val="18"/>
              </w:rPr>
            </w:pPr>
          </w:p>
          <w:p w14:paraId="4D2BF1C2" w14:textId="38B42467"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413BA0D6" w:rsidR="00571839" w:rsidRPr="00F83B3C" w:rsidRDefault="00571839" w:rsidP="00ED4BBA">
            <w:pPr>
              <w:rPr>
                <w:rFonts w:eastAsiaTheme="minorEastAsia"/>
                <w:sz w:val="18"/>
                <w:szCs w:val="18"/>
              </w:rPr>
            </w:pPr>
          </w:p>
          <w:p w14:paraId="794DD80A" w14:textId="1C1D5C76" w:rsidR="00571839" w:rsidRPr="00F83B3C" w:rsidRDefault="00571839" w:rsidP="00ED4BBA">
            <w:pPr>
              <w:rPr>
                <w:rFonts w:eastAsiaTheme="minorEastAsia"/>
                <w:sz w:val="18"/>
                <w:szCs w:val="18"/>
              </w:rPr>
            </w:pPr>
          </w:p>
          <w:p w14:paraId="05F5C1FC" w14:textId="74DA647C" w:rsidR="00571839" w:rsidRPr="00F83B3C" w:rsidRDefault="00571839" w:rsidP="00ED4BBA">
            <w:pPr>
              <w:rPr>
                <w:rFonts w:eastAsiaTheme="minorEastAsia"/>
                <w:sz w:val="18"/>
                <w:szCs w:val="18"/>
              </w:rPr>
            </w:pPr>
          </w:p>
        </w:tc>
      </w:tr>
    </w:tbl>
    <w:bookmarkEnd w:id="3"/>
    <w:p w14:paraId="66C6DDC3" w14:textId="1B5A385D" w:rsidR="00D77BF9" w:rsidRDefault="0025027F" w:rsidP="00D77BF9">
      <w:pPr>
        <w:jc w:val="center"/>
        <w:rPr>
          <w:rFonts w:asciiTheme="minorHAnsi" w:hAnsiTheme="minorHAnsi" w:cstheme="minorHAnsi"/>
          <w:smallCaps/>
          <w:sz w:val="16"/>
          <w:szCs w:val="16"/>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7696" behindDoc="0" locked="0" layoutInCell="1" allowOverlap="1" wp14:anchorId="3DB7E4D5" wp14:editId="1588E9DD">
                <wp:simplePos x="0" y="0"/>
                <wp:positionH relativeFrom="column">
                  <wp:posOffset>3185185</wp:posOffset>
                </wp:positionH>
                <wp:positionV relativeFrom="paragraph">
                  <wp:posOffset>-1587847</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9A20C8" w:rsidRDefault="00D77BF9" w:rsidP="00D77BF9">
                            <w:pPr>
                              <w:jc w:val="center"/>
                              <w:rPr>
                                <w:rFonts w:ascii="Arial Narrow" w:hAnsi="Arial Narrow" w:cstheme="minorHAnsi"/>
                                <w:b/>
                                <w:bCs/>
                                <w:sz w:val="18"/>
                                <w:szCs w:val="18"/>
                              </w:rPr>
                            </w:pPr>
                            <w:r w:rsidRPr="009A20C8">
                              <w:rPr>
                                <w:rFonts w:ascii="Arial Narrow" w:hAnsi="Arial Narrow" w:cstheme="minorHAnsi"/>
                                <w:b/>
                                <w:bCs/>
                                <w:sz w:val="18"/>
                                <w:szCs w:val="18"/>
                              </w:rPr>
                              <w:t>LIC. ABRAHAM YASIR MACIEL MONTOYA</w:t>
                            </w:r>
                          </w:p>
                          <w:p w14:paraId="231B8D3E" w14:textId="2190CD46" w:rsidR="00D77BF9" w:rsidRPr="009A20C8" w:rsidRDefault="00571839" w:rsidP="00D77BF9">
                            <w:pPr>
                              <w:jc w:val="center"/>
                              <w:rPr>
                                <w:rFonts w:ascii="Arial Narrow" w:hAnsi="Arial Narrow" w:cstheme="minorHAnsi"/>
                                <w:sz w:val="18"/>
                                <w:szCs w:val="18"/>
                              </w:rPr>
                            </w:pPr>
                            <w:r w:rsidRPr="009A20C8">
                              <w:rPr>
                                <w:rFonts w:ascii="Arial Narrow" w:hAnsi="Arial Narrow"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7E4D5" id="_x0000_t202" coordsize="21600,21600" o:spt="202" path="m,l,21600r21600,l21600,xe">
                <v:stroke joinstyle="miter"/>
                <v:path gradientshapeok="t" o:connecttype="rect"/>
              </v:shapetype>
              <v:shape id="Cuadro de texto 10" o:spid="_x0000_s1026" type="#_x0000_t202" style="position:absolute;left:0;text-align:left;margin-left:250.8pt;margin-top:-125.05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eyM6r+IAAAALAQAADwAAAGRycy9kb3ducmV2LnhtbEyPTUvDQBCG74L/YRnB&#10;W7vbhdQ2ZlJKoAiih9ZevG2y0yS4HzG7baO/3vWktxnm4Z3nLTaTNexCY+i9Q1jMBTByjde9axGO&#10;b7vZCliIymllvCOELwqwKW9vCpVrf3V7uhxiy1KIC7lC6GIccs5D05FVYe4Hcul28qNVMa1jy/Wo&#10;rincGi6FWHKrepc+dGqgqqPm43C2CM/V7lXta2lX36Z6ejlth8/je4Z4fzdtH4FFmuIfDL/6SR3K&#10;5FT7s9OBGYRMLJYJRZjJNAJLyFrKDFiN8LAWwMuC/+9Q/gAAAP//AwBQSwECLQAUAAYACAAAACEA&#10;toM4kv4AAADhAQAAEwAAAAAAAAAAAAAAAAAAAAAAW0NvbnRlbnRfVHlwZXNdLnhtbFBLAQItABQA&#10;BgAIAAAAIQA4/SH/1gAAAJQBAAALAAAAAAAAAAAAAAAAAC8BAABfcmVscy8ucmVsc1BLAQItABQA&#10;BgAIAAAAIQDvOpoBGAIAAC0EAAAOAAAAAAAAAAAAAAAAAC4CAABkcnMvZTJvRG9jLnhtbFBLAQIt&#10;ABQABgAIAAAAIQB7Izqv4gAAAAsBAAAPAAAAAAAAAAAAAAAAAHIEAABkcnMvZG93bnJldi54bWxQ&#10;SwUGAAAAAAQABADzAAAAgQU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9A20C8" w:rsidRDefault="00D77BF9" w:rsidP="00D77BF9">
                      <w:pPr>
                        <w:jc w:val="center"/>
                        <w:rPr>
                          <w:rFonts w:ascii="Arial Narrow" w:hAnsi="Arial Narrow" w:cstheme="minorHAnsi"/>
                          <w:b/>
                          <w:bCs/>
                          <w:sz w:val="18"/>
                          <w:szCs w:val="18"/>
                        </w:rPr>
                      </w:pPr>
                      <w:r w:rsidRPr="009A20C8">
                        <w:rPr>
                          <w:rFonts w:ascii="Arial Narrow" w:hAnsi="Arial Narrow" w:cstheme="minorHAnsi"/>
                          <w:b/>
                          <w:bCs/>
                          <w:sz w:val="18"/>
                          <w:szCs w:val="18"/>
                        </w:rPr>
                        <w:t>LIC. ABRAHAM YASIR MACIEL MONTOYA</w:t>
                      </w:r>
                    </w:p>
                    <w:p w14:paraId="231B8D3E" w14:textId="2190CD46" w:rsidR="00D77BF9" w:rsidRPr="009A20C8" w:rsidRDefault="00571839" w:rsidP="00D77BF9">
                      <w:pPr>
                        <w:jc w:val="center"/>
                        <w:rPr>
                          <w:rFonts w:ascii="Arial Narrow" w:hAnsi="Arial Narrow" w:cstheme="minorHAnsi"/>
                          <w:sz w:val="18"/>
                          <w:szCs w:val="18"/>
                        </w:rPr>
                      </w:pPr>
                      <w:r w:rsidRPr="009A20C8">
                        <w:rPr>
                          <w:rFonts w:ascii="Arial Narrow" w:hAnsi="Arial Narrow"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302924" w:rsidRPr="00F83B3C">
        <w:rPr>
          <w:rFonts w:asciiTheme="minorHAnsi" w:hAnsiTheme="minorHAnsi" w:cstheme="minorHAnsi"/>
          <w:smallCaps/>
          <w:noProof/>
          <w:sz w:val="18"/>
          <w:szCs w:val="18"/>
        </w:rPr>
        <mc:AlternateContent>
          <mc:Choice Requires="wps">
            <w:drawing>
              <wp:anchor distT="0" distB="0" distL="114300" distR="114300" simplePos="0" relativeHeight="251675648" behindDoc="0" locked="0" layoutInCell="1" allowOverlap="1" wp14:anchorId="08BD054A" wp14:editId="17F4BC29">
                <wp:simplePos x="0" y="0"/>
                <wp:positionH relativeFrom="margin">
                  <wp:posOffset>52326</wp:posOffset>
                </wp:positionH>
                <wp:positionV relativeFrom="paragraph">
                  <wp:posOffset>-1577464</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A20C8" w:rsidRDefault="00D77BF9" w:rsidP="00D77BF9">
                            <w:pPr>
                              <w:jc w:val="center"/>
                              <w:rPr>
                                <w:rFonts w:ascii="Arial Narrow" w:hAnsi="Arial Narrow" w:cstheme="minorHAnsi"/>
                                <w:b/>
                                <w:color w:val="000000" w:themeColor="text1"/>
                                <w:sz w:val="20"/>
                                <w:szCs w:val="20"/>
                              </w:rPr>
                            </w:pPr>
                            <w:r w:rsidRPr="009A20C8">
                              <w:rPr>
                                <w:rFonts w:ascii="Arial Narrow" w:hAnsi="Arial Narrow" w:cstheme="minorHAnsi"/>
                                <w:b/>
                                <w:sz w:val="18"/>
                                <w:szCs w:val="18"/>
                                <w:lang w:val="es-ES_tradnl"/>
                              </w:rPr>
                              <w:t>LIC. MARIBEL BECERRA BAÑUELOS</w:t>
                            </w:r>
                            <w:r w:rsidRPr="009A20C8">
                              <w:rPr>
                                <w:rFonts w:ascii="Arial Narrow" w:hAnsi="Arial Narrow" w:cstheme="minorHAnsi"/>
                                <w:b/>
                                <w:color w:val="000000" w:themeColor="text1"/>
                                <w:sz w:val="20"/>
                                <w:szCs w:val="20"/>
                              </w:rPr>
                              <w:t xml:space="preserve"> </w:t>
                            </w:r>
                          </w:p>
                          <w:p w14:paraId="2B4C25A2" w14:textId="53F573F0" w:rsidR="00D77BF9" w:rsidRPr="009A20C8" w:rsidRDefault="00571839" w:rsidP="00D77BF9">
                            <w:pPr>
                              <w:jc w:val="center"/>
                              <w:rPr>
                                <w:rFonts w:ascii="Arial Narrow" w:hAnsi="Arial Narrow" w:cstheme="minorHAnsi"/>
                                <w:smallCaps/>
                              </w:rPr>
                            </w:pPr>
                            <w:r w:rsidRPr="009A20C8">
                              <w:rPr>
                                <w:rFonts w:ascii="Arial Narrow" w:hAnsi="Arial Narrow" w:cstheme="minorHAnsi"/>
                                <w:smallCaps/>
                                <w:sz w:val="18"/>
                                <w:szCs w:val="18"/>
                              </w:rPr>
                              <w:t xml:space="preserve">DIRECTORA DE </w:t>
                            </w:r>
                            <w:r w:rsidR="007914DD" w:rsidRPr="009A20C8">
                              <w:rPr>
                                <w:rFonts w:ascii="Arial Narrow" w:hAnsi="Arial Narrow" w:cstheme="minorHAnsi"/>
                                <w:smallCaps/>
                                <w:sz w:val="18"/>
                                <w:szCs w:val="18"/>
                              </w:rPr>
                              <w:t>GESTIÓN ADMINISTRATIVA</w:t>
                            </w:r>
                            <w:r w:rsidRPr="009A20C8">
                              <w:rPr>
                                <w:rFonts w:ascii="Arial Narrow" w:hAnsi="Arial Narrow" w:cstheme="minorHAnsi"/>
                                <w:smallCaps/>
                                <w:sz w:val="18"/>
                                <w:szCs w:val="18"/>
                              </w:rPr>
                              <w:t xml:space="preserve"> DEL ORGANISMO PÚBLICO DESCENTRALIZADO SERVICIOS DE SALUD JALISCO</w:t>
                            </w:r>
                          </w:p>
                          <w:p w14:paraId="593D3CB7" w14:textId="77777777" w:rsidR="00D77BF9" w:rsidRPr="009A20C8" w:rsidRDefault="00D77BF9" w:rsidP="00D77BF9">
                            <w:pPr>
                              <w:jc w:val="center"/>
                              <w:rPr>
                                <w:rFonts w:ascii="Arial Narrow" w:hAnsi="Arial Narrow"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D054A" id="Cuadro de texto 9" o:spid="_x0000_s1027" type="#_x0000_t202" style="position:absolute;left:0;text-align:left;margin-left:4.1pt;margin-top:-124.2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BePYg54QAAAAkBAAAPAAAAZHJzL2Rvd25yZXYueG1sTI/LTsMwEEX3SPyD&#10;NUjsWqdWgDSNU1WRKiQEi5Zu2E1iN4nwI8RuG/h6hlVZju7RvWeK9WQNO+sx9N5JWMwTYNo1XvWu&#10;lXB4384yYCGiU2i80xK+dYB1eXtTYK78xe30eR9bRiUu5Cihi3HIOQ9Npy2GuR+0o+zoR4uRzrHl&#10;asQLlVvDRZI8cou9o4UOB111uvncn6yEl2r7hrta2OzHVM+vx83wdfh4kPL+btqsgEU9xSsMf/qk&#10;DiU51f7kVGBGQiYIlDATaZYCIyAVywWwmpLkCXhZ8P8flL8AAAD//wMAUEsBAi0AFAAGAAgAAAAh&#10;ALaDOJL+AAAA4QEAABMAAAAAAAAAAAAAAAAAAAAAAFtDb250ZW50X1R5cGVzXS54bWxQSwECLQAU&#10;AAYACAAAACEAOP0h/9YAAACUAQAACwAAAAAAAAAAAAAAAAAvAQAAX3JlbHMvLnJlbHNQSwECLQAU&#10;AAYACAAAACEAH/azxRoCAAA0BAAADgAAAAAAAAAAAAAAAAAuAgAAZHJzL2Uyb0RvYy54bWxQSwEC&#10;LQAUAAYACAAAACEAXj2IOeEAAAAJAQAADwAAAAAAAAAAAAAAAAB0BAAAZHJzL2Rvd25yZXYueG1s&#10;UEsFBgAAAAAEAAQA8wAAAIIFA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A20C8" w:rsidRDefault="00D77BF9" w:rsidP="00D77BF9">
                      <w:pPr>
                        <w:jc w:val="center"/>
                        <w:rPr>
                          <w:rFonts w:ascii="Arial Narrow" w:hAnsi="Arial Narrow" w:cstheme="minorHAnsi"/>
                          <w:b/>
                          <w:color w:val="000000" w:themeColor="text1"/>
                          <w:sz w:val="20"/>
                          <w:szCs w:val="20"/>
                        </w:rPr>
                      </w:pPr>
                      <w:r w:rsidRPr="009A20C8">
                        <w:rPr>
                          <w:rFonts w:ascii="Arial Narrow" w:hAnsi="Arial Narrow" w:cstheme="minorHAnsi"/>
                          <w:b/>
                          <w:sz w:val="18"/>
                          <w:szCs w:val="18"/>
                          <w:lang w:val="es-ES_tradnl"/>
                        </w:rPr>
                        <w:t>LIC. MARIBEL BECERRA BAÑUELOS</w:t>
                      </w:r>
                      <w:r w:rsidRPr="009A20C8">
                        <w:rPr>
                          <w:rFonts w:ascii="Arial Narrow" w:hAnsi="Arial Narrow" w:cstheme="minorHAnsi"/>
                          <w:b/>
                          <w:color w:val="000000" w:themeColor="text1"/>
                          <w:sz w:val="20"/>
                          <w:szCs w:val="20"/>
                        </w:rPr>
                        <w:t xml:space="preserve"> </w:t>
                      </w:r>
                    </w:p>
                    <w:p w14:paraId="2B4C25A2" w14:textId="53F573F0" w:rsidR="00D77BF9" w:rsidRPr="009A20C8" w:rsidRDefault="00571839" w:rsidP="00D77BF9">
                      <w:pPr>
                        <w:jc w:val="center"/>
                        <w:rPr>
                          <w:rFonts w:ascii="Arial Narrow" w:hAnsi="Arial Narrow" w:cstheme="minorHAnsi"/>
                          <w:smallCaps/>
                        </w:rPr>
                      </w:pPr>
                      <w:r w:rsidRPr="009A20C8">
                        <w:rPr>
                          <w:rFonts w:ascii="Arial Narrow" w:hAnsi="Arial Narrow" w:cstheme="minorHAnsi"/>
                          <w:smallCaps/>
                          <w:sz w:val="18"/>
                          <w:szCs w:val="18"/>
                        </w:rPr>
                        <w:t xml:space="preserve">DIRECTORA DE </w:t>
                      </w:r>
                      <w:r w:rsidR="007914DD" w:rsidRPr="009A20C8">
                        <w:rPr>
                          <w:rFonts w:ascii="Arial Narrow" w:hAnsi="Arial Narrow" w:cstheme="minorHAnsi"/>
                          <w:smallCaps/>
                          <w:sz w:val="18"/>
                          <w:szCs w:val="18"/>
                        </w:rPr>
                        <w:t>GESTIÓN ADMINISTRATIVA</w:t>
                      </w:r>
                      <w:r w:rsidRPr="009A20C8">
                        <w:rPr>
                          <w:rFonts w:ascii="Arial Narrow" w:hAnsi="Arial Narrow" w:cstheme="minorHAnsi"/>
                          <w:smallCaps/>
                          <w:sz w:val="18"/>
                          <w:szCs w:val="18"/>
                        </w:rPr>
                        <w:t xml:space="preserve"> DEL ORGANISMO PÚBLICO DESCENTRALIZADO SERVICIOS DE SALUD JALISCO</w:t>
                      </w:r>
                    </w:p>
                    <w:p w14:paraId="593D3CB7" w14:textId="77777777" w:rsidR="00D77BF9" w:rsidRPr="009A20C8" w:rsidRDefault="00D77BF9" w:rsidP="00D77BF9">
                      <w:pPr>
                        <w:jc w:val="center"/>
                        <w:rPr>
                          <w:rFonts w:ascii="Arial Narrow" w:hAnsi="Arial Narrow"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p>
    <w:p w14:paraId="482ABFA6" w14:textId="77C9A3A2" w:rsidR="00D77BF9" w:rsidRDefault="00D77BF9" w:rsidP="00D77BF9">
      <w:pPr>
        <w:jc w:val="center"/>
        <w:rPr>
          <w:rFonts w:asciiTheme="minorHAnsi" w:hAnsiTheme="minorHAnsi" w:cstheme="minorHAnsi"/>
          <w:smallCaps/>
          <w:sz w:val="16"/>
          <w:szCs w:val="16"/>
        </w:rPr>
      </w:pPr>
    </w:p>
    <w:p w14:paraId="11A968A9" w14:textId="0C5C0F8A" w:rsidR="00D77BF9" w:rsidRDefault="00D77BF9" w:rsidP="00D77BF9">
      <w:pPr>
        <w:jc w:val="center"/>
        <w:rPr>
          <w:rFonts w:asciiTheme="minorHAnsi" w:hAnsiTheme="minorHAnsi" w:cstheme="minorHAnsi"/>
          <w:smallCaps/>
          <w:sz w:val="16"/>
          <w:szCs w:val="16"/>
        </w:rPr>
      </w:pPr>
    </w:p>
    <w:p w14:paraId="78E7D9AF" w14:textId="5189CDF7" w:rsidR="000F0759" w:rsidRDefault="000F0759" w:rsidP="00D77BF9">
      <w:pPr>
        <w:jc w:val="center"/>
        <w:rPr>
          <w:rFonts w:asciiTheme="minorHAnsi" w:hAnsiTheme="minorHAnsi" w:cstheme="minorHAnsi"/>
          <w:smallCaps/>
          <w:sz w:val="16"/>
          <w:szCs w:val="16"/>
        </w:rPr>
      </w:pPr>
    </w:p>
    <w:p w14:paraId="4CA8883F" w14:textId="1CB63885" w:rsidR="000F0759" w:rsidRDefault="000F0759" w:rsidP="00D77BF9">
      <w:pPr>
        <w:jc w:val="center"/>
        <w:rPr>
          <w:rFonts w:asciiTheme="minorHAnsi" w:hAnsiTheme="minorHAnsi" w:cstheme="minorHAnsi"/>
          <w:smallCaps/>
          <w:sz w:val="16"/>
          <w:szCs w:val="16"/>
        </w:rPr>
      </w:pPr>
    </w:p>
    <w:p w14:paraId="27616724" w14:textId="1EAA276B" w:rsidR="000F0759" w:rsidRDefault="000F0759" w:rsidP="004F23D9">
      <w:pPr>
        <w:rPr>
          <w:rFonts w:asciiTheme="minorHAnsi" w:hAnsiTheme="minorHAnsi" w:cstheme="minorHAnsi"/>
          <w:smallCaps/>
          <w:sz w:val="16"/>
          <w:szCs w:val="16"/>
        </w:rPr>
      </w:pPr>
    </w:p>
    <w:p w14:paraId="4FF3075D" w14:textId="00B6E46E" w:rsidR="000F0759" w:rsidRDefault="00293661"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0327201C">
                <wp:simplePos x="0" y="0"/>
                <wp:positionH relativeFrom="column">
                  <wp:posOffset>3358515</wp:posOffset>
                </wp:positionH>
                <wp:positionV relativeFrom="paragraph">
                  <wp:posOffset>-798830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64.45pt;margin-top:-62.9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LVYhM7kAAAADAEAAA8AAABkcnMvZG93bnJldi54bWxMj8FOwzAMhu9I&#10;vENkJG5buoyitms6TZUmJASHjV24pW3WVkuc0mRb4ekxp3Gz5U+/vz9fT9awix5971DCYh4B01i7&#10;psdWwuFjO0uA+aCwUcahlvCtPayL+7tcZY274k5f9qFlFII+UxK6EIaMc1932io/d4NGuh3daFWg&#10;dWx5M6orhVvDRRQ9c6t6pA+dGnTZ6fq0P1sJr+X2Xe0qYZMfU768HTfD1+EzlvLxYdqsgAU9hRsM&#10;f/qkDgU5Ve6MjWdGQiySlFAJs4WIqQQh6VNKQyVBRMsl8CLn/0sUvwAAAP//AwBQSwECLQAUAAYA&#10;CAAAACEAtoM4kv4AAADhAQAAEwAAAAAAAAAAAAAAAAAAAAAAW0NvbnRlbnRfVHlwZXNdLnhtbFBL&#10;AQItABQABgAIAAAAIQA4/SH/1gAAAJQBAAALAAAAAAAAAAAAAAAAAC8BAABfcmVscy8ucmVsc1BL&#10;AQItABQABgAIAAAAIQDfJhJhHAIAADQEAAAOAAAAAAAAAAAAAAAAAC4CAABkcnMvZTJvRG9jLnht&#10;bFBLAQItABQABgAIAAAAIQC1WITO5AAAAAwBAAAPAAAAAAAAAAAAAAAAAHYEAABkcnMvZG93bnJl&#10;di54bWxQSwUGAAAAAAQABADzAAAAhw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3F66E482">
                <wp:simplePos x="0" y="0"/>
                <wp:positionH relativeFrom="margin">
                  <wp:posOffset>-98425</wp:posOffset>
                </wp:positionH>
                <wp:positionV relativeFrom="paragraph">
                  <wp:posOffset>-765810</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396367" w:rsidRDefault="007F7E92" w:rsidP="00D77BF9">
                            <w:pPr>
                              <w:jc w:val="center"/>
                              <w:rPr>
                                <w:rFonts w:ascii="Arial Narrow" w:hAnsi="Arial Narrow" w:cstheme="minorHAnsi"/>
                                <w:b/>
                                <w:bCs/>
                                <w:smallCaps/>
                                <w:sz w:val="18"/>
                                <w:szCs w:val="18"/>
                              </w:rPr>
                            </w:pPr>
                            <w:r w:rsidRPr="00396367">
                              <w:rPr>
                                <w:rFonts w:ascii="Arial Narrow" w:hAnsi="Arial Narrow" w:cstheme="minorHAnsi"/>
                                <w:b/>
                                <w:bCs/>
                                <w:smallCaps/>
                                <w:sz w:val="18"/>
                                <w:szCs w:val="18"/>
                              </w:rPr>
                              <w:t>C</w:t>
                            </w:r>
                            <w:r w:rsidR="00D77BF9" w:rsidRPr="00396367">
                              <w:rPr>
                                <w:rFonts w:ascii="Arial Narrow" w:hAnsi="Arial Narrow" w:cstheme="minorHAnsi"/>
                                <w:b/>
                                <w:bCs/>
                                <w:smallCaps/>
                                <w:sz w:val="18"/>
                                <w:szCs w:val="18"/>
                              </w:rPr>
                              <w:t xml:space="preserve">. </w:t>
                            </w:r>
                            <w:r w:rsidRPr="00396367">
                              <w:rPr>
                                <w:rFonts w:ascii="Arial Narrow" w:hAnsi="Arial Narrow" w:cstheme="minorHAnsi"/>
                                <w:b/>
                                <w:bCs/>
                                <w:smallCaps/>
                                <w:sz w:val="18"/>
                                <w:szCs w:val="18"/>
                              </w:rPr>
                              <w:t xml:space="preserve">PEDRO ARMANDO LÓPEZ GRACIANO </w:t>
                            </w:r>
                          </w:p>
                          <w:p w14:paraId="35BC7E3F" w14:textId="34311A82" w:rsidR="00BF0BC1" w:rsidRPr="00396367" w:rsidRDefault="001D63F9" w:rsidP="00BF0BC1">
                            <w:pPr>
                              <w:jc w:val="center"/>
                              <w:rPr>
                                <w:rFonts w:ascii="Arial Narrow" w:hAnsi="Arial Narrow" w:cstheme="minorHAnsi"/>
                                <w:b/>
                                <w:bCs/>
                                <w:sz w:val="18"/>
                                <w:szCs w:val="18"/>
                              </w:rPr>
                            </w:pPr>
                            <w:r w:rsidRPr="00396367">
                              <w:rPr>
                                <w:rFonts w:ascii="Arial Narrow" w:hAnsi="Arial Narrow" w:cstheme="minorHAnsi"/>
                                <w:smallCaps/>
                                <w:sz w:val="18"/>
                                <w:szCs w:val="18"/>
                              </w:rPr>
                              <w:t xml:space="preserve">PERSONA RESPONSABLE DEL PROCESO DE LA UNIDAD </w:t>
                            </w:r>
                            <w:r w:rsidR="00072C32" w:rsidRPr="00396367">
                              <w:rPr>
                                <w:rFonts w:ascii="Arial Narrow" w:hAnsi="Arial Narrow" w:cstheme="minorHAnsi"/>
                                <w:smallCaps/>
                                <w:sz w:val="18"/>
                                <w:szCs w:val="18"/>
                              </w:rPr>
                              <w:t>CENTRALIZADA DE COMPRAS</w:t>
                            </w:r>
                            <w:r w:rsidRPr="00396367">
                              <w:rPr>
                                <w:rFonts w:ascii="Arial Narrow" w:hAnsi="Arial Narrow" w:cstheme="minorHAnsi"/>
                                <w:smallCaps/>
                                <w:sz w:val="18"/>
                                <w:szCs w:val="18"/>
                              </w:rPr>
                              <w:t xml:space="preserve"> DEL O.P.D. SERVICIOS DE SALUD JALISCO</w:t>
                            </w:r>
                          </w:p>
                          <w:p w14:paraId="1ACA1DB2" w14:textId="77777777" w:rsidR="00BF0BC1" w:rsidRPr="00396367" w:rsidRDefault="00BF0BC1" w:rsidP="00BF0BC1">
                            <w:pPr>
                              <w:jc w:val="center"/>
                              <w:rPr>
                                <w:rFonts w:ascii="Arial Narrow" w:hAnsi="Arial Narrow"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left:0;text-align:left;margin-left:-7.75pt;margin-top:-60.3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2ZEeM+MAAAAMAQAADwAAAGRycy9kb3ducmV2LnhtbEyPwWrDMAyG74O9&#10;g1Fht9ZuSEKXxSklUAZjO7TrZTcnVpPQ2M5it8329FNP601CH7++P19PpmcXHH3nrITlQgBDWzvd&#10;2UbC4XM7XwHzQVmtemdRwg96WBePD7nKtLvaHV72oWEUYn2mJLQhDBnnvm7RKL9wA1q6Hd1oVKB1&#10;bLge1ZXCTc8jIVJuVGfpQ6sGLFusT/uzkfBWbj/UrorM6rcvX9+Pm+H78JVI+TSbNi/AAk7hH4ab&#10;PqlDQU6VO1vtWS9hvkwSQm9DJFJghMQiiYFVxD6nMfAi5/clij8AAAD//wMAUEsBAi0AFAAGAAgA&#10;AAAhALaDOJL+AAAA4QEAABMAAAAAAAAAAAAAAAAAAAAAAFtDb250ZW50X1R5cGVzXS54bWxQSwEC&#10;LQAUAAYACAAAACEAOP0h/9YAAACUAQAACwAAAAAAAAAAAAAAAAAvAQAAX3JlbHMvLnJlbHNQSwEC&#10;LQAUAAYACAAAACEAHgszEBsCAAA0BAAADgAAAAAAAAAAAAAAAAAuAgAAZHJzL2Uyb0RvYy54bWxQ&#10;SwECLQAUAAYACAAAACEA2ZEeM+MAAAAMAQAADwAAAAAAAAAAAAAAAAB1BAAAZHJzL2Rvd25yZXYu&#10;eG1sUEsFBgAAAAAEAAQA8wAAAIU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396367" w:rsidRDefault="007F7E92" w:rsidP="00D77BF9">
                      <w:pPr>
                        <w:jc w:val="center"/>
                        <w:rPr>
                          <w:rFonts w:ascii="Arial Narrow" w:hAnsi="Arial Narrow" w:cstheme="minorHAnsi"/>
                          <w:b/>
                          <w:bCs/>
                          <w:smallCaps/>
                          <w:sz w:val="18"/>
                          <w:szCs w:val="18"/>
                        </w:rPr>
                      </w:pPr>
                      <w:r w:rsidRPr="00396367">
                        <w:rPr>
                          <w:rFonts w:ascii="Arial Narrow" w:hAnsi="Arial Narrow" w:cstheme="minorHAnsi"/>
                          <w:b/>
                          <w:bCs/>
                          <w:smallCaps/>
                          <w:sz w:val="18"/>
                          <w:szCs w:val="18"/>
                        </w:rPr>
                        <w:t>C</w:t>
                      </w:r>
                      <w:r w:rsidR="00D77BF9" w:rsidRPr="00396367">
                        <w:rPr>
                          <w:rFonts w:ascii="Arial Narrow" w:hAnsi="Arial Narrow" w:cstheme="minorHAnsi"/>
                          <w:b/>
                          <w:bCs/>
                          <w:smallCaps/>
                          <w:sz w:val="18"/>
                          <w:szCs w:val="18"/>
                        </w:rPr>
                        <w:t xml:space="preserve">. </w:t>
                      </w:r>
                      <w:r w:rsidRPr="00396367">
                        <w:rPr>
                          <w:rFonts w:ascii="Arial Narrow" w:hAnsi="Arial Narrow" w:cstheme="minorHAnsi"/>
                          <w:b/>
                          <w:bCs/>
                          <w:smallCaps/>
                          <w:sz w:val="18"/>
                          <w:szCs w:val="18"/>
                        </w:rPr>
                        <w:t xml:space="preserve">PEDRO ARMANDO LÓPEZ GRACIANO </w:t>
                      </w:r>
                    </w:p>
                    <w:p w14:paraId="35BC7E3F" w14:textId="34311A82" w:rsidR="00BF0BC1" w:rsidRPr="00396367" w:rsidRDefault="001D63F9" w:rsidP="00BF0BC1">
                      <w:pPr>
                        <w:jc w:val="center"/>
                        <w:rPr>
                          <w:rFonts w:ascii="Arial Narrow" w:hAnsi="Arial Narrow" w:cstheme="minorHAnsi"/>
                          <w:b/>
                          <w:bCs/>
                          <w:sz w:val="18"/>
                          <w:szCs w:val="18"/>
                        </w:rPr>
                      </w:pPr>
                      <w:r w:rsidRPr="00396367">
                        <w:rPr>
                          <w:rFonts w:ascii="Arial Narrow" w:hAnsi="Arial Narrow" w:cstheme="minorHAnsi"/>
                          <w:smallCaps/>
                          <w:sz w:val="18"/>
                          <w:szCs w:val="18"/>
                        </w:rPr>
                        <w:t xml:space="preserve">PERSONA RESPONSABLE DEL PROCESO DE LA UNIDAD </w:t>
                      </w:r>
                      <w:r w:rsidR="00072C32" w:rsidRPr="00396367">
                        <w:rPr>
                          <w:rFonts w:ascii="Arial Narrow" w:hAnsi="Arial Narrow" w:cstheme="minorHAnsi"/>
                          <w:smallCaps/>
                          <w:sz w:val="18"/>
                          <w:szCs w:val="18"/>
                        </w:rPr>
                        <w:t>CENTRALIZADA DE COMPRAS</w:t>
                      </w:r>
                      <w:r w:rsidRPr="00396367">
                        <w:rPr>
                          <w:rFonts w:ascii="Arial Narrow" w:hAnsi="Arial Narrow" w:cstheme="minorHAnsi"/>
                          <w:smallCaps/>
                          <w:sz w:val="18"/>
                          <w:szCs w:val="18"/>
                        </w:rPr>
                        <w:t xml:space="preserve"> DEL O.P.D. SERVICIOS DE SALUD JALISCO</w:t>
                      </w:r>
                    </w:p>
                    <w:p w14:paraId="1ACA1DB2" w14:textId="77777777" w:rsidR="00BF0BC1" w:rsidRPr="00396367" w:rsidRDefault="00BF0BC1" w:rsidP="00BF0BC1">
                      <w:pPr>
                        <w:jc w:val="center"/>
                        <w:rPr>
                          <w:rFonts w:ascii="Arial Narrow" w:hAnsi="Arial Narrow" w:cstheme="minorHAnsi"/>
                          <w:b/>
                          <w:bCs/>
                          <w:sz w:val="20"/>
                          <w:szCs w:val="20"/>
                        </w:rPr>
                      </w:pPr>
                    </w:p>
                    <w:p w14:paraId="648484E4" w14:textId="77777777" w:rsidR="00BF0BC1" w:rsidRDefault="00BF0BC1" w:rsidP="00063F53"/>
                  </w:txbxContent>
                </v:textbox>
                <w10:wrap anchorx="margin"/>
              </v:shape>
            </w:pict>
          </mc:Fallback>
        </mc:AlternateContent>
      </w:r>
    </w:p>
    <w:p w14:paraId="579A7C57" w14:textId="7EA77058" w:rsidR="000F0759" w:rsidRDefault="000F0759" w:rsidP="00D77BF9">
      <w:pPr>
        <w:jc w:val="center"/>
        <w:rPr>
          <w:rFonts w:asciiTheme="minorHAnsi" w:hAnsiTheme="minorHAnsi" w:cstheme="minorHAnsi"/>
          <w:smallCaps/>
          <w:sz w:val="16"/>
          <w:szCs w:val="16"/>
        </w:rPr>
      </w:pPr>
    </w:p>
    <w:p w14:paraId="79F59031" w14:textId="2D99251A" w:rsidR="000F0759" w:rsidRDefault="000F0759" w:rsidP="00D77BF9">
      <w:pPr>
        <w:rPr>
          <w:rFonts w:asciiTheme="minorHAnsi" w:hAnsiTheme="minorHAnsi" w:cstheme="minorHAnsi"/>
          <w:sz w:val="24"/>
          <w:szCs w:val="24"/>
        </w:rPr>
      </w:pPr>
    </w:p>
    <w:p w14:paraId="3D39C7DF" w14:textId="0D0F20D9" w:rsidR="00396367" w:rsidRDefault="00396367" w:rsidP="00D77BF9">
      <w:pPr>
        <w:rPr>
          <w:rFonts w:asciiTheme="minorHAnsi" w:hAnsiTheme="minorHAnsi" w:cstheme="minorHAnsi"/>
          <w:sz w:val="24"/>
          <w:szCs w:val="24"/>
        </w:rPr>
      </w:pPr>
      <w:r>
        <w:rPr>
          <w:rFonts w:asciiTheme="minorHAnsi" w:hAnsiTheme="minorHAnsi" w:cstheme="minorHAnsi"/>
          <w:smallCaps/>
          <w:noProof/>
          <w:sz w:val="16"/>
          <w:szCs w:val="16"/>
        </w:rPr>
        <mc:AlternateContent>
          <mc:Choice Requires="wps">
            <w:drawing>
              <wp:anchor distT="0" distB="0" distL="114300" distR="114300" simplePos="0" relativeHeight="251679744" behindDoc="0" locked="0" layoutInCell="1" allowOverlap="1" wp14:anchorId="539685FC" wp14:editId="186BE2F3">
                <wp:simplePos x="0" y="0"/>
                <wp:positionH relativeFrom="margin">
                  <wp:align>center</wp:align>
                </wp:positionH>
                <wp:positionV relativeFrom="paragraph">
                  <wp:posOffset>1270</wp:posOffset>
                </wp:positionV>
                <wp:extent cx="2672715" cy="20053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72715" cy="2005330"/>
                        </a:xfrm>
                        <a:prstGeom prst="rect">
                          <a:avLst/>
                        </a:prstGeom>
                        <a:noFill/>
                        <a:ln w="6350">
                          <a:noFill/>
                        </a:ln>
                      </wps:spPr>
                      <wps:txbx>
                        <w:txbxContent>
                          <w:p w14:paraId="0A77E233" w14:textId="77777777" w:rsidR="000F0759" w:rsidRDefault="000F0759" w:rsidP="000F0759">
                            <w:pPr>
                              <w:jc w:val="center"/>
                              <w:rPr>
                                <w:rFonts w:asciiTheme="minorHAnsi" w:hAnsiTheme="minorHAnsi" w:cstheme="minorHAnsi"/>
                                <w:smallCaps/>
                                <w:sz w:val="16"/>
                                <w:szCs w:val="16"/>
                              </w:rPr>
                            </w:pPr>
                          </w:p>
                          <w:p w14:paraId="342D7719" w14:textId="77777777" w:rsidR="000F0759" w:rsidRDefault="000F0759" w:rsidP="000F0759">
                            <w:pPr>
                              <w:jc w:val="center"/>
                              <w:rPr>
                                <w:rFonts w:asciiTheme="minorHAnsi" w:hAnsiTheme="minorHAnsi" w:cstheme="minorHAnsi"/>
                                <w:smallCaps/>
                                <w:sz w:val="16"/>
                                <w:szCs w:val="16"/>
                              </w:rPr>
                            </w:pPr>
                          </w:p>
                          <w:p w14:paraId="4F3ED93E" w14:textId="77777777" w:rsidR="000F0759" w:rsidRDefault="000F0759" w:rsidP="000F0759">
                            <w:pPr>
                              <w:jc w:val="center"/>
                              <w:rPr>
                                <w:rFonts w:asciiTheme="minorHAnsi" w:hAnsiTheme="minorHAnsi" w:cstheme="minorHAnsi"/>
                                <w:smallCaps/>
                                <w:sz w:val="16"/>
                                <w:szCs w:val="16"/>
                              </w:rPr>
                            </w:pPr>
                          </w:p>
                          <w:p w14:paraId="3920ED3A" w14:textId="77777777" w:rsidR="000F0759" w:rsidRDefault="000F0759" w:rsidP="000F0759">
                            <w:pPr>
                              <w:rPr>
                                <w:rFonts w:asciiTheme="minorHAnsi" w:hAnsiTheme="minorHAnsi" w:cstheme="minorHAnsi"/>
                                <w:smallCaps/>
                                <w:sz w:val="16"/>
                                <w:szCs w:val="16"/>
                              </w:rPr>
                            </w:pPr>
                          </w:p>
                          <w:p w14:paraId="3F398B68" w14:textId="77777777" w:rsidR="000F0759" w:rsidRDefault="000F0759" w:rsidP="000F0759">
                            <w:pPr>
                              <w:rPr>
                                <w:rFonts w:asciiTheme="minorHAnsi" w:hAnsiTheme="minorHAnsi" w:cstheme="minorHAnsi"/>
                                <w:smallCaps/>
                                <w:sz w:val="16"/>
                                <w:szCs w:val="16"/>
                              </w:rPr>
                            </w:pPr>
                          </w:p>
                          <w:p w14:paraId="1DA5FD9C" w14:textId="77777777" w:rsidR="000F0759" w:rsidRDefault="000F0759" w:rsidP="000F0759">
                            <w:pPr>
                              <w:rPr>
                                <w:rFonts w:asciiTheme="minorHAnsi" w:hAnsiTheme="minorHAnsi" w:cstheme="minorHAnsi"/>
                                <w:smallCaps/>
                                <w:sz w:val="16"/>
                                <w:szCs w:val="16"/>
                              </w:rPr>
                            </w:pPr>
                          </w:p>
                          <w:p w14:paraId="03FF0193" w14:textId="77777777" w:rsidR="000F0759" w:rsidRDefault="000F0759" w:rsidP="000F0759">
                            <w:pPr>
                              <w:rPr>
                                <w:rFonts w:asciiTheme="minorHAnsi" w:hAnsiTheme="minorHAnsi" w:cstheme="minorHAnsi"/>
                                <w:smallCaps/>
                                <w:sz w:val="16"/>
                                <w:szCs w:val="16"/>
                              </w:rPr>
                            </w:pPr>
                          </w:p>
                          <w:p w14:paraId="68EC04D8" w14:textId="77777777" w:rsidR="000F0759" w:rsidRDefault="000F0759" w:rsidP="000F0759">
                            <w:pPr>
                              <w:rPr>
                                <w:rFonts w:asciiTheme="minorHAnsi" w:hAnsiTheme="minorHAnsi" w:cstheme="minorHAnsi"/>
                                <w:smallCaps/>
                                <w:sz w:val="16"/>
                                <w:szCs w:val="16"/>
                              </w:rPr>
                            </w:pPr>
                          </w:p>
                          <w:p w14:paraId="4182C542" w14:textId="77777777" w:rsidR="000F0759" w:rsidRDefault="000F0759" w:rsidP="000F0759">
                            <w:pPr>
                              <w:rPr>
                                <w:rFonts w:asciiTheme="minorHAnsi" w:hAnsiTheme="minorHAnsi" w:cstheme="minorHAnsi"/>
                                <w:smallCaps/>
                                <w:sz w:val="16"/>
                                <w:szCs w:val="16"/>
                              </w:rPr>
                            </w:pPr>
                          </w:p>
                          <w:p w14:paraId="50D6594E" w14:textId="77777777" w:rsidR="000F0759" w:rsidRPr="009A5F26" w:rsidRDefault="000F0759" w:rsidP="000F075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1C3BBD32" w14:textId="3AD5F8FD" w:rsidR="004F23D9" w:rsidRPr="00CB607A" w:rsidRDefault="004F23D9" w:rsidP="004F23D9">
                            <w:pPr>
                              <w:jc w:val="center"/>
                              <w:rPr>
                                <w:rFonts w:ascii="Arial Narrow" w:hAnsi="Arial Narrow" w:cstheme="minorHAnsi"/>
                                <w:b/>
                                <w:bCs/>
                                <w:smallCaps/>
                                <w:sz w:val="18"/>
                                <w:szCs w:val="18"/>
                              </w:rPr>
                            </w:pPr>
                            <w:r w:rsidRPr="00CB607A">
                              <w:rPr>
                                <w:rFonts w:ascii="Arial Narrow" w:hAnsi="Arial Narrow" w:cstheme="minorHAnsi"/>
                                <w:b/>
                                <w:bCs/>
                                <w:smallCaps/>
                                <w:sz w:val="18"/>
                                <w:szCs w:val="18"/>
                              </w:rPr>
                              <w:t>LIC.SANTIAGO DÁVILA LIRA</w:t>
                            </w:r>
                          </w:p>
                          <w:p w14:paraId="20A0A574" w14:textId="367406F5" w:rsidR="004F23D9" w:rsidRPr="004F23D9" w:rsidRDefault="004F23D9" w:rsidP="004F23D9">
                            <w:pPr>
                              <w:jc w:val="center"/>
                              <w:rPr>
                                <w:rFonts w:ascii="Arial Narrow" w:hAnsi="Arial Narrow" w:cstheme="minorHAnsi"/>
                                <w:smallCaps/>
                                <w:sz w:val="18"/>
                                <w:szCs w:val="18"/>
                              </w:rPr>
                            </w:pPr>
                            <w:r w:rsidRPr="004F23D9">
                              <w:rPr>
                                <w:rFonts w:ascii="Arial Narrow" w:hAnsi="Arial Narrow" w:cstheme="minorHAnsi"/>
                                <w:smallCaps/>
                                <w:sz w:val="18"/>
                                <w:szCs w:val="18"/>
                              </w:rPr>
                              <w:t>REPRESENTANTE DEL INSTITUTO JALISCIENSE DE SALUD MENTAL</w:t>
                            </w:r>
                          </w:p>
                          <w:p w14:paraId="4A2CE77E" w14:textId="3DBDC2E0" w:rsidR="000F0759" w:rsidRPr="00CB607A" w:rsidRDefault="000F0759" w:rsidP="004F23D9">
                            <w:pPr>
                              <w:jc w:val="center"/>
                              <w:rPr>
                                <w:rFonts w:ascii="Arial Narrow" w:hAnsi="Arial Narrow" w:cstheme="minorHAnsi"/>
                                <w:b/>
                                <w:bCs/>
                                <w:smallCaps/>
                                <w:sz w:val="18"/>
                                <w:szCs w:val="18"/>
                              </w:rPr>
                            </w:pPr>
                            <w:r w:rsidRPr="00CB607A">
                              <w:rPr>
                                <w:rFonts w:ascii="Arial Narrow" w:hAnsi="Arial Narrow" w:cstheme="minorHAnsi"/>
                                <w:b/>
                                <w:bCs/>
                                <w:smallCaps/>
                                <w:sz w:val="18"/>
                                <w:szCs w:val="18"/>
                              </w:rPr>
                              <w:t>AREA REQUIRENTE</w:t>
                            </w:r>
                          </w:p>
                          <w:p w14:paraId="10F72338" w14:textId="77777777" w:rsidR="000F0759" w:rsidRPr="00F83B3C" w:rsidRDefault="000F0759" w:rsidP="004F23D9">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85FC" id="Cuadro de texto 2" o:spid="_x0000_s1030" type="#_x0000_t202" style="position:absolute;margin-left:0;margin-top:.1pt;width:210.45pt;height:157.9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HGGwIAADQEAAAOAAAAZHJzL2Uyb0RvYy54bWysU9tuGyEQfa/Uf0C81+u725XXkZvIVSUr&#10;ieRUecYseFcChgL2rvv1HVjflPYpygsMzDCXcw7zu1YrchDO12AKOuj1KRGGQ1mbXUF/vay+fKXE&#10;B2ZKpsCIgh6Fp3eLz5/mjc3FECpQpXAEkxifN7agVQg2zzLPK6GZ74EVBp0SnGYBj26XlY41mF2r&#10;bNjvT7MGXGkdcOE93j50TrpI+aUUPDxJ6UUgqqDYW0irS+s2rtlizvKdY7aq+akN9o4uNKsNFr2k&#10;emCBkb2r/0mla+7Agww9DjoDKWsu0gw4zaD/ZppNxaxIsyA43l5g8h+Xlj8eNvbZkdB+hxYJjIA0&#10;1uceL+M8rXQ67tgpQT9CeLzAJtpAOF4Op7PhbDChhKMPSZmMRgnY7PrcOh9+CNAkGgV1yEuCix3W&#10;PmBJDD2HxGoGVrVSiRtlSFPQ6WjSTw8uHnyhDD68Nhut0G5bUpcFHZ8H2UJ5xPkcdNR7y1c19rBm&#10;Pjwzh1zjSKjf8ISLVIC14GRRUoH787/7GI8UoJeSBrVTUP97z5ygRP00SM63wXgcxZYO48lsiAd3&#10;69neesxe3wPKc4A/xfJkxvigzqZ0oF9R5stYFV3McKxd0HA270OnaPwmXCyXKQjlZVlYm43lMXVE&#10;NSL80r4yZ080BGTwEc4qY/kbNrrYjo/lPoCsE1UR5w7VE/wozcTg6RtF7d+eU9T1sy/+AgAA//8D&#10;AFBLAwQUAAYACAAAACEA7XzLd90AAAAFAQAADwAAAGRycy9kb3ducmV2LnhtbEyPwU7DMBBE70j8&#10;g7VI3KjdAFUJcaoqUoWE4NDSC7dNvE0i7HWI3Tbw9ZgTHEczmnlTrCZnxYnG0HvWMJ8pEMSNNz23&#10;GvZvm5sliBCRDVrPpOGLAqzKy4sCc+PPvKXTLrYilXDIUUMX45BLGZqOHIaZH4iTd/Cjw5jk2Eoz&#10;4jmVOyszpRbSYc9pocOBqo6aj93RaXiuNq+4rTO3/LbV08thPXzu3++1vr6a1o8gIk3xLwy/+Akd&#10;ysRU+yObIKyGdCRqyEAk7y5TDyBqDbfzhQJZFvI/ffkDAAD//wMAUEsBAi0AFAAGAAgAAAAhALaD&#10;OJL+AAAA4QEAABMAAAAAAAAAAAAAAAAAAAAAAFtDb250ZW50X1R5cGVzXS54bWxQSwECLQAUAAYA&#10;CAAAACEAOP0h/9YAAACUAQAACwAAAAAAAAAAAAAAAAAvAQAAX3JlbHMvLnJlbHNQSwECLQAUAAYA&#10;CAAAACEACLdxxhsCAAA0BAAADgAAAAAAAAAAAAAAAAAuAgAAZHJzL2Uyb0RvYy54bWxQSwECLQAU&#10;AAYACAAAACEA7XzLd90AAAAFAQAADwAAAAAAAAAAAAAAAAB1BAAAZHJzL2Rvd25yZXYueG1sUEsF&#10;BgAAAAAEAAQA8wAAAH8FAAAAAA==&#10;" filled="f" stroked="f" strokeweight=".5pt">
                <v:textbox>
                  <w:txbxContent>
                    <w:p w14:paraId="0A77E233" w14:textId="77777777" w:rsidR="000F0759" w:rsidRDefault="000F0759" w:rsidP="000F0759">
                      <w:pPr>
                        <w:jc w:val="center"/>
                        <w:rPr>
                          <w:rFonts w:asciiTheme="minorHAnsi" w:hAnsiTheme="minorHAnsi" w:cstheme="minorHAnsi"/>
                          <w:smallCaps/>
                          <w:sz w:val="16"/>
                          <w:szCs w:val="16"/>
                        </w:rPr>
                      </w:pPr>
                    </w:p>
                    <w:p w14:paraId="342D7719" w14:textId="77777777" w:rsidR="000F0759" w:rsidRDefault="000F0759" w:rsidP="000F0759">
                      <w:pPr>
                        <w:jc w:val="center"/>
                        <w:rPr>
                          <w:rFonts w:asciiTheme="minorHAnsi" w:hAnsiTheme="minorHAnsi" w:cstheme="minorHAnsi"/>
                          <w:smallCaps/>
                          <w:sz w:val="16"/>
                          <w:szCs w:val="16"/>
                        </w:rPr>
                      </w:pPr>
                    </w:p>
                    <w:p w14:paraId="4F3ED93E" w14:textId="77777777" w:rsidR="000F0759" w:rsidRDefault="000F0759" w:rsidP="000F0759">
                      <w:pPr>
                        <w:jc w:val="center"/>
                        <w:rPr>
                          <w:rFonts w:asciiTheme="minorHAnsi" w:hAnsiTheme="minorHAnsi" w:cstheme="minorHAnsi"/>
                          <w:smallCaps/>
                          <w:sz w:val="16"/>
                          <w:szCs w:val="16"/>
                        </w:rPr>
                      </w:pPr>
                    </w:p>
                    <w:p w14:paraId="3920ED3A" w14:textId="77777777" w:rsidR="000F0759" w:rsidRDefault="000F0759" w:rsidP="000F0759">
                      <w:pPr>
                        <w:rPr>
                          <w:rFonts w:asciiTheme="minorHAnsi" w:hAnsiTheme="minorHAnsi" w:cstheme="minorHAnsi"/>
                          <w:smallCaps/>
                          <w:sz w:val="16"/>
                          <w:szCs w:val="16"/>
                        </w:rPr>
                      </w:pPr>
                    </w:p>
                    <w:p w14:paraId="3F398B68" w14:textId="77777777" w:rsidR="000F0759" w:rsidRDefault="000F0759" w:rsidP="000F0759">
                      <w:pPr>
                        <w:rPr>
                          <w:rFonts w:asciiTheme="minorHAnsi" w:hAnsiTheme="minorHAnsi" w:cstheme="minorHAnsi"/>
                          <w:smallCaps/>
                          <w:sz w:val="16"/>
                          <w:szCs w:val="16"/>
                        </w:rPr>
                      </w:pPr>
                    </w:p>
                    <w:p w14:paraId="1DA5FD9C" w14:textId="77777777" w:rsidR="000F0759" w:rsidRDefault="000F0759" w:rsidP="000F0759">
                      <w:pPr>
                        <w:rPr>
                          <w:rFonts w:asciiTheme="minorHAnsi" w:hAnsiTheme="minorHAnsi" w:cstheme="minorHAnsi"/>
                          <w:smallCaps/>
                          <w:sz w:val="16"/>
                          <w:szCs w:val="16"/>
                        </w:rPr>
                      </w:pPr>
                    </w:p>
                    <w:p w14:paraId="03FF0193" w14:textId="77777777" w:rsidR="000F0759" w:rsidRDefault="000F0759" w:rsidP="000F0759">
                      <w:pPr>
                        <w:rPr>
                          <w:rFonts w:asciiTheme="minorHAnsi" w:hAnsiTheme="minorHAnsi" w:cstheme="minorHAnsi"/>
                          <w:smallCaps/>
                          <w:sz w:val="16"/>
                          <w:szCs w:val="16"/>
                        </w:rPr>
                      </w:pPr>
                    </w:p>
                    <w:p w14:paraId="68EC04D8" w14:textId="77777777" w:rsidR="000F0759" w:rsidRDefault="000F0759" w:rsidP="000F0759">
                      <w:pPr>
                        <w:rPr>
                          <w:rFonts w:asciiTheme="minorHAnsi" w:hAnsiTheme="minorHAnsi" w:cstheme="minorHAnsi"/>
                          <w:smallCaps/>
                          <w:sz w:val="16"/>
                          <w:szCs w:val="16"/>
                        </w:rPr>
                      </w:pPr>
                    </w:p>
                    <w:p w14:paraId="4182C542" w14:textId="77777777" w:rsidR="000F0759" w:rsidRDefault="000F0759" w:rsidP="000F0759">
                      <w:pPr>
                        <w:rPr>
                          <w:rFonts w:asciiTheme="minorHAnsi" w:hAnsiTheme="minorHAnsi" w:cstheme="minorHAnsi"/>
                          <w:smallCaps/>
                          <w:sz w:val="16"/>
                          <w:szCs w:val="16"/>
                        </w:rPr>
                      </w:pPr>
                    </w:p>
                    <w:p w14:paraId="50D6594E" w14:textId="77777777" w:rsidR="000F0759" w:rsidRPr="009A5F26" w:rsidRDefault="000F0759" w:rsidP="000F075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1C3BBD32" w14:textId="3AD5F8FD" w:rsidR="004F23D9" w:rsidRPr="00CB607A" w:rsidRDefault="004F23D9" w:rsidP="004F23D9">
                      <w:pPr>
                        <w:jc w:val="center"/>
                        <w:rPr>
                          <w:rFonts w:ascii="Arial Narrow" w:hAnsi="Arial Narrow" w:cstheme="minorHAnsi"/>
                          <w:b/>
                          <w:bCs/>
                          <w:smallCaps/>
                          <w:sz w:val="18"/>
                          <w:szCs w:val="18"/>
                        </w:rPr>
                      </w:pPr>
                      <w:r w:rsidRPr="00CB607A">
                        <w:rPr>
                          <w:rFonts w:ascii="Arial Narrow" w:hAnsi="Arial Narrow" w:cstheme="minorHAnsi"/>
                          <w:b/>
                          <w:bCs/>
                          <w:smallCaps/>
                          <w:sz w:val="18"/>
                          <w:szCs w:val="18"/>
                        </w:rPr>
                        <w:t>LIC.SANTIAGO DÁVILA LIRA</w:t>
                      </w:r>
                    </w:p>
                    <w:p w14:paraId="20A0A574" w14:textId="367406F5" w:rsidR="004F23D9" w:rsidRPr="004F23D9" w:rsidRDefault="004F23D9" w:rsidP="004F23D9">
                      <w:pPr>
                        <w:jc w:val="center"/>
                        <w:rPr>
                          <w:rFonts w:ascii="Arial Narrow" w:hAnsi="Arial Narrow" w:cstheme="minorHAnsi"/>
                          <w:smallCaps/>
                          <w:sz w:val="18"/>
                          <w:szCs w:val="18"/>
                        </w:rPr>
                      </w:pPr>
                      <w:r w:rsidRPr="004F23D9">
                        <w:rPr>
                          <w:rFonts w:ascii="Arial Narrow" w:hAnsi="Arial Narrow" w:cstheme="minorHAnsi"/>
                          <w:smallCaps/>
                          <w:sz w:val="18"/>
                          <w:szCs w:val="18"/>
                        </w:rPr>
                        <w:t>REPRESENTANTE DEL INSTITUTO JALISCIENSE DE SALUD MENTAL</w:t>
                      </w:r>
                    </w:p>
                    <w:p w14:paraId="4A2CE77E" w14:textId="3DBDC2E0" w:rsidR="000F0759" w:rsidRPr="00CB607A" w:rsidRDefault="000F0759" w:rsidP="004F23D9">
                      <w:pPr>
                        <w:jc w:val="center"/>
                        <w:rPr>
                          <w:rFonts w:ascii="Arial Narrow" w:hAnsi="Arial Narrow" w:cstheme="minorHAnsi"/>
                          <w:b/>
                          <w:bCs/>
                          <w:smallCaps/>
                          <w:sz w:val="18"/>
                          <w:szCs w:val="18"/>
                        </w:rPr>
                      </w:pPr>
                      <w:r w:rsidRPr="00CB607A">
                        <w:rPr>
                          <w:rFonts w:ascii="Arial Narrow" w:hAnsi="Arial Narrow" w:cstheme="minorHAnsi"/>
                          <w:b/>
                          <w:bCs/>
                          <w:smallCaps/>
                          <w:sz w:val="18"/>
                          <w:szCs w:val="18"/>
                        </w:rPr>
                        <w:t>AREA REQUIRENTE</w:t>
                      </w:r>
                    </w:p>
                    <w:p w14:paraId="10F72338" w14:textId="77777777" w:rsidR="000F0759" w:rsidRPr="00F83B3C" w:rsidRDefault="000F0759" w:rsidP="004F23D9">
                      <w:pPr>
                        <w:jc w:val="center"/>
                        <w:rPr>
                          <w:sz w:val="20"/>
                          <w:szCs w:val="20"/>
                        </w:rPr>
                      </w:pPr>
                    </w:p>
                  </w:txbxContent>
                </v:textbox>
                <w10:wrap anchorx="margin"/>
              </v:shape>
            </w:pict>
          </mc:Fallback>
        </mc:AlternateContent>
      </w:r>
    </w:p>
    <w:p w14:paraId="098AF055" w14:textId="32329E8F" w:rsidR="00396367" w:rsidRDefault="00396367" w:rsidP="00D77BF9">
      <w:pPr>
        <w:rPr>
          <w:rFonts w:asciiTheme="minorHAnsi" w:hAnsiTheme="minorHAnsi" w:cstheme="minorHAnsi"/>
          <w:sz w:val="24"/>
          <w:szCs w:val="24"/>
        </w:rPr>
      </w:pPr>
    </w:p>
    <w:p w14:paraId="5AF997D5" w14:textId="3442B5F3" w:rsidR="00396367" w:rsidRDefault="00396367" w:rsidP="00D77BF9">
      <w:pPr>
        <w:rPr>
          <w:rFonts w:asciiTheme="minorHAnsi" w:hAnsiTheme="minorHAnsi" w:cstheme="minorHAnsi"/>
          <w:sz w:val="24"/>
          <w:szCs w:val="24"/>
        </w:rPr>
      </w:pPr>
    </w:p>
    <w:p w14:paraId="7E4AF082" w14:textId="1BF9A523" w:rsidR="00396367" w:rsidRDefault="00396367" w:rsidP="00D77BF9">
      <w:pPr>
        <w:rPr>
          <w:rFonts w:asciiTheme="minorHAnsi" w:hAnsiTheme="minorHAnsi" w:cstheme="minorHAnsi"/>
          <w:sz w:val="24"/>
          <w:szCs w:val="24"/>
        </w:rPr>
      </w:pPr>
    </w:p>
    <w:p w14:paraId="5340F792" w14:textId="7E667D4B" w:rsidR="00396367" w:rsidRDefault="00396367" w:rsidP="00D77BF9">
      <w:pPr>
        <w:rPr>
          <w:rFonts w:asciiTheme="minorHAnsi" w:hAnsiTheme="minorHAnsi" w:cstheme="minorHAnsi"/>
          <w:sz w:val="24"/>
          <w:szCs w:val="24"/>
        </w:rPr>
      </w:pPr>
    </w:p>
    <w:p w14:paraId="3CE19D9B" w14:textId="36682AC9" w:rsidR="00396367" w:rsidRDefault="00396367" w:rsidP="00D77BF9">
      <w:pPr>
        <w:rPr>
          <w:rFonts w:asciiTheme="minorHAnsi" w:hAnsiTheme="minorHAnsi" w:cstheme="minorHAnsi"/>
          <w:sz w:val="24"/>
          <w:szCs w:val="24"/>
        </w:rPr>
      </w:pPr>
    </w:p>
    <w:p w14:paraId="553E34F0" w14:textId="4E81C5CF" w:rsidR="00396367" w:rsidRDefault="00396367" w:rsidP="00D77BF9">
      <w:pPr>
        <w:rPr>
          <w:rFonts w:asciiTheme="minorHAnsi" w:hAnsiTheme="minorHAnsi" w:cstheme="minorHAnsi"/>
          <w:sz w:val="24"/>
          <w:szCs w:val="24"/>
        </w:rPr>
      </w:pPr>
    </w:p>
    <w:p w14:paraId="638E823E" w14:textId="6D2781E0" w:rsidR="00396367" w:rsidRDefault="00396367" w:rsidP="00D77BF9">
      <w:pPr>
        <w:rPr>
          <w:rFonts w:asciiTheme="minorHAnsi" w:hAnsiTheme="minorHAnsi" w:cstheme="minorHAnsi"/>
          <w:sz w:val="24"/>
          <w:szCs w:val="24"/>
        </w:rPr>
      </w:pPr>
    </w:p>
    <w:p w14:paraId="1FAE6A29" w14:textId="012B5D12" w:rsidR="00396367" w:rsidRDefault="00396367" w:rsidP="00D77BF9">
      <w:pPr>
        <w:rPr>
          <w:rFonts w:asciiTheme="minorHAnsi" w:hAnsiTheme="minorHAnsi" w:cstheme="minorHAnsi"/>
          <w:sz w:val="24"/>
          <w:szCs w:val="24"/>
        </w:rPr>
      </w:pPr>
    </w:p>
    <w:p w14:paraId="779E3B86" w14:textId="77777777" w:rsidR="00396367" w:rsidRDefault="00396367" w:rsidP="00D77BF9">
      <w:pPr>
        <w:rPr>
          <w:rFonts w:asciiTheme="minorHAnsi" w:hAnsiTheme="minorHAnsi" w:cstheme="minorHAnsi"/>
          <w:sz w:val="24"/>
          <w:szCs w:val="24"/>
        </w:rPr>
      </w:pPr>
    </w:p>
    <w:p w14:paraId="58C7C2E0" w14:textId="77777777" w:rsidR="00C02586" w:rsidRDefault="00C02586" w:rsidP="00D77BF9">
      <w:pPr>
        <w:shd w:val="clear" w:color="auto" w:fill="FFFFFF"/>
        <w:jc w:val="both"/>
        <w:rPr>
          <w:rFonts w:asciiTheme="minorHAnsi" w:hAnsiTheme="minorHAnsi" w:cstheme="minorHAnsi"/>
          <w:b/>
          <w:bCs/>
          <w:color w:val="000000"/>
          <w:sz w:val="12"/>
          <w:szCs w:val="12"/>
        </w:rPr>
      </w:pPr>
    </w:p>
    <w:p w14:paraId="4D3F0A67" w14:textId="24E74ED3" w:rsidR="00D77BF9" w:rsidRPr="00F83B3C" w:rsidRDefault="00D77BF9" w:rsidP="00D77BF9">
      <w:pPr>
        <w:shd w:val="clear" w:color="auto" w:fill="FFFFFF"/>
        <w:jc w:val="both"/>
        <w:rPr>
          <w:rFonts w:asciiTheme="minorHAnsi" w:hAnsiTheme="minorHAnsi" w:cstheme="minorHAnsi"/>
          <w:color w:val="000000"/>
          <w:sz w:val="12"/>
          <w:szCs w:val="12"/>
        </w:rPr>
      </w:pPr>
      <w:r w:rsidRPr="00F83B3C">
        <w:rPr>
          <w:rFonts w:asciiTheme="minorHAnsi" w:hAnsiTheme="minorHAnsi" w:cstheme="minorHAnsi"/>
          <w:b/>
          <w:bCs/>
          <w:color w:val="000000"/>
          <w:sz w:val="12"/>
          <w:szCs w:val="12"/>
        </w:rPr>
        <w:t>AVISO DE PRIVACIDAD CORTO PARA EL TRATAMIENTO DE DATOS PERSONALES RECABADOS POR EL OPD SERVICIOS DE SALUD JALISCO Y COMITÉ DE ADQUISICIONES DEL OPD SERVICIOS DE SALUD JALISCO,</w:t>
      </w:r>
      <w:r w:rsidRPr="00F83B3C">
        <w:rPr>
          <w:rFonts w:asciiTheme="minorHAnsi" w:hAnsiTheme="minorHAnsi" w:cstheme="minorHAnsi"/>
          <w:color w:val="000000"/>
          <w:sz w:val="12"/>
          <w:szCs w:val="12"/>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F83B3C" w:rsidRDefault="00D77BF9" w:rsidP="00D77BF9">
      <w:pPr>
        <w:shd w:val="clear" w:color="auto" w:fill="FFFFFF"/>
        <w:jc w:val="both"/>
        <w:rPr>
          <w:rFonts w:asciiTheme="minorHAnsi" w:hAnsiTheme="minorHAnsi" w:cstheme="minorHAnsi"/>
          <w:color w:val="000000"/>
          <w:sz w:val="12"/>
          <w:szCs w:val="12"/>
        </w:rPr>
      </w:pPr>
      <w:r w:rsidRPr="00F83B3C">
        <w:rPr>
          <w:rFonts w:asciiTheme="minorHAnsi" w:hAnsiTheme="minorHAnsi" w:cstheme="minorHAnsi"/>
          <w:color w:val="000000"/>
          <w:sz w:val="12"/>
          <w:szCs w:val="12"/>
        </w:rPr>
        <w:t> </w:t>
      </w:r>
    </w:p>
    <w:p w14:paraId="5027DCB9" w14:textId="77777777" w:rsidR="00D77BF9" w:rsidRPr="00F83B3C" w:rsidRDefault="00D77BF9" w:rsidP="00D77BF9">
      <w:pPr>
        <w:shd w:val="clear" w:color="auto" w:fill="FFFFFF"/>
        <w:jc w:val="both"/>
        <w:rPr>
          <w:rFonts w:asciiTheme="minorHAnsi" w:hAnsiTheme="minorHAnsi" w:cstheme="minorHAnsi"/>
          <w:color w:val="000000"/>
          <w:sz w:val="14"/>
          <w:szCs w:val="14"/>
        </w:rPr>
      </w:pPr>
      <w:bookmarkStart w:id="4" w:name="_Hlk35453848"/>
      <w:r w:rsidRPr="00F83B3C">
        <w:rPr>
          <w:rFonts w:asciiTheme="minorHAnsi" w:hAnsiTheme="minorHAnsi" w:cstheme="minorHAnsi"/>
          <w:color w:val="000000"/>
          <w:sz w:val="14"/>
          <w:szCs w:val="14"/>
        </w:rPr>
        <w:t xml:space="preserve">Pudiendo consultar el Aviso de Privacidad Integral de la secretaria de Salud y Organismo Público Descentralizado Servicios de Salud Jalisco, en la siguiente liga: </w:t>
      </w:r>
      <w:bookmarkStart w:id="5" w:name="_Hlk35453871"/>
      <w:r w:rsidRPr="00F83B3C">
        <w:rPr>
          <w:rFonts w:asciiTheme="minorHAnsi" w:hAnsiTheme="minorHAnsi" w:cstheme="minorHAnsi"/>
          <w:color w:val="000000"/>
          <w:sz w:val="14"/>
          <w:szCs w:val="14"/>
          <w:u w:val="single"/>
        </w:rPr>
        <w:t>http//</w:t>
      </w:r>
      <w:bookmarkEnd w:id="4"/>
      <w:r w:rsidRPr="00F83B3C">
        <w:rPr>
          <w:rFonts w:ascii="Times New Roman" w:hAnsi="Times New Roman" w:cs="Times New Roman"/>
          <w:sz w:val="20"/>
          <w:szCs w:val="20"/>
        </w:rPr>
        <w:fldChar w:fldCharType="begin"/>
      </w:r>
      <w:r w:rsidRPr="00F83B3C">
        <w:rPr>
          <w:rFonts w:asciiTheme="minorHAnsi" w:hAnsiTheme="minorHAnsi" w:cstheme="minorHAnsi"/>
          <w:sz w:val="14"/>
          <w:szCs w:val="14"/>
        </w:rPr>
        <w:instrText xml:space="preserve"> HYPERLINK "http://ssj.jalisco.gob.mx/transparencia" \t "_blank" </w:instrText>
      </w:r>
      <w:r w:rsidRPr="00F83B3C">
        <w:rPr>
          <w:rFonts w:ascii="Times New Roman" w:hAnsi="Times New Roman" w:cs="Times New Roman"/>
          <w:sz w:val="20"/>
          <w:szCs w:val="20"/>
        </w:rPr>
        <w:fldChar w:fldCharType="separate"/>
      </w:r>
      <w:r w:rsidRPr="00F83B3C">
        <w:rPr>
          <w:rStyle w:val="Hipervnculo"/>
          <w:rFonts w:asciiTheme="minorHAnsi" w:hAnsiTheme="minorHAnsi" w:cstheme="minorHAnsi"/>
          <w:color w:val="1155CC"/>
          <w:sz w:val="14"/>
          <w:szCs w:val="14"/>
        </w:rPr>
        <w:t>ssj.jalisco.gob.mx/transparencia</w:t>
      </w:r>
      <w:r w:rsidRPr="00F83B3C">
        <w:rPr>
          <w:rStyle w:val="Hipervnculo"/>
          <w:rFonts w:asciiTheme="minorHAnsi" w:hAnsiTheme="minorHAnsi" w:cstheme="minorHAnsi"/>
          <w:color w:val="1155CC"/>
          <w:sz w:val="14"/>
          <w:szCs w:val="14"/>
        </w:rPr>
        <w:fldChar w:fldCharType="end"/>
      </w:r>
      <w:bookmarkStart w:id="6" w:name="_Hlk35453898"/>
      <w:bookmarkEnd w:id="5"/>
    </w:p>
    <w:p w14:paraId="244B8378" w14:textId="0B741808" w:rsidR="00D77BF9" w:rsidRPr="00F83B3C" w:rsidRDefault="00D77BF9" w:rsidP="00D77BF9">
      <w:pPr>
        <w:rPr>
          <w:rFonts w:asciiTheme="minorHAnsi" w:hAnsiTheme="minorHAnsi" w:cstheme="minorHAnsi"/>
          <w:sz w:val="20"/>
          <w:szCs w:val="20"/>
        </w:rPr>
      </w:pPr>
      <w:r w:rsidRPr="00F83B3C">
        <w:rPr>
          <w:rFonts w:asciiTheme="minorHAnsi" w:hAnsiTheme="minorHAnsi" w:cstheme="minorHAnsi"/>
          <w:b/>
          <w:bCs/>
          <w:sz w:val="16"/>
          <w:szCs w:val="16"/>
        </w:rPr>
        <w:t>Fin del Acta</w:t>
      </w:r>
      <w:r w:rsidRPr="00F83B3C">
        <w:rPr>
          <w:rFonts w:asciiTheme="minorHAnsi" w:hAnsiTheme="minorHAnsi" w:cstheme="minorHAnsi"/>
          <w:b/>
          <w:bCs/>
          <w:sz w:val="20"/>
          <w:szCs w:val="20"/>
        </w:rPr>
        <w:t>.</w:t>
      </w:r>
      <w:r w:rsidRPr="00F83B3C">
        <w:rPr>
          <w:rFonts w:asciiTheme="minorHAnsi" w:hAnsiTheme="minorHAnsi" w:cstheme="minorHAnsi"/>
          <w:sz w:val="20"/>
          <w:szCs w:val="20"/>
        </w:rPr>
        <w:t xml:space="preserve"> </w:t>
      </w:r>
      <w:r w:rsidRPr="00F83B3C">
        <w:rPr>
          <w:rFonts w:asciiTheme="minorHAnsi" w:hAnsiTheme="minorHAnsi" w:cstheme="minorHAnsi"/>
        </w:rPr>
        <w:t>----------------------------------------------------------------------------------------------</w:t>
      </w:r>
      <w:bookmarkEnd w:id="6"/>
      <w:r w:rsidR="00571839" w:rsidRPr="00F83B3C">
        <w:rPr>
          <w:rFonts w:asciiTheme="minorHAnsi" w:hAnsiTheme="minorHAnsi" w:cstheme="minorHAnsi"/>
        </w:rPr>
        <w:t>------</w:t>
      </w:r>
      <w:r w:rsidR="00CC334A" w:rsidRPr="00F83B3C">
        <w:rPr>
          <w:rFonts w:asciiTheme="minorHAnsi" w:hAnsiTheme="minorHAnsi" w:cstheme="minorHAnsi"/>
        </w:rPr>
        <w:t>------------------</w:t>
      </w:r>
      <w:r w:rsidR="00C02586">
        <w:rPr>
          <w:rFonts w:asciiTheme="minorHAnsi" w:hAnsiTheme="minorHAnsi" w:cstheme="minorHAnsi"/>
        </w:rPr>
        <w:t>------------</w:t>
      </w:r>
    </w:p>
    <w:sectPr w:rsidR="00D77BF9" w:rsidRPr="00F83B3C" w:rsidSect="002D6A16">
      <w:headerReference w:type="even" r:id="rId11"/>
      <w:headerReference w:type="default" r:id="rId12"/>
      <w:footerReference w:type="default" r:id="rId13"/>
      <w:headerReference w:type="first" r:id="rId14"/>
      <w:pgSz w:w="12240" w:h="15840" w:code="1"/>
      <w:pgMar w:top="1985" w:right="1134" w:bottom="993" w:left="1418" w:header="1191"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7A5B" w14:textId="77777777" w:rsidR="008E0970" w:rsidRDefault="008E0970" w:rsidP="00DE35AE">
      <w:r>
        <w:separator/>
      </w:r>
    </w:p>
  </w:endnote>
  <w:endnote w:type="continuationSeparator" w:id="0">
    <w:p w14:paraId="53BB28BE" w14:textId="77777777" w:rsidR="008E0970" w:rsidRDefault="008E0970"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D83E" w14:textId="77777777" w:rsidR="008E0970" w:rsidRDefault="008E0970" w:rsidP="00DE35AE">
      <w:r>
        <w:separator/>
      </w:r>
    </w:p>
  </w:footnote>
  <w:footnote w:type="continuationSeparator" w:id="0">
    <w:p w14:paraId="59DEFD8C" w14:textId="77777777" w:rsidR="008E0970" w:rsidRDefault="008E0970"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8E097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19E14A76"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24" name="Imagen 2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8E097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7" w:name="_Hlk35454584"/>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134EF9">
          <w:rPr>
            <w:rFonts w:asciiTheme="minorHAnsi" w:hAnsiTheme="minorHAnsi" w:cstheme="minorHAnsi"/>
            <w:bCs/>
            <w:i/>
            <w:iCs/>
            <w:sz w:val="18"/>
            <w:szCs w:val="18"/>
          </w:rPr>
          <w:t>LICITACIÓN PÚBLICA LOCAL LCCC-015-2022 CON CONCURRENCIA DE COMITÉ SEGUNDA VUELTA</w:t>
        </w:r>
      </w:sdtContent>
    </w:sdt>
    <w:bookmarkEnd w:id="7"/>
  </w:p>
  <w:p w14:paraId="4F4A4F0F" w14:textId="49D2E005" w:rsidR="00336F91" w:rsidRPr="00FD2A0C" w:rsidRDefault="00134EF9" w:rsidP="00134EF9">
    <w:pPr>
      <w:rPr>
        <w:rFonts w:asciiTheme="minorHAnsi" w:eastAsia="Century Gothic" w:hAnsiTheme="minorHAnsi" w:cstheme="minorHAnsi"/>
        <w:b/>
        <w:i/>
        <w:iCs/>
        <w:smallCaps/>
        <w:color w:val="000000"/>
        <w:sz w:val="16"/>
        <w:szCs w:val="16"/>
      </w:rPr>
    </w:pPr>
    <w:r w:rsidRPr="00134EF9">
      <w:rPr>
        <w:rFonts w:asciiTheme="minorHAnsi" w:hAnsiTheme="minorHAnsi" w:cstheme="minorHAnsi"/>
        <w:bCs/>
        <w:i/>
        <w:iCs/>
        <w:sz w:val="20"/>
        <w:szCs w:val="20"/>
      </w:rPr>
      <w:t>“SERVICIO DE JARDINERÍA PARA LAS UNIDADES ADSCRITAS AL INSTITUTO JALISCIENSE DE SALUD MENTAL (SALME)”.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8E097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912685">
    <w:abstractNumId w:val="1"/>
  </w:num>
  <w:num w:numId="2" w16cid:durableId="16303597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1D61"/>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3ED8"/>
    <w:rsid w:val="00103BE4"/>
    <w:rsid w:val="001049DF"/>
    <w:rsid w:val="00104F69"/>
    <w:rsid w:val="00106537"/>
    <w:rsid w:val="00125284"/>
    <w:rsid w:val="00134EF9"/>
    <w:rsid w:val="001425AA"/>
    <w:rsid w:val="00142E55"/>
    <w:rsid w:val="00143A7C"/>
    <w:rsid w:val="00145A7C"/>
    <w:rsid w:val="00150B51"/>
    <w:rsid w:val="00155084"/>
    <w:rsid w:val="00156694"/>
    <w:rsid w:val="001572BD"/>
    <w:rsid w:val="0016165C"/>
    <w:rsid w:val="001630FE"/>
    <w:rsid w:val="00163BA9"/>
    <w:rsid w:val="00163C8A"/>
    <w:rsid w:val="00166D3E"/>
    <w:rsid w:val="00170D58"/>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D1B20"/>
    <w:rsid w:val="001D5248"/>
    <w:rsid w:val="001D63F9"/>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027F"/>
    <w:rsid w:val="0025462F"/>
    <w:rsid w:val="002561DC"/>
    <w:rsid w:val="00263BB3"/>
    <w:rsid w:val="00263FB3"/>
    <w:rsid w:val="00264CBD"/>
    <w:rsid w:val="0026569B"/>
    <w:rsid w:val="00273318"/>
    <w:rsid w:val="0028555C"/>
    <w:rsid w:val="00293661"/>
    <w:rsid w:val="002A1873"/>
    <w:rsid w:val="002A195F"/>
    <w:rsid w:val="002A42CD"/>
    <w:rsid w:val="002B7B09"/>
    <w:rsid w:val="002C340F"/>
    <w:rsid w:val="002C726C"/>
    <w:rsid w:val="002D6A16"/>
    <w:rsid w:val="002D6DF6"/>
    <w:rsid w:val="002D78A5"/>
    <w:rsid w:val="002E08A1"/>
    <w:rsid w:val="002E6F0F"/>
    <w:rsid w:val="002E6F95"/>
    <w:rsid w:val="002F2109"/>
    <w:rsid w:val="002F5A09"/>
    <w:rsid w:val="002F75C7"/>
    <w:rsid w:val="00302116"/>
    <w:rsid w:val="00302924"/>
    <w:rsid w:val="003061E8"/>
    <w:rsid w:val="00306249"/>
    <w:rsid w:val="00320EA4"/>
    <w:rsid w:val="00321D54"/>
    <w:rsid w:val="003223E5"/>
    <w:rsid w:val="00324D53"/>
    <w:rsid w:val="00327C5D"/>
    <w:rsid w:val="00332A7B"/>
    <w:rsid w:val="00336F91"/>
    <w:rsid w:val="003373B9"/>
    <w:rsid w:val="00340EB0"/>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6367"/>
    <w:rsid w:val="003A51B3"/>
    <w:rsid w:val="003B67AA"/>
    <w:rsid w:val="003B7D26"/>
    <w:rsid w:val="003C10DE"/>
    <w:rsid w:val="003C43DC"/>
    <w:rsid w:val="003D3675"/>
    <w:rsid w:val="003D51E3"/>
    <w:rsid w:val="003D6AC5"/>
    <w:rsid w:val="003D76C2"/>
    <w:rsid w:val="003E2D58"/>
    <w:rsid w:val="003E4A48"/>
    <w:rsid w:val="003E62D1"/>
    <w:rsid w:val="003F6C0A"/>
    <w:rsid w:val="004003FD"/>
    <w:rsid w:val="004060A4"/>
    <w:rsid w:val="0041273C"/>
    <w:rsid w:val="0041685F"/>
    <w:rsid w:val="00420D9C"/>
    <w:rsid w:val="00424A6F"/>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23D9"/>
    <w:rsid w:val="004F42F6"/>
    <w:rsid w:val="004F4FEB"/>
    <w:rsid w:val="00504210"/>
    <w:rsid w:val="00504C4A"/>
    <w:rsid w:val="00507919"/>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51BE"/>
    <w:rsid w:val="005C7413"/>
    <w:rsid w:val="005E394A"/>
    <w:rsid w:val="005E5D67"/>
    <w:rsid w:val="005E5FDC"/>
    <w:rsid w:val="005F21EF"/>
    <w:rsid w:val="005F29EE"/>
    <w:rsid w:val="005F4592"/>
    <w:rsid w:val="005F4D81"/>
    <w:rsid w:val="005F7F68"/>
    <w:rsid w:val="00600042"/>
    <w:rsid w:val="00600132"/>
    <w:rsid w:val="00603911"/>
    <w:rsid w:val="00612702"/>
    <w:rsid w:val="00616966"/>
    <w:rsid w:val="00621478"/>
    <w:rsid w:val="00622114"/>
    <w:rsid w:val="00622A46"/>
    <w:rsid w:val="0062646A"/>
    <w:rsid w:val="0063058A"/>
    <w:rsid w:val="00644C7D"/>
    <w:rsid w:val="006462AC"/>
    <w:rsid w:val="00650EF3"/>
    <w:rsid w:val="00654DD9"/>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361D"/>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20DF9"/>
    <w:rsid w:val="00824800"/>
    <w:rsid w:val="0082615D"/>
    <w:rsid w:val="008574CA"/>
    <w:rsid w:val="008655A8"/>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0970"/>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20C8"/>
    <w:rsid w:val="009A5F26"/>
    <w:rsid w:val="009B05A8"/>
    <w:rsid w:val="009C037C"/>
    <w:rsid w:val="009C4A1D"/>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2AC8"/>
    <w:rsid w:val="00A2549A"/>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A051B"/>
    <w:rsid w:val="00AA2035"/>
    <w:rsid w:val="00AA3311"/>
    <w:rsid w:val="00AA5E22"/>
    <w:rsid w:val="00AA5E55"/>
    <w:rsid w:val="00AB3025"/>
    <w:rsid w:val="00AB4177"/>
    <w:rsid w:val="00AB4AED"/>
    <w:rsid w:val="00AC22FC"/>
    <w:rsid w:val="00AD068B"/>
    <w:rsid w:val="00AD357A"/>
    <w:rsid w:val="00AD6934"/>
    <w:rsid w:val="00AD6FFD"/>
    <w:rsid w:val="00AF5A42"/>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4E9F"/>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D6D15"/>
    <w:rsid w:val="00BE15E1"/>
    <w:rsid w:val="00BE29C2"/>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62C4"/>
    <w:rsid w:val="00C17444"/>
    <w:rsid w:val="00C2167C"/>
    <w:rsid w:val="00C25C3D"/>
    <w:rsid w:val="00C31B69"/>
    <w:rsid w:val="00C358D1"/>
    <w:rsid w:val="00C41459"/>
    <w:rsid w:val="00C41E62"/>
    <w:rsid w:val="00C45B55"/>
    <w:rsid w:val="00C46888"/>
    <w:rsid w:val="00C47E6D"/>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87574"/>
    <w:rsid w:val="00C91DD4"/>
    <w:rsid w:val="00C94D5F"/>
    <w:rsid w:val="00CA4D60"/>
    <w:rsid w:val="00CB2DF5"/>
    <w:rsid w:val="00CB371A"/>
    <w:rsid w:val="00CB607A"/>
    <w:rsid w:val="00CB7322"/>
    <w:rsid w:val="00CC334A"/>
    <w:rsid w:val="00CC33E4"/>
    <w:rsid w:val="00CC4F89"/>
    <w:rsid w:val="00CD2624"/>
    <w:rsid w:val="00CD43A6"/>
    <w:rsid w:val="00CD4C23"/>
    <w:rsid w:val="00CD745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E038B"/>
    <w:rsid w:val="00DE1428"/>
    <w:rsid w:val="00DE35AE"/>
    <w:rsid w:val="00DE3B2F"/>
    <w:rsid w:val="00DF276D"/>
    <w:rsid w:val="00E0098C"/>
    <w:rsid w:val="00E0556D"/>
    <w:rsid w:val="00E12623"/>
    <w:rsid w:val="00E12A96"/>
    <w:rsid w:val="00E146C5"/>
    <w:rsid w:val="00E24BA0"/>
    <w:rsid w:val="00E300C3"/>
    <w:rsid w:val="00E35DEC"/>
    <w:rsid w:val="00E360EA"/>
    <w:rsid w:val="00E40EF6"/>
    <w:rsid w:val="00E41D66"/>
    <w:rsid w:val="00E44841"/>
    <w:rsid w:val="00E604E7"/>
    <w:rsid w:val="00E64071"/>
    <w:rsid w:val="00E70DBE"/>
    <w:rsid w:val="00E72E61"/>
    <w:rsid w:val="00E819C0"/>
    <w:rsid w:val="00E81EE3"/>
    <w:rsid w:val="00E859EC"/>
    <w:rsid w:val="00E85F65"/>
    <w:rsid w:val="00E90FD9"/>
    <w:rsid w:val="00E97716"/>
    <w:rsid w:val="00EA29A4"/>
    <w:rsid w:val="00EA2CBD"/>
    <w:rsid w:val="00EA4DE6"/>
    <w:rsid w:val="00EB1686"/>
    <w:rsid w:val="00EB55ED"/>
    <w:rsid w:val="00EB6496"/>
    <w:rsid w:val="00EC5B2B"/>
    <w:rsid w:val="00EC77B3"/>
    <w:rsid w:val="00ED067C"/>
    <w:rsid w:val="00ED3536"/>
    <w:rsid w:val="00ED48C6"/>
    <w:rsid w:val="00ED49F9"/>
    <w:rsid w:val="00ED4BBA"/>
    <w:rsid w:val="00EE651C"/>
    <w:rsid w:val="00EE75B1"/>
    <w:rsid w:val="00EE7CA6"/>
    <w:rsid w:val="00EF2610"/>
    <w:rsid w:val="00EF3843"/>
    <w:rsid w:val="00EF43C0"/>
    <w:rsid w:val="00EF6114"/>
    <w:rsid w:val="00EF7B1E"/>
    <w:rsid w:val="00F11475"/>
    <w:rsid w:val="00F1792C"/>
    <w:rsid w:val="00F21B8F"/>
    <w:rsid w:val="00F22D95"/>
    <w:rsid w:val="00F2544E"/>
    <w:rsid w:val="00F25BDE"/>
    <w:rsid w:val="00F2630A"/>
    <w:rsid w:val="00F27E85"/>
    <w:rsid w:val="00F30468"/>
    <w:rsid w:val="00F32547"/>
    <w:rsid w:val="00F3582A"/>
    <w:rsid w:val="00F42C3A"/>
    <w:rsid w:val="00F430EB"/>
    <w:rsid w:val="00F50986"/>
    <w:rsid w:val="00F61F6F"/>
    <w:rsid w:val="00F630F3"/>
    <w:rsid w:val="00F727C2"/>
    <w:rsid w:val="00F749DC"/>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dro.lopez@jalisco.gob.mx" TargetMode="Externa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30915"/>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72891"/>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21C0"/>
    <w:rsid w:val="00DA3B9F"/>
    <w:rsid w:val="00DB642A"/>
    <w:rsid w:val="00DC6F27"/>
    <w:rsid w:val="00E37526"/>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junio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LCCC-015-2022 CON CONCURRENCIA DE COMITÉ SEGUNDA VUELTA</dc:subject>
  <dc:creator>Arturo Cuauhtemoc Salinas Vazquez</dc:creator>
  <cp:keywords/>
  <dc:description/>
  <cp:lastModifiedBy>Pedro Armando PALG. Lopez Graciano</cp:lastModifiedBy>
  <cp:revision>2</cp:revision>
  <cp:lastPrinted>2022-05-19T20:16:00Z</cp:lastPrinted>
  <dcterms:created xsi:type="dcterms:W3CDTF">2022-06-16T21:30:00Z</dcterms:created>
  <dcterms:modified xsi:type="dcterms:W3CDTF">2022-06-16T21:30:00Z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