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7E2706">
      <w:pPr>
        <w:suppressAutoHyphens w:val="0"/>
        <w:spacing w:after="0"/>
        <w:jc w:val="center"/>
        <w:rPr>
          <w:rFonts w:ascii="Arial" w:hAnsi="Arial" w:cs="Arial"/>
          <w:b/>
          <w:smallCaps/>
          <w:sz w:val="24"/>
          <w:szCs w:val="18"/>
          <w:lang w:eastAsia="es-ES"/>
        </w:rPr>
      </w:pPr>
    </w:p>
    <w:p w14:paraId="5411E193" w14:textId="77777777" w:rsidR="007E2706" w:rsidRDefault="007E2706" w:rsidP="007E2706">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E423934" w14:textId="77777777" w:rsidR="00582959" w:rsidRDefault="00582959" w:rsidP="007E2706">
      <w:pPr>
        <w:suppressAutoHyphens w:val="0"/>
        <w:spacing w:after="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7E2706">
      <w:pPr>
        <w:suppressAutoHyphens w:val="0"/>
        <w:spacing w:after="0"/>
        <w:jc w:val="center"/>
        <w:rPr>
          <w:rFonts w:ascii="Arial" w:hAnsi="Arial" w:cs="Arial"/>
          <w:b/>
          <w:smallCaps/>
          <w:sz w:val="24"/>
          <w:szCs w:val="18"/>
          <w:lang w:eastAsia="es-ES"/>
        </w:rPr>
      </w:pPr>
    </w:p>
    <w:p w14:paraId="6BCF5F3C" w14:textId="77777777" w:rsidR="007E2706" w:rsidRDefault="007E2706" w:rsidP="007E2706">
      <w:pPr>
        <w:suppressAutoHyphens w:val="0"/>
        <w:spacing w:after="0"/>
        <w:jc w:val="center"/>
        <w:rPr>
          <w:rFonts w:ascii="Arial" w:hAnsi="Arial" w:cs="Arial"/>
          <w:b/>
          <w:smallCaps/>
          <w:sz w:val="24"/>
          <w:szCs w:val="18"/>
          <w:lang w:eastAsia="es-ES"/>
        </w:rPr>
      </w:pPr>
    </w:p>
    <w:p w14:paraId="6B30DB5B" w14:textId="77777777" w:rsidR="007E2706" w:rsidRDefault="007E2706" w:rsidP="007E2706">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7E2706">
      <w:pPr>
        <w:suppressAutoHyphens w:val="0"/>
        <w:spacing w:after="0"/>
        <w:jc w:val="center"/>
        <w:rPr>
          <w:rFonts w:ascii="Arial" w:hAnsi="Arial" w:cs="Arial"/>
          <w:b/>
          <w:smallCaps/>
          <w:sz w:val="24"/>
          <w:szCs w:val="18"/>
          <w:lang w:eastAsia="es-ES"/>
        </w:rPr>
      </w:pPr>
    </w:p>
    <w:p w14:paraId="09FE4E40" w14:textId="77777777" w:rsid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7616FD20" w14:textId="65585D40" w:rsidR="00582959" w:rsidRPr="00F17035" w:rsidRDefault="00582959" w:rsidP="007E2706">
      <w:pPr>
        <w:suppressAutoHyphens w:val="0"/>
        <w:spacing w:after="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6AF9AC82"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075BE90C" w14:textId="77777777" w:rsidR="00582959" w:rsidRDefault="00582959" w:rsidP="007E2706">
      <w:pPr>
        <w:suppressAutoHyphens w:val="0"/>
        <w:spacing w:after="0"/>
        <w:jc w:val="center"/>
        <w:rPr>
          <w:rFonts w:ascii="Arial" w:hAnsi="Arial" w:cs="Arial"/>
          <w:b/>
          <w:smallCaps/>
          <w:sz w:val="24"/>
          <w:szCs w:val="18"/>
          <w:lang w:eastAsia="es-ES"/>
        </w:rPr>
      </w:pPr>
    </w:p>
    <w:p w14:paraId="6C082189" w14:textId="77777777" w:rsidR="00582959" w:rsidRDefault="00582959" w:rsidP="007E2706">
      <w:pPr>
        <w:suppressAutoHyphens w:val="0"/>
        <w:spacing w:after="0"/>
        <w:jc w:val="center"/>
        <w:rPr>
          <w:rFonts w:ascii="Arial" w:hAnsi="Arial" w:cs="Arial"/>
          <w:b/>
          <w:smallCaps/>
          <w:sz w:val="24"/>
          <w:szCs w:val="18"/>
          <w:lang w:eastAsia="es-ES"/>
        </w:rPr>
      </w:pPr>
    </w:p>
    <w:p w14:paraId="39214C56" w14:textId="77777777" w:rsidR="007E2706" w:rsidRDefault="007E2706" w:rsidP="007E2706">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7E2706">
      <w:pPr>
        <w:pStyle w:val="Standard"/>
        <w:tabs>
          <w:tab w:val="left" w:pos="851"/>
        </w:tabs>
        <w:spacing w:after="0"/>
        <w:jc w:val="center"/>
        <w:rPr>
          <w:rFonts w:ascii="Arial" w:eastAsia="Arial" w:hAnsi="Arial" w:cs="Arial"/>
          <w:b/>
          <w:bCs/>
          <w:sz w:val="40"/>
          <w:szCs w:val="40"/>
        </w:rPr>
      </w:pPr>
      <w:r w:rsidRPr="00F17035">
        <w:rPr>
          <w:rFonts w:ascii="Arial" w:eastAsia="Arial" w:hAnsi="Arial" w:cs="Arial"/>
          <w:b/>
          <w:bCs/>
          <w:sz w:val="40"/>
          <w:szCs w:val="40"/>
        </w:rPr>
        <w:t>FALLO DE ADJUDICACIÓN</w:t>
      </w:r>
    </w:p>
    <w:p w14:paraId="3BA5640A"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52FB9F89" w14:textId="77777777" w:rsidR="00582959" w:rsidRDefault="00582959" w:rsidP="007E2706">
      <w:pPr>
        <w:suppressAutoHyphens w:val="0"/>
        <w:spacing w:after="0"/>
        <w:jc w:val="center"/>
        <w:rPr>
          <w:rFonts w:ascii="Arial" w:hAnsi="Arial" w:cs="Arial"/>
          <w:b/>
          <w:smallCaps/>
          <w:sz w:val="24"/>
          <w:szCs w:val="18"/>
          <w:lang w:eastAsia="es-ES"/>
        </w:rPr>
      </w:pPr>
    </w:p>
    <w:p w14:paraId="1A2424B0" w14:textId="77777777" w:rsidR="00582959" w:rsidRDefault="00582959" w:rsidP="007E2706">
      <w:pPr>
        <w:suppressAutoHyphens w:val="0"/>
        <w:spacing w:after="0"/>
        <w:jc w:val="center"/>
        <w:rPr>
          <w:rFonts w:ascii="Arial" w:hAnsi="Arial" w:cs="Arial"/>
          <w:b/>
          <w:smallCaps/>
          <w:sz w:val="24"/>
          <w:szCs w:val="18"/>
          <w:lang w:eastAsia="es-ES"/>
        </w:rPr>
      </w:pPr>
    </w:p>
    <w:p w14:paraId="1AFB50DE" w14:textId="77777777" w:rsidR="007E2706" w:rsidRDefault="007E2706" w:rsidP="007E2706">
      <w:pPr>
        <w:suppressAutoHyphens w:val="0"/>
        <w:spacing w:after="0"/>
        <w:jc w:val="center"/>
        <w:rPr>
          <w:rFonts w:ascii="Arial" w:hAnsi="Arial" w:cs="Arial"/>
          <w:b/>
          <w:smallCaps/>
          <w:sz w:val="24"/>
          <w:szCs w:val="18"/>
          <w:lang w:eastAsia="es-ES"/>
        </w:rPr>
      </w:pPr>
    </w:p>
    <w:p w14:paraId="238A6C00" w14:textId="7525B29D" w:rsidR="00FD160E" w:rsidRPr="00582959" w:rsidRDefault="008078D4" w:rsidP="007E2706">
      <w:pPr>
        <w:pStyle w:val="Standard"/>
        <w:tabs>
          <w:tab w:val="left" w:pos="851"/>
        </w:tabs>
        <w:spacing w:after="0"/>
        <w:jc w:val="center"/>
        <w:rPr>
          <w:sz w:val="36"/>
          <w:szCs w:val="36"/>
        </w:rPr>
      </w:pPr>
      <w:r>
        <w:rPr>
          <w:rFonts w:ascii="Arial" w:eastAsia="Arial" w:hAnsi="Arial" w:cs="Arial"/>
          <w:b/>
          <w:bCs/>
          <w:sz w:val="36"/>
          <w:szCs w:val="36"/>
        </w:rPr>
        <w:t>ENAJENACIÓN PÚBLICA LOCAL SECGSSJ-EPL-001-2023 CON CONCURRENCIA DE COMITÉ</w:t>
      </w:r>
    </w:p>
    <w:p w14:paraId="105E0041" w14:textId="77777777" w:rsidR="00FD160E" w:rsidRDefault="00FD160E" w:rsidP="007E2706">
      <w:pPr>
        <w:pStyle w:val="Standard"/>
        <w:tabs>
          <w:tab w:val="left" w:pos="851"/>
        </w:tabs>
        <w:spacing w:after="0"/>
        <w:jc w:val="center"/>
        <w:rPr>
          <w:rFonts w:ascii="Arial" w:eastAsia="Arial" w:hAnsi="Arial" w:cs="Arial"/>
          <w:sz w:val="24"/>
          <w:szCs w:val="24"/>
        </w:rPr>
      </w:pPr>
    </w:p>
    <w:p w14:paraId="26062B50" w14:textId="77777777" w:rsidR="007E2706" w:rsidRDefault="007E2706" w:rsidP="007E2706">
      <w:pPr>
        <w:pStyle w:val="Standard"/>
        <w:tabs>
          <w:tab w:val="left" w:pos="851"/>
        </w:tabs>
        <w:spacing w:after="0"/>
        <w:jc w:val="center"/>
        <w:rPr>
          <w:rFonts w:ascii="Arial" w:eastAsia="Arial" w:hAnsi="Arial" w:cs="Arial"/>
          <w:sz w:val="24"/>
          <w:szCs w:val="24"/>
        </w:rPr>
      </w:pPr>
    </w:p>
    <w:p w14:paraId="39D0B093" w14:textId="77777777" w:rsidR="007E2706" w:rsidRPr="00582959" w:rsidRDefault="007E2706" w:rsidP="007E2706">
      <w:pPr>
        <w:pStyle w:val="Standard"/>
        <w:tabs>
          <w:tab w:val="left" w:pos="851"/>
        </w:tabs>
        <w:spacing w:after="0"/>
        <w:jc w:val="center"/>
        <w:rPr>
          <w:rFonts w:ascii="Arial" w:eastAsia="Arial" w:hAnsi="Arial" w:cs="Arial"/>
          <w:sz w:val="24"/>
          <w:szCs w:val="24"/>
        </w:rPr>
      </w:pPr>
    </w:p>
    <w:p w14:paraId="013C740E" w14:textId="1882F953" w:rsidR="00FD160E" w:rsidRPr="00582959" w:rsidRDefault="005B6219" w:rsidP="007E2706">
      <w:pPr>
        <w:tabs>
          <w:tab w:val="left" w:pos="851"/>
        </w:tabs>
        <w:spacing w:after="0"/>
        <w:jc w:val="center"/>
        <w:rPr>
          <w:rFonts w:ascii="Arial" w:hAnsi="Arial" w:cs="Arial"/>
          <w:sz w:val="36"/>
          <w:szCs w:val="36"/>
        </w:rPr>
      </w:pPr>
      <w:r w:rsidRPr="00582959">
        <w:rPr>
          <w:rFonts w:ascii="Arial" w:eastAsia="Century Gothic" w:hAnsi="Arial" w:cs="Arial"/>
          <w:b/>
          <w:smallCaps/>
          <w:color w:val="000000"/>
          <w:sz w:val="36"/>
          <w:szCs w:val="36"/>
        </w:rPr>
        <w:t>“</w:t>
      </w:r>
      <w:r w:rsidR="008078D4">
        <w:rPr>
          <w:rFonts w:ascii="Arial" w:hAnsi="Arial" w:cs="Arial"/>
          <w:b/>
          <w:bCs/>
          <w:iCs/>
          <w:sz w:val="36"/>
          <w:szCs w:val="36"/>
        </w:rPr>
        <w:t>ENAJENACIÓN DE EQUIPO Y MOBILIARIO DEL O.P.D. SERVICIOS DE SALUD JALISCO</w:t>
      </w:r>
      <w:r w:rsidRPr="00582959">
        <w:rPr>
          <w:rFonts w:ascii="Arial" w:eastAsia="Century Gothic" w:hAnsi="Arial" w:cs="Arial"/>
          <w:b/>
          <w:smallCaps/>
          <w:color w:val="000000"/>
          <w:sz w:val="36"/>
          <w:szCs w:val="36"/>
        </w:rPr>
        <w:t>”</w:t>
      </w:r>
    </w:p>
    <w:p w14:paraId="105B1154" w14:textId="77777777" w:rsidR="00582959" w:rsidRPr="003E7202" w:rsidRDefault="00582959" w:rsidP="007E2706">
      <w:pPr>
        <w:suppressAutoHyphens w:val="0"/>
        <w:spacing w:after="0"/>
        <w:jc w:val="center"/>
        <w:rPr>
          <w:rFonts w:ascii="Arial" w:hAnsi="Arial" w:cs="Arial"/>
          <w:b/>
          <w:smallCaps/>
          <w:sz w:val="24"/>
          <w:szCs w:val="18"/>
          <w:lang w:eastAsia="es-ES"/>
        </w:rPr>
      </w:pPr>
    </w:p>
    <w:p w14:paraId="10B47A5E" w14:textId="4F421D62" w:rsidR="00582959" w:rsidRDefault="00582959" w:rsidP="007E2706">
      <w:pPr>
        <w:suppressAutoHyphens w:val="0"/>
        <w:spacing w:after="0"/>
        <w:jc w:val="center"/>
        <w:rPr>
          <w:rFonts w:ascii="Arial" w:hAnsi="Arial" w:cs="Arial"/>
          <w:b/>
          <w:smallCaps/>
          <w:sz w:val="24"/>
          <w:szCs w:val="18"/>
          <w:lang w:eastAsia="es-ES"/>
        </w:rPr>
      </w:pPr>
    </w:p>
    <w:p w14:paraId="37E426FB" w14:textId="77777777" w:rsidR="007E2706" w:rsidRDefault="007E2706" w:rsidP="007E2706">
      <w:pPr>
        <w:suppressAutoHyphens w:val="0"/>
        <w:spacing w:after="0"/>
        <w:jc w:val="center"/>
        <w:rPr>
          <w:rFonts w:ascii="Arial" w:hAnsi="Arial" w:cs="Arial"/>
          <w:b/>
          <w:smallCaps/>
          <w:sz w:val="24"/>
          <w:szCs w:val="18"/>
          <w:lang w:eastAsia="es-ES"/>
        </w:rPr>
      </w:pPr>
    </w:p>
    <w:p w14:paraId="366E17D6" w14:textId="38954169" w:rsidR="00582959" w:rsidRDefault="00582959" w:rsidP="007E2706">
      <w:pPr>
        <w:suppressAutoHyphens w:val="0"/>
        <w:spacing w:after="0"/>
        <w:jc w:val="center"/>
        <w:rPr>
          <w:rFonts w:ascii="Arial" w:hAnsi="Arial" w:cs="Arial"/>
          <w:b/>
          <w:smallCaps/>
          <w:sz w:val="24"/>
          <w:szCs w:val="18"/>
          <w:lang w:eastAsia="es-ES"/>
        </w:rPr>
      </w:pPr>
    </w:p>
    <w:p w14:paraId="5EA61630" w14:textId="77777777" w:rsidR="007E2706" w:rsidRDefault="007E2706" w:rsidP="007E2706">
      <w:pPr>
        <w:suppressAutoHyphens w:val="0"/>
        <w:spacing w:after="0"/>
        <w:jc w:val="center"/>
        <w:rPr>
          <w:rFonts w:ascii="Arial" w:hAnsi="Arial" w:cs="Arial"/>
          <w:b/>
          <w:smallCaps/>
          <w:sz w:val="24"/>
          <w:szCs w:val="18"/>
          <w:lang w:eastAsia="es-ES"/>
        </w:rPr>
      </w:pPr>
    </w:p>
    <w:p w14:paraId="50FB3CB9" w14:textId="51556E68" w:rsidR="00582959" w:rsidRDefault="00582959" w:rsidP="007E2706">
      <w:pPr>
        <w:suppressAutoHyphens w:val="0"/>
        <w:spacing w:after="0"/>
        <w:jc w:val="center"/>
        <w:rPr>
          <w:rFonts w:ascii="Arial" w:hAnsi="Arial" w:cs="Arial"/>
          <w:b/>
          <w:smallCaps/>
          <w:sz w:val="24"/>
          <w:szCs w:val="18"/>
          <w:lang w:eastAsia="es-ES"/>
        </w:rPr>
      </w:pPr>
    </w:p>
    <w:p w14:paraId="55796685" w14:textId="77777777" w:rsidR="00582959" w:rsidRDefault="00582959" w:rsidP="007E2706">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0E2A0566" w:rsidR="00FD160E" w:rsidRDefault="008078D4">
      <w:pPr>
        <w:pStyle w:val="Standard"/>
        <w:tabs>
          <w:tab w:val="left" w:pos="851"/>
        </w:tabs>
        <w:ind w:left="7140" w:hanging="1470"/>
        <w:jc w:val="right"/>
      </w:pPr>
      <w:r>
        <w:rPr>
          <w:rFonts w:ascii="Arial" w:eastAsia="Arial" w:hAnsi="Arial" w:cs="Arial"/>
          <w:b/>
          <w:sz w:val="24"/>
          <w:szCs w:val="24"/>
        </w:rPr>
        <w:t>30</w:t>
      </w:r>
      <w:r w:rsidR="00753BB6" w:rsidRPr="007E2706">
        <w:rPr>
          <w:rFonts w:ascii="Arial" w:eastAsia="Arial" w:hAnsi="Arial" w:cs="Arial"/>
          <w:b/>
          <w:sz w:val="24"/>
          <w:szCs w:val="24"/>
        </w:rPr>
        <w:t xml:space="preserve"> </w:t>
      </w:r>
      <w:r w:rsidR="005B6219" w:rsidRPr="007E2706">
        <w:rPr>
          <w:rFonts w:ascii="Arial" w:eastAsia="Arial" w:hAnsi="Arial" w:cs="Arial"/>
          <w:b/>
          <w:sz w:val="24"/>
          <w:szCs w:val="24"/>
        </w:rPr>
        <w:t>de</w:t>
      </w:r>
      <w:r w:rsidR="007C3D6F" w:rsidRPr="007E2706">
        <w:rPr>
          <w:rFonts w:ascii="Arial" w:eastAsia="Arial" w:hAnsi="Arial" w:cs="Arial"/>
          <w:b/>
          <w:sz w:val="24"/>
          <w:szCs w:val="24"/>
        </w:rPr>
        <w:t xml:space="preserve"> </w:t>
      </w:r>
      <w:r>
        <w:rPr>
          <w:rFonts w:ascii="Arial" w:eastAsia="Arial" w:hAnsi="Arial" w:cs="Arial"/>
          <w:b/>
          <w:sz w:val="24"/>
          <w:szCs w:val="24"/>
        </w:rPr>
        <w:t>mayo</w:t>
      </w:r>
      <w:r w:rsidR="00A43187" w:rsidRPr="007E2706">
        <w:rPr>
          <w:rFonts w:ascii="Arial" w:eastAsia="Arial" w:hAnsi="Arial" w:cs="Arial"/>
          <w:b/>
          <w:sz w:val="24"/>
          <w:szCs w:val="24"/>
        </w:rPr>
        <w:t xml:space="preserve"> </w:t>
      </w:r>
      <w:r w:rsidR="005B6219" w:rsidRPr="007E2706">
        <w:rPr>
          <w:rFonts w:ascii="Arial" w:eastAsia="Arial" w:hAnsi="Arial" w:cs="Arial"/>
          <w:b/>
          <w:sz w:val="24"/>
          <w:szCs w:val="24"/>
        </w:rPr>
        <w:t>de 202</w:t>
      </w:r>
      <w:r w:rsidR="00734B4C" w:rsidRPr="007E2706">
        <w:rPr>
          <w:rFonts w:ascii="Arial" w:eastAsia="Arial" w:hAnsi="Arial" w:cs="Arial"/>
          <w:b/>
          <w:sz w:val="24"/>
          <w:szCs w:val="24"/>
        </w:rPr>
        <w:t>3</w:t>
      </w:r>
    </w:p>
    <w:p w14:paraId="5CC53CBC" w14:textId="77777777" w:rsidR="002A659C" w:rsidRDefault="002A659C" w:rsidP="002A659C">
      <w:pPr>
        <w:suppressAutoHyphens w:val="0"/>
        <w:spacing w:after="0"/>
        <w:rPr>
          <w:rFonts w:ascii="Arial" w:eastAsia="Arial" w:hAnsi="Arial" w:cs="Arial"/>
          <w:sz w:val="18"/>
          <w:szCs w:val="18"/>
        </w:rPr>
      </w:pPr>
    </w:p>
    <w:p w14:paraId="1693CD5F" w14:textId="77777777" w:rsidR="00384E37" w:rsidRDefault="00384E37" w:rsidP="002A659C">
      <w:pPr>
        <w:suppressAutoHyphens w:val="0"/>
        <w:spacing w:after="0"/>
        <w:rPr>
          <w:rFonts w:ascii="Arial" w:eastAsia="Arial" w:hAnsi="Arial" w:cs="Arial"/>
          <w:sz w:val="18"/>
          <w:szCs w:val="18"/>
        </w:rPr>
      </w:pPr>
    </w:p>
    <w:p w14:paraId="0D5F7966" w14:textId="147EB75E" w:rsidR="00FD160E" w:rsidRPr="007E2706" w:rsidRDefault="005B6219" w:rsidP="002A659C">
      <w:pPr>
        <w:suppressAutoHyphens w:val="0"/>
        <w:spacing w:after="0"/>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024014" w:rsidRPr="005C31E7">
        <w:rPr>
          <w:rFonts w:ascii="Arial" w:eastAsia="Arial" w:hAnsi="Arial" w:cs="Arial"/>
          <w:b/>
          <w:bCs/>
          <w:sz w:val="18"/>
          <w:szCs w:val="18"/>
        </w:rPr>
        <w:t>PROCEDIMIENTO DE ENAJENACIÓN</w:t>
      </w:r>
      <w:r>
        <w:rPr>
          <w:rFonts w:ascii="Arial" w:eastAsia="Arial" w:hAnsi="Arial" w:cs="Arial"/>
          <w:sz w:val="18"/>
          <w:szCs w:val="18"/>
        </w:rPr>
        <w:t>.</w:t>
      </w:r>
    </w:p>
    <w:p w14:paraId="42819917" w14:textId="77777777" w:rsidR="00973914" w:rsidRPr="00837B55" w:rsidRDefault="00973914" w:rsidP="002A659C">
      <w:pPr>
        <w:pStyle w:val="Standard"/>
        <w:spacing w:after="0"/>
        <w:ind w:right="78"/>
        <w:jc w:val="both"/>
        <w:rPr>
          <w:rFonts w:ascii="Arial" w:hAnsi="Arial" w:cs="Arial"/>
          <w:sz w:val="18"/>
          <w:szCs w:val="18"/>
        </w:rPr>
      </w:pPr>
    </w:p>
    <w:p w14:paraId="22C0EDC9" w14:textId="3592B919" w:rsidR="00FD160E" w:rsidRDefault="005B6219" w:rsidP="00384E37">
      <w:pPr>
        <w:pStyle w:val="Standard"/>
        <w:shd w:val="clear" w:color="auto" w:fill="FFFFFF"/>
        <w:spacing w:after="0"/>
        <w:jc w:val="both"/>
        <w:rPr>
          <w:rFonts w:ascii="Arial" w:eastAsia="Arial" w:hAnsi="Arial" w:cs="Arial"/>
          <w:sz w:val="18"/>
          <w:szCs w:val="18"/>
        </w:rPr>
      </w:pPr>
      <w:r>
        <w:rPr>
          <w:rFonts w:ascii="Arial" w:eastAsia="Arial" w:hAnsi="Arial" w:cs="Arial"/>
          <w:sz w:val="18"/>
          <w:szCs w:val="18"/>
        </w:rPr>
        <w:t xml:space="preserve">En la ciudad de Guadalajara, Jalisco, </w:t>
      </w:r>
      <w:r w:rsidRPr="0029010B">
        <w:rPr>
          <w:rFonts w:ascii="Arial" w:eastAsia="Arial" w:hAnsi="Arial" w:cs="Arial"/>
          <w:sz w:val="18"/>
          <w:szCs w:val="18"/>
        </w:rPr>
        <w:t xml:space="preserve">siendo las </w:t>
      </w:r>
      <w:r w:rsidRPr="00542B80">
        <w:rPr>
          <w:rFonts w:ascii="Arial" w:eastAsia="Arial" w:hAnsi="Arial" w:cs="Arial"/>
          <w:sz w:val="18"/>
          <w:szCs w:val="18"/>
        </w:rPr>
        <w:t>1</w:t>
      </w:r>
      <w:r w:rsidR="00DB78FF" w:rsidRPr="00542B80">
        <w:rPr>
          <w:rFonts w:ascii="Arial" w:eastAsia="Arial" w:hAnsi="Arial" w:cs="Arial"/>
          <w:sz w:val="18"/>
          <w:szCs w:val="18"/>
        </w:rPr>
        <w:t>6</w:t>
      </w:r>
      <w:r w:rsidRPr="00542B80">
        <w:rPr>
          <w:rFonts w:ascii="Arial" w:eastAsia="Arial" w:hAnsi="Arial" w:cs="Arial"/>
          <w:sz w:val="18"/>
          <w:szCs w:val="18"/>
        </w:rPr>
        <w:t>:</w:t>
      </w:r>
      <w:r w:rsidR="00542B80" w:rsidRPr="00542B80">
        <w:rPr>
          <w:rFonts w:ascii="Arial" w:eastAsia="Arial" w:hAnsi="Arial" w:cs="Arial"/>
          <w:sz w:val="18"/>
          <w:szCs w:val="18"/>
        </w:rPr>
        <w:t>00</w:t>
      </w:r>
      <w:r w:rsidRPr="00542B80">
        <w:rPr>
          <w:rFonts w:ascii="Arial" w:eastAsia="Arial" w:hAnsi="Arial" w:cs="Arial"/>
          <w:sz w:val="18"/>
          <w:szCs w:val="18"/>
        </w:rPr>
        <w:t xml:space="preserve"> horas</w:t>
      </w:r>
      <w:r w:rsidRPr="008078D4">
        <w:rPr>
          <w:rFonts w:ascii="Arial" w:eastAsia="Arial" w:hAnsi="Arial" w:cs="Arial"/>
          <w:sz w:val="18"/>
          <w:szCs w:val="18"/>
        </w:rPr>
        <w:t xml:space="preserve"> </w:t>
      </w:r>
      <w:r w:rsidRPr="007E2706">
        <w:rPr>
          <w:rFonts w:ascii="Arial" w:eastAsia="Arial" w:hAnsi="Arial" w:cs="Arial"/>
          <w:sz w:val="18"/>
          <w:szCs w:val="18"/>
        </w:rPr>
        <w:t xml:space="preserve">del día </w:t>
      </w:r>
      <w:r w:rsidR="008078D4">
        <w:rPr>
          <w:rFonts w:ascii="Arial" w:eastAsia="Arial" w:hAnsi="Arial" w:cs="Arial"/>
          <w:sz w:val="18"/>
          <w:szCs w:val="18"/>
        </w:rPr>
        <w:t>30</w:t>
      </w:r>
      <w:r w:rsidR="00487253" w:rsidRPr="007E2706">
        <w:rPr>
          <w:rFonts w:ascii="Arial" w:eastAsia="Arial" w:hAnsi="Arial" w:cs="Arial"/>
          <w:sz w:val="18"/>
          <w:szCs w:val="18"/>
        </w:rPr>
        <w:t xml:space="preserve"> de</w:t>
      </w:r>
      <w:r w:rsidR="00A43187" w:rsidRPr="007E2706">
        <w:rPr>
          <w:rFonts w:ascii="Arial" w:eastAsia="Arial" w:hAnsi="Arial" w:cs="Arial"/>
          <w:sz w:val="18"/>
          <w:szCs w:val="18"/>
        </w:rPr>
        <w:t xml:space="preserve"> </w:t>
      </w:r>
      <w:r w:rsidR="008078D4">
        <w:rPr>
          <w:rFonts w:ascii="Arial" w:eastAsia="Arial" w:hAnsi="Arial" w:cs="Arial"/>
          <w:sz w:val="18"/>
          <w:szCs w:val="18"/>
        </w:rPr>
        <w:t>mayo</w:t>
      </w:r>
      <w:r w:rsidR="00A43187" w:rsidRPr="007E2706">
        <w:rPr>
          <w:rFonts w:ascii="Arial" w:eastAsia="Arial" w:hAnsi="Arial" w:cs="Arial"/>
          <w:sz w:val="18"/>
          <w:szCs w:val="18"/>
        </w:rPr>
        <w:t xml:space="preserve"> </w:t>
      </w:r>
      <w:r w:rsidRPr="007E2706">
        <w:rPr>
          <w:rFonts w:ascii="Arial" w:eastAsia="Arial" w:hAnsi="Arial" w:cs="Arial"/>
          <w:sz w:val="18"/>
          <w:szCs w:val="18"/>
        </w:rPr>
        <w:t>de 202</w:t>
      </w:r>
      <w:r w:rsidR="004B4727" w:rsidRPr="007E2706">
        <w:rPr>
          <w:rFonts w:ascii="Arial" w:eastAsia="Arial" w:hAnsi="Arial" w:cs="Arial"/>
          <w:sz w:val="18"/>
          <w:szCs w:val="18"/>
        </w:rPr>
        <w:t>3</w:t>
      </w:r>
      <w:r w:rsidRPr="0029010B">
        <w:rPr>
          <w:rFonts w:ascii="Arial" w:eastAsia="Arial" w:hAnsi="Arial" w:cs="Arial"/>
          <w:sz w:val="18"/>
          <w:szCs w:val="18"/>
        </w:rPr>
        <w:t xml:space="preserve"> </w:t>
      </w:r>
      <w:r w:rsidR="003D18D9">
        <w:rPr>
          <w:rFonts w:ascii="Arial" w:eastAsia="Arial" w:hAnsi="Arial" w:cs="Arial"/>
          <w:sz w:val="18"/>
          <w:szCs w:val="18"/>
        </w:rPr>
        <w:t xml:space="preserve">se celebra </w:t>
      </w:r>
      <w:r w:rsidR="003D18D9" w:rsidRPr="00F57511">
        <w:rPr>
          <w:rFonts w:ascii="Arial" w:eastAsia="Arial" w:hAnsi="Arial" w:cs="Arial"/>
          <w:sz w:val="18"/>
          <w:szCs w:val="18"/>
        </w:rPr>
        <w:t xml:space="preserve">la </w:t>
      </w:r>
      <w:r w:rsidR="00542B80" w:rsidRPr="00542B80">
        <w:rPr>
          <w:rFonts w:ascii="Arial" w:eastAsia="Arial" w:hAnsi="Arial" w:cs="Arial"/>
          <w:b/>
          <w:bCs/>
          <w:sz w:val="18"/>
          <w:szCs w:val="18"/>
        </w:rPr>
        <w:t>Octava</w:t>
      </w:r>
      <w:r w:rsidR="003D18D9" w:rsidRPr="00542B80">
        <w:rPr>
          <w:rFonts w:ascii="Arial" w:eastAsia="Arial" w:hAnsi="Arial" w:cs="Arial"/>
          <w:b/>
          <w:bCs/>
          <w:sz w:val="18"/>
          <w:szCs w:val="18"/>
        </w:rPr>
        <w:t xml:space="preserve"> Sesión Extraordinaria</w:t>
      </w:r>
      <w:r w:rsidR="003D18D9" w:rsidRPr="00F57511">
        <w:rPr>
          <w:rFonts w:ascii="Arial" w:eastAsia="Arial" w:hAnsi="Arial" w:cs="Arial"/>
          <w:sz w:val="18"/>
          <w:szCs w:val="18"/>
        </w:rPr>
        <w:t>,</w:t>
      </w:r>
      <w:r w:rsidR="003D18D9">
        <w:rPr>
          <w:rFonts w:ascii="Arial" w:eastAsia="Arial" w:hAnsi="Arial" w:cs="Arial"/>
          <w:sz w:val="18"/>
          <w:szCs w:val="18"/>
        </w:rPr>
        <w:t xml:space="preserve"> </w:t>
      </w:r>
      <w:r w:rsidRPr="0029010B">
        <w:rPr>
          <w:rFonts w:ascii="Arial" w:eastAsia="Arial" w:hAnsi="Arial" w:cs="Arial"/>
          <w:sz w:val="18"/>
          <w:szCs w:val="18"/>
        </w:rPr>
        <w:t>en el</w:t>
      </w:r>
      <w:r w:rsidRPr="002864B3">
        <w:rPr>
          <w:rFonts w:ascii="Arial" w:eastAsia="Arial" w:hAnsi="Arial" w:cs="Arial"/>
          <w:sz w:val="18"/>
          <w:szCs w:val="18"/>
        </w:rPr>
        <w:t xml:space="preserve">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sidR="005C42BC">
        <w:rPr>
          <w:rFonts w:ascii="Arial" w:eastAsia="Arial" w:hAnsi="Arial" w:cs="Arial"/>
          <w:b/>
          <w:bCs/>
          <w:sz w:val="18"/>
          <w:szCs w:val="18"/>
        </w:rPr>
        <w:t xml:space="preserve">, </w:t>
      </w:r>
      <w:r>
        <w:rPr>
          <w:rFonts w:ascii="Arial" w:eastAsia="Arial" w:hAnsi="Arial" w:cs="Arial"/>
          <w:sz w:val="18"/>
          <w:szCs w:val="18"/>
        </w:rPr>
        <w:t xml:space="preserve">de conformidad con lo establecido en el artículo 69, de la </w:t>
      </w:r>
      <w:r w:rsidR="007534CD" w:rsidRPr="007534CD">
        <w:rPr>
          <w:rFonts w:ascii="Arial" w:eastAsia="Arial" w:hAnsi="Arial" w:cs="Arial"/>
          <w:b/>
          <w:bCs/>
          <w:sz w:val="18"/>
          <w:szCs w:val="18"/>
        </w:rPr>
        <w:t>LEY</w:t>
      </w:r>
      <w:r>
        <w:rPr>
          <w:rFonts w:ascii="Arial" w:eastAsia="Arial" w:hAnsi="Arial" w:cs="Arial"/>
          <w:sz w:val="18"/>
          <w:szCs w:val="18"/>
        </w:rPr>
        <w:t xml:space="preserve">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8078D4">
        <w:rPr>
          <w:rFonts w:ascii="Arial" w:eastAsia="Arial" w:hAnsi="Arial" w:cs="Arial"/>
          <w:b/>
          <w:bCs/>
          <w:sz w:val="18"/>
          <w:szCs w:val="18"/>
        </w:rPr>
        <w:t>ENAJENACIÓN PÚBLICA LOCAL SECGSSJ-EPL-001-2023 CON CONCURRENCIA DE COMITÉ</w:t>
      </w:r>
      <w:r w:rsidR="00382CEC">
        <w:rPr>
          <w:rFonts w:ascii="Arial" w:eastAsia="Arial" w:hAnsi="Arial" w:cs="Arial"/>
          <w:b/>
          <w:bCs/>
          <w:sz w:val="18"/>
          <w:szCs w:val="18"/>
        </w:rPr>
        <w:t xml:space="preserve"> </w:t>
      </w:r>
      <w:r w:rsidR="004B4727">
        <w:rPr>
          <w:rFonts w:ascii="Arial" w:eastAsia="Arial" w:hAnsi="Arial" w:cs="Arial"/>
          <w:sz w:val="18"/>
          <w:szCs w:val="18"/>
        </w:rPr>
        <w:t>denominada</w:t>
      </w:r>
      <w:r w:rsidR="00D624B5">
        <w:rPr>
          <w:rFonts w:ascii="Arial" w:eastAsia="Arial" w:hAnsi="Arial" w:cs="Arial"/>
          <w:sz w:val="18"/>
          <w:szCs w:val="18"/>
        </w:rPr>
        <w:t xml:space="preserve"> </w:t>
      </w:r>
      <w:r>
        <w:rPr>
          <w:rFonts w:ascii="Arial" w:eastAsia="Arial" w:hAnsi="Arial" w:cs="Arial"/>
          <w:b/>
          <w:bCs/>
          <w:sz w:val="18"/>
          <w:szCs w:val="18"/>
        </w:rPr>
        <w:t>“</w:t>
      </w:r>
      <w:r w:rsidR="008078D4">
        <w:rPr>
          <w:rFonts w:ascii="Arial" w:eastAsia="Arial" w:hAnsi="Arial" w:cs="Arial"/>
          <w:b/>
          <w:bCs/>
          <w:iCs/>
          <w:sz w:val="18"/>
          <w:szCs w:val="18"/>
        </w:rPr>
        <w:t>ENAJENACIÓN DE EQUIPO Y MOBILIARIO DEL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8078D4" w:rsidRPr="005C31E7">
        <w:rPr>
          <w:rFonts w:ascii="Arial" w:eastAsia="Arial" w:hAnsi="Arial" w:cs="Arial"/>
          <w:b/>
          <w:bCs/>
          <w:sz w:val="18"/>
          <w:szCs w:val="18"/>
        </w:rPr>
        <w:t>PROCEDIMIENTO DE ENAJENACIÓN</w:t>
      </w:r>
      <w:r>
        <w:rPr>
          <w:rFonts w:ascii="Arial" w:eastAsia="Arial" w:hAnsi="Arial" w:cs="Arial"/>
          <w:sz w:val="18"/>
          <w:szCs w:val="18"/>
        </w:rPr>
        <w:t>;</w:t>
      </w:r>
    </w:p>
    <w:p w14:paraId="64E22F8E" w14:textId="77777777" w:rsidR="005130BF" w:rsidRPr="00973914" w:rsidRDefault="005130BF" w:rsidP="002A659C">
      <w:pPr>
        <w:pStyle w:val="Standard"/>
        <w:shd w:val="clear" w:color="auto" w:fill="FFFFFF"/>
        <w:spacing w:after="0"/>
        <w:ind w:right="78"/>
        <w:jc w:val="both"/>
        <w:rPr>
          <w:rFonts w:ascii="Arial" w:hAnsi="Arial" w:cs="Arial"/>
          <w:sz w:val="18"/>
          <w:szCs w:val="18"/>
        </w:rPr>
      </w:pPr>
    </w:p>
    <w:p w14:paraId="5E6F068B" w14:textId="54474356" w:rsidR="00FD160E" w:rsidRDefault="005B6219" w:rsidP="002A659C">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384E37">
      <w:pPr>
        <w:pStyle w:val="Standard"/>
        <w:tabs>
          <w:tab w:val="left" w:pos="851"/>
        </w:tabs>
        <w:spacing w:after="0"/>
        <w:jc w:val="center"/>
        <w:rPr>
          <w:rFonts w:ascii="Arial" w:eastAsia="Arial" w:hAnsi="Arial" w:cs="Arial"/>
          <w:bCs/>
          <w:sz w:val="18"/>
          <w:szCs w:val="18"/>
        </w:rPr>
      </w:pPr>
    </w:p>
    <w:p w14:paraId="645AEA1F" w14:textId="35EB5637" w:rsidR="00FD160E" w:rsidRPr="00221A07" w:rsidRDefault="005B6219" w:rsidP="00384E37">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8078D4">
        <w:rPr>
          <w:rFonts w:ascii="Arial" w:eastAsia="Arial" w:hAnsi="Arial" w:cs="Arial"/>
          <w:sz w:val="18"/>
          <w:szCs w:val="18"/>
        </w:rPr>
        <w:t>04</w:t>
      </w:r>
      <w:r w:rsidRPr="007E2706">
        <w:rPr>
          <w:rFonts w:ascii="Arial" w:eastAsia="Arial" w:hAnsi="Arial" w:cs="Arial"/>
          <w:sz w:val="18"/>
          <w:szCs w:val="18"/>
        </w:rPr>
        <w:t xml:space="preserve"> de</w:t>
      </w:r>
      <w:r w:rsidR="000C321A" w:rsidRPr="007E2706">
        <w:rPr>
          <w:rFonts w:ascii="Arial" w:eastAsia="Arial" w:hAnsi="Arial" w:cs="Arial"/>
          <w:sz w:val="18"/>
          <w:szCs w:val="18"/>
        </w:rPr>
        <w:t xml:space="preserve"> </w:t>
      </w:r>
      <w:r w:rsidR="009F7CF2" w:rsidRPr="007E2706">
        <w:rPr>
          <w:rFonts w:ascii="Arial" w:eastAsia="Arial" w:hAnsi="Arial" w:cs="Arial"/>
          <w:sz w:val="18"/>
          <w:szCs w:val="18"/>
        </w:rPr>
        <w:t>ma</w:t>
      </w:r>
      <w:r w:rsidR="008078D4">
        <w:rPr>
          <w:rFonts w:ascii="Arial" w:eastAsia="Arial" w:hAnsi="Arial" w:cs="Arial"/>
          <w:sz w:val="18"/>
          <w:szCs w:val="18"/>
        </w:rPr>
        <w:t>y</w:t>
      </w:r>
      <w:r w:rsidR="009F7CF2" w:rsidRPr="007E2706">
        <w:rPr>
          <w:rFonts w:ascii="Arial" w:eastAsia="Arial" w:hAnsi="Arial" w:cs="Arial"/>
          <w:sz w:val="18"/>
          <w:szCs w:val="18"/>
        </w:rPr>
        <w:t>o de</w:t>
      </w:r>
      <w:r w:rsidRPr="007E2706">
        <w:rPr>
          <w:rFonts w:ascii="Arial" w:eastAsia="Arial" w:hAnsi="Arial" w:cs="Arial"/>
          <w:sz w:val="18"/>
          <w:szCs w:val="18"/>
        </w:rPr>
        <w:t xml:space="preserve"> 202</w:t>
      </w:r>
      <w:r w:rsidR="006B2FF7" w:rsidRPr="007E2706">
        <w:rPr>
          <w:rFonts w:ascii="Arial" w:eastAsia="Arial" w:hAnsi="Arial" w:cs="Arial"/>
          <w:sz w:val="18"/>
          <w:szCs w:val="18"/>
        </w:rPr>
        <w:t>3</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sidR="008078D4">
        <w:rPr>
          <w:rFonts w:ascii="Arial" w:eastAsia="Arial" w:hAnsi="Arial" w:cs="Arial"/>
          <w:b/>
          <w:bCs/>
          <w:sz w:val="18"/>
          <w:szCs w:val="18"/>
        </w:rPr>
        <w:t xml:space="preserve">ENAJENACIÓN </w:t>
      </w:r>
      <w:r>
        <w:rPr>
          <w:rFonts w:ascii="Arial" w:eastAsia="Arial" w:hAnsi="Arial" w:cs="Arial"/>
          <w:sz w:val="18"/>
          <w:szCs w:val="18"/>
        </w:rPr>
        <w:t xml:space="preserve">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w:t>
      </w:r>
      <w:r w:rsidR="003839A1">
        <w:rPr>
          <w:rFonts w:ascii="Arial" w:eastAsia="Arial" w:hAnsi="Arial" w:cs="Arial"/>
          <w:sz w:val="18"/>
          <w:szCs w:val="18"/>
        </w:rPr>
        <w:t xml:space="preserve">y/o </w:t>
      </w:r>
      <w:hyperlink r:id="rId9" w:history="1">
        <w:r w:rsidR="003839A1" w:rsidRPr="003839A1">
          <w:rPr>
            <w:rStyle w:val="Hipervnculo"/>
            <w:rFonts w:ascii="Arial" w:hAnsi="Arial" w:cs="Arial"/>
            <w:sz w:val="18"/>
            <w:szCs w:val="18"/>
          </w:rPr>
          <w:t>https://sifssj.jalisco.gob.mx</w:t>
        </w:r>
      </w:hyperlink>
      <w:r w:rsidR="003839A1">
        <w:rPr>
          <w:rFonts w:ascii="Arial" w:eastAsia="Arial" w:hAnsi="Arial" w:cs="Arial"/>
          <w:sz w:val="18"/>
          <w:szCs w:val="18"/>
        </w:rPr>
        <w:t xml:space="preserve"> </w:t>
      </w:r>
      <w:r>
        <w:rPr>
          <w:rFonts w:ascii="Arial" w:eastAsia="Arial" w:hAnsi="Arial" w:cs="Arial"/>
          <w:sz w:val="18"/>
          <w:szCs w:val="18"/>
        </w:rPr>
        <w:t xml:space="preserve">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sidR="008078D4" w:rsidRPr="005C31E7">
        <w:rPr>
          <w:rFonts w:ascii="Arial" w:eastAsia="Arial" w:hAnsi="Arial" w:cs="Arial"/>
          <w:b/>
          <w:bCs/>
          <w:sz w:val="18"/>
          <w:szCs w:val="18"/>
        </w:rPr>
        <w:t>PROCEDIMIENTO DE ENAJENACIÓN</w:t>
      </w:r>
      <w:r>
        <w:rPr>
          <w:rFonts w:ascii="Arial" w:eastAsia="Arial" w:hAnsi="Arial" w:cs="Arial"/>
          <w:sz w:val="18"/>
          <w:szCs w:val="18"/>
        </w:rPr>
        <w:t xml:space="preserve">, y a lo establecido en los artículos 35 fracción X, 59 y 60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2A659C">
      <w:pPr>
        <w:pStyle w:val="Standard"/>
        <w:tabs>
          <w:tab w:val="left" w:pos="851"/>
        </w:tabs>
        <w:spacing w:after="0"/>
        <w:ind w:right="78"/>
        <w:jc w:val="both"/>
        <w:rPr>
          <w:rFonts w:ascii="Arial" w:hAnsi="Arial" w:cs="Arial"/>
          <w:sz w:val="18"/>
          <w:szCs w:val="18"/>
        </w:rPr>
      </w:pPr>
    </w:p>
    <w:p w14:paraId="0ED4891F" w14:textId="36577E92" w:rsidR="00FD160E" w:rsidRPr="00221A07" w:rsidRDefault="005B6219" w:rsidP="00384E37">
      <w:pPr>
        <w:pStyle w:val="Standard"/>
        <w:tabs>
          <w:tab w:val="left" w:pos="851"/>
        </w:tabs>
        <w:spacing w:after="0"/>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8078D4">
        <w:rPr>
          <w:rFonts w:ascii="Arial" w:eastAsia="Arial" w:hAnsi="Arial" w:cs="Arial"/>
          <w:sz w:val="18"/>
          <w:szCs w:val="18"/>
        </w:rPr>
        <w:t>18</w:t>
      </w:r>
      <w:r w:rsidR="00716134" w:rsidRPr="007E2706">
        <w:rPr>
          <w:rFonts w:ascii="Arial" w:eastAsia="Arial" w:hAnsi="Arial" w:cs="Arial"/>
          <w:sz w:val="18"/>
          <w:szCs w:val="18"/>
        </w:rPr>
        <w:t xml:space="preserve"> de</w:t>
      </w:r>
      <w:r w:rsidR="006B2FF7" w:rsidRPr="007E2706">
        <w:rPr>
          <w:rFonts w:ascii="Arial" w:eastAsia="Arial" w:hAnsi="Arial" w:cs="Arial"/>
          <w:sz w:val="18"/>
          <w:szCs w:val="18"/>
        </w:rPr>
        <w:t xml:space="preserve"> </w:t>
      </w:r>
      <w:r w:rsidR="008078D4" w:rsidRPr="007E2706">
        <w:rPr>
          <w:rFonts w:ascii="Arial" w:eastAsia="Arial" w:hAnsi="Arial" w:cs="Arial"/>
          <w:sz w:val="18"/>
          <w:szCs w:val="18"/>
        </w:rPr>
        <w:t>ma</w:t>
      </w:r>
      <w:r w:rsidR="008078D4">
        <w:rPr>
          <w:rFonts w:ascii="Arial" w:eastAsia="Arial" w:hAnsi="Arial" w:cs="Arial"/>
          <w:sz w:val="18"/>
          <w:szCs w:val="18"/>
        </w:rPr>
        <w:t>y</w:t>
      </w:r>
      <w:r w:rsidR="008078D4" w:rsidRPr="007E2706">
        <w:rPr>
          <w:rFonts w:ascii="Arial" w:eastAsia="Arial" w:hAnsi="Arial" w:cs="Arial"/>
          <w:sz w:val="18"/>
          <w:szCs w:val="18"/>
        </w:rPr>
        <w:t xml:space="preserve">o </w:t>
      </w:r>
      <w:r w:rsidR="00716134" w:rsidRPr="007E2706">
        <w:rPr>
          <w:rFonts w:ascii="Arial" w:eastAsia="Arial" w:hAnsi="Arial" w:cs="Arial"/>
          <w:sz w:val="18"/>
          <w:szCs w:val="18"/>
        </w:rPr>
        <w:t>de 202</w:t>
      </w:r>
      <w:r w:rsidR="006B2FF7" w:rsidRPr="007E2706">
        <w:rPr>
          <w:rFonts w:ascii="Arial" w:eastAsia="Arial" w:hAnsi="Arial" w:cs="Arial"/>
          <w:sz w:val="18"/>
          <w:szCs w:val="18"/>
        </w:rPr>
        <w:t>3</w:t>
      </w:r>
      <w:r w:rsidRPr="00221A07">
        <w:rPr>
          <w:rFonts w:ascii="Arial" w:eastAsia="Arial" w:hAnsi="Arial" w:cs="Arial"/>
          <w:sz w:val="18"/>
          <w:szCs w:val="18"/>
        </w:rPr>
        <w:t xml:space="preserve">, de conformidad con los artículos 62, numeral 4 y 63 de la </w:t>
      </w:r>
      <w:r w:rsidR="00CF7834">
        <w:rPr>
          <w:rFonts w:ascii="Arial" w:eastAsia="Arial" w:hAnsi="Arial" w:cs="Arial"/>
          <w:b/>
          <w:bCs/>
          <w:kern w:val="0"/>
          <w:sz w:val="18"/>
          <w:szCs w:val="18"/>
        </w:rPr>
        <w:t>LEY</w:t>
      </w:r>
      <w:r w:rsidRPr="00221A07">
        <w:rPr>
          <w:rFonts w:ascii="Arial" w:eastAsia="Arial" w:hAnsi="Arial" w:cs="Arial"/>
          <w:sz w:val="18"/>
          <w:szCs w:val="18"/>
        </w:rPr>
        <w:t xml:space="preserve"> de Compras Gubernamentales Enajenaciones</w:t>
      </w:r>
      <w:r>
        <w:rPr>
          <w:rFonts w:ascii="Arial" w:eastAsia="Arial" w:hAnsi="Arial" w:cs="Arial"/>
          <w:sz w:val="18"/>
          <w:szCs w:val="18"/>
        </w:rPr>
        <w:t xml:space="preserve"> y Contratación de Servicios del Estado de Jalisco y sus Municipios; y conforme al procedimiento </w:t>
      </w:r>
      <w:r w:rsidRPr="00221A07">
        <w:rPr>
          <w:rFonts w:ascii="Arial" w:eastAsia="Arial" w:hAnsi="Arial" w:cs="Arial"/>
          <w:sz w:val="18"/>
          <w:szCs w:val="18"/>
        </w:rPr>
        <w:t xml:space="preserve">establecido en el punto 5 de las </w:t>
      </w:r>
      <w:r w:rsidRPr="00221A07">
        <w:rPr>
          <w:rFonts w:ascii="Arial" w:eastAsia="Arial" w:hAnsi="Arial" w:cs="Arial"/>
          <w:b/>
          <w:bCs/>
          <w:sz w:val="18"/>
          <w:szCs w:val="18"/>
        </w:rPr>
        <w:t>BASES</w:t>
      </w:r>
      <w:r w:rsidRPr="00221A07">
        <w:rPr>
          <w:rFonts w:ascii="Arial" w:eastAsia="Arial" w:hAnsi="Arial" w:cs="Arial"/>
          <w:sz w:val="18"/>
          <w:szCs w:val="18"/>
        </w:rPr>
        <w:t xml:space="preserve"> que rigen al </w:t>
      </w:r>
      <w:r w:rsidR="008078D4" w:rsidRPr="005C31E7">
        <w:rPr>
          <w:rFonts w:ascii="Arial" w:eastAsia="Arial" w:hAnsi="Arial" w:cs="Arial"/>
          <w:b/>
          <w:bCs/>
          <w:sz w:val="18"/>
          <w:szCs w:val="18"/>
        </w:rPr>
        <w:t>PROCEDIMIENTO DE ENAJENACIÓN</w:t>
      </w:r>
      <w:r w:rsidRPr="00221A07">
        <w:rPr>
          <w:rFonts w:ascii="Arial" w:eastAsia="Arial" w:hAnsi="Arial" w:cs="Arial"/>
          <w:sz w:val="18"/>
          <w:szCs w:val="18"/>
        </w:rPr>
        <w:t xml:space="preserve">, se celebró el </w:t>
      </w:r>
      <w:r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Pr="00221A07">
        <w:rPr>
          <w:rFonts w:ascii="Arial" w:eastAsia="Arial" w:hAnsi="Arial" w:cs="Arial"/>
          <w:b/>
          <w:bCs/>
          <w:sz w:val="18"/>
          <w:szCs w:val="18"/>
        </w:rPr>
        <w:t>,</w:t>
      </w:r>
      <w:r w:rsidRPr="00221A07">
        <w:rPr>
          <w:rFonts w:ascii="Arial" w:eastAsia="Arial" w:hAnsi="Arial" w:cs="Arial"/>
          <w:sz w:val="18"/>
          <w:szCs w:val="18"/>
        </w:rPr>
        <w:t xml:space="preserve"> desahogándose las dudas presentadas por los </w:t>
      </w:r>
      <w:r w:rsidRPr="00221A07">
        <w:rPr>
          <w:rFonts w:ascii="Arial" w:eastAsia="Arial" w:hAnsi="Arial" w:cs="Arial"/>
          <w:b/>
          <w:bCs/>
          <w:sz w:val="18"/>
          <w:szCs w:val="18"/>
        </w:rPr>
        <w:t>PARTICIPANTES</w:t>
      </w:r>
      <w:r w:rsidRPr="00221A07">
        <w:rPr>
          <w:rFonts w:ascii="Arial" w:eastAsia="Arial" w:hAnsi="Arial" w:cs="Arial"/>
          <w:sz w:val="18"/>
          <w:szCs w:val="18"/>
        </w:rPr>
        <w:t xml:space="preserve">, y realizándose las precisiones y las aclaraciones hechas por parte de la </w:t>
      </w:r>
      <w:r w:rsidRPr="00221A07">
        <w:rPr>
          <w:rFonts w:ascii="Arial" w:eastAsia="Arial" w:hAnsi="Arial" w:cs="Arial"/>
          <w:b/>
          <w:bCs/>
          <w:sz w:val="18"/>
          <w:szCs w:val="18"/>
        </w:rPr>
        <w:t>CONVOCANTE</w:t>
      </w:r>
      <w:r w:rsidRPr="00221A07">
        <w:rPr>
          <w:rFonts w:ascii="Arial" w:eastAsia="Arial" w:hAnsi="Arial" w:cs="Arial"/>
          <w:sz w:val="18"/>
          <w:szCs w:val="18"/>
        </w:rPr>
        <w:t>, tal como consta en el Acta que se levantó para tal propósito</w:t>
      </w:r>
      <w:r w:rsidRPr="00221A07">
        <w:rPr>
          <w:rFonts w:ascii="Arial" w:eastAsia="Arial" w:hAnsi="Arial" w:cs="Arial"/>
          <w:b/>
          <w:bCs/>
          <w:sz w:val="18"/>
          <w:szCs w:val="18"/>
          <w:lang w:bidi="es-MX"/>
        </w:rPr>
        <w:t>.</w:t>
      </w:r>
    </w:p>
    <w:p w14:paraId="52D33230" w14:textId="77777777" w:rsidR="00973914" w:rsidRPr="00221A07" w:rsidRDefault="00973914" w:rsidP="00384E37">
      <w:pPr>
        <w:pStyle w:val="Standard"/>
        <w:tabs>
          <w:tab w:val="left" w:pos="851"/>
        </w:tabs>
        <w:spacing w:after="0"/>
        <w:jc w:val="both"/>
        <w:rPr>
          <w:rFonts w:ascii="Arial" w:hAnsi="Arial" w:cs="Arial"/>
          <w:sz w:val="18"/>
          <w:szCs w:val="18"/>
        </w:rPr>
      </w:pPr>
    </w:p>
    <w:p w14:paraId="0A9D2648" w14:textId="44417B3A" w:rsidR="00FD160E" w:rsidRPr="00080CA7" w:rsidRDefault="005B6219" w:rsidP="00384E37">
      <w:pPr>
        <w:pStyle w:val="Standard"/>
        <w:tabs>
          <w:tab w:val="left" w:pos="851"/>
        </w:tabs>
        <w:spacing w:after="0"/>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8078D4">
        <w:rPr>
          <w:rFonts w:ascii="Arial" w:eastAsia="Arial" w:hAnsi="Arial" w:cs="Arial"/>
          <w:sz w:val="18"/>
          <w:szCs w:val="18"/>
        </w:rPr>
        <w:t>25</w:t>
      </w:r>
      <w:r w:rsidR="002D3999" w:rsidRPr="007E2706">
        <w:rPr>
          <w:rFonts w:ascii="Arial" w:eastAsia="Arial" w:hAnsi="Arial" w:cs="Arial"/>
          <w:sz w:val="18"/>
          <w:szCs w:val="18"/>
        </w:rPr>
        <w:t xml:space="preserve"> </w:t>
      </w:r>
      <w:r w:rsidRPr="007E2706">
        <w:rPr>
          <w:rFonts w:ascii="Arial" w:eastAsia="Arial" w:hAnsi="Arial" w:cs="Arial"/>
          <w:sz w:val="18"/>
          <w:szCs w:val="18"/>
        </w:rPr>
        <w:t>de</w:t>
      </w:r>
      <w:r w:rsidR="002D3999" w:rsidRPr="007E2706">
        <w:rPr>
          <w:rFonts w:ascii="Arial" w:eastAsia="Arial" w:hAnsi="Arial" w:cs="Arial"/>
          <w:sz w:val="18"/>
          <w:szCs w:val="18"/>
        </w:rPr>
        <w:t xml:space="preserve"> </w:t>
      </w:r>
      <w:r w:rsidR="008078D4" w:rsidRPr="007E2706">
        <w:rPr>
          <w:rFonts w:ascii="Arial" w:eastAsia="Arial" w:hAnsi="Arial" w:cs="Arial"/>
          <w:sz w:val="18"/>
          <w:szCs w:val="18"/>
        </w:rPr>
        <w:t>ma</w:t>
      </w:r>
      <w:r w:rsidR="008078D4">
        <w:rPr>
          <w:rFonts w:ascii="Arial" w:eastAsia="Arial" w:hAnsi="Arial" w:cs="Arial"/>
          <w:sz w:val="18"/>
          <w:szCs w:val="18"/>
        </w:rPr>
        <w:t>y</w:t>
      </w:r>
      <w:r w:rsidR="008078D4" w:rsidRPr="007E2706">
        <w:rPr>
          <w:rFonts w:ascii="Arial" w:eastAsia="Arial" w:hAnsi="Arial" w:cs="Arial"/>
          <w:sz w:val="18"/>
          <w:szCs w:val="18"/>
        </w:rPr>
        <w:t xml:space="preserve">o </w:t>
      </w:r>
      <w:r w:rsidR="009F7CF2" w:rsidRPr="007E2706">
        <w:rPr>
          <w:rFonts w:ascii="Arial" w:eastAsia="Arial" w:hAnsi="Arial" w:cs="Arial"/>
          <w:sz w:val="18"/>
          <w:szCs w:val="18"/>
        </w:rPr>
        <w:t>de</w:t>
      </w:r>
      <w:r w:rsidRPr="007E2706">
        <w:rPr>
          <w:rFonts w:ascii="Arial" w:eastAsia="Arial" w:hAnsi="Arial" w:cs="Arial"/>
          <w:sz w:val="18"/>
          <w:szCs w:val="18"/>
        </w:rPr>
        <w:t xml:space="preserve"> 202</w:t>
      </w:r>
      <w:r w:rsidR="006B2FF7" w:rsidRPr="007E2706">
        <w:rPr>
          <w:rFonts w:ascii="Arial" w:eastAsia="Arial" w:hAnsi="Arial" w:cs="Arial"/>
          <w:sz w:val="18"/>
          <w:szCs w:val="18"/>
        </w:rPr>
        <w:t>3</w:t>
      </w:r>
      <w:r w:rsidRPr="00221A07">
        <w:rPr>
          <w:rFonts w:ascii="Arial" w:eastAsia="Arial" w:hAnsi="Arial" w:cs="Arial"/>
          <w:sz w:val="18"/>
          <w:szCs w:val="18"/>
        </w:rPr>
        <w:t xml:space="preserve">, se </w:t>
      </w:r>
      <w:r w:rsidRPr="00592B44">
        <w:rPr>
          <w:rFonts w:ascii="Arial" w:eastAsia="Arial" w:hAnsi="Arial" w:cs="Arial"/>
          <w:sz w:val="18"/>
          <w:szCs w:val="18"/>
        </w:rPr>
        <w:t xml:space="preserve">celebró </w:t>
      </w:r>
      <w:r w:rsidRPr="00617709">
        <w:rPr>
          <w:rFonts w:ascii="Arial" w:eastAsia="Arial" w:hAnsi="Arial" w:cs="Arial"/>
          <w:sz w:val="18"/>
          <w:szCs w:val="18"/>
        </w:rPr>
        <w:t>la</w:t>
      </w:r>
      <w:r w:rsidR="002A2984" w:rsidRPr="00617709">
        <w:rPr>
          <w:rFonts w:ascii="Arial" w:eastAsia="Arial" w:hAnsi="Arial" w:cs="Arial"/>
          <w:sz w:val="18"/>
          <w:szCs w:val="18"/>
        </w:rPr>
        <w:t xml:space="preserve"> </w:t>
      </w:r>
      <w:r w:rsidR="000601B5" w:rsidRPr="000601B5">
        <w:rPr>
          <w:rFonts w:ascii="Arial" w:eastAsia="Arial" w:hAnsi="Arial" w:cs="Arial"/>
          <w:b/>
          <w:bCs/>
          <w:sz w:val="18"/>
          <w:szCs w:val="18"/>
        </w:rPr>
        <w:t>Séptima</w:t>
      </w:r>
      <w:r w:rsidR="002522E5" w:rsidRPr="000601B5">
        <w:rPr>
          <w:rFonts w:ascii="Arial" w:eastAsia="Arial" w:hAnsi="Arial" w:cs="Arial"/>
          <w:b/>
          <w:bCs/>
          <w:sz w:val="18"/>
          <w:szCs w:val="18"/>
        </w:rPr>
        <w:t xml:space="preserve"> </w:t>
      </w:r>
      <w:r w:rsidR="001B2D1F" w:rsidRPr="000601B5">
        <w:rPr>
          <w:rFonts w:ascii="Arial" w:eastAsia="Arial" w:hAnsi="Arial" w:cs="Arial"/>
          <w:b/>
          <w:bCs/>
          <w:sz w:val="18"/>
          <w:szCs w:val="18"/>
        </w:rPr>
        <w:t xml:space="preserve">Sesión </w:t>
      </w:r>
      <w:r w:rsidR="00422738" w:rsidRPr="000601B5">
        <w:rPr>
          <w:rFonts w:ascii="Arial" w:eastAsia="Arial" w:hAnsi="Arial" w:cs="Arial"/>
          <w:b/>
          <w:bCs/>
          <w:sz w:val="18"/>
          <w:szCs w:val="18"/>
        </w:rPr>
        <w:t>Extrao</w:t>
      </w:r>
      <w:r w:rsidR="001B2D1F" w:rsidRPr="000601B5">
        <w:rPr>
          <w:rFonts w:ascii="Arial" w:eastAsia="Arial" w:hAnsi="Arial" w:cs="Arial"/>
          <w:b/>
          <w:bCs/>
          <w:sz w:val="18"/>
          <w:szCs w:val="18"/>
        </w:rPr>
        <w:t>rdinaria</w:t>
      </w:r>
      <w:r w:rsidR="001B2D1F" w:rsidRPr="00617709">
        <w:rPr>
          <w:rFonts w:ascii="Arial" w:eastAsia="Arial" w:hAnsi="Arial" w:cs="Arial"/>
          <w:sz w:val="18"/>
          <w:szCs w:val="18"/>
        </w:rPr>
        <w:t xml:space="preserve"> </w:t>
      </w:r>
      <w:r w:rsidRPr="00617709">
        <w:rPr>
          <w:rFonts w:ascii="Arial" w:eastAsia="Arial" w:hAnsi="Arial" w:cs="Arial"/>
          <w:sz w:val="18"/>
          <w:szCs w:val="18"/>
        </w:rPr>
        <w:t>del</w:t>
      </w:r>
      <w:r w:rsidRPr="00221A07">
        <w:rPr>
          <w:rFonts w:ascii="Arial" w:eastAsia="Arial" w:hAnsi="Arial" w:cs="Arial"/>
          <w:sz w:val="18"/>
          <w:szCs w:val="18"/>
        </w:rPr>
        <w:t xml:space="preserve"> </w:t>
      </w:r>
      <w:r w:rsidRPr="00221A07">
        <w:rPr>
          <w:rFonts w:ascii="Arial" w:eastAsia="Arial" w:hAnsi="Arial" w:cs="Arial"/>
          <w:b/>
          <w:sz w:val="18"/>
          <w:szCs w:val="18"/>
        </w:rPr>
        <w:t>Comité de Adquisiciones del Organismo Público Descentralizado</w:t>
      </w:r>
      <w:r>
        <w:rPr>
          <w:rFonts w:ascii="Arial" w:eastAsia="Arial" w:hAnsi="Arial" w:cs="Arial"/>
          <w:b/>
          <w:sz w:val="18"/>
          <w:szCs w:val="18"/>
        </w:rPr>
        <w:t xml:space="preserve">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w:t>
      </w:r>
      <w:r w:rsidR="00CF7834">
        <w:rPr>
          <w:rFonts w:ascii="Arial" w:eastAsia="Arial" w:hAnsi="Arial" w:cs="Arial"/>
          <w:b/>
          <w:bCs/>
          <w:kern w:val="0"/>
          <w:sz w:val="18"/>
          <w:szCs w:val="18"/>
        </w:rPr>
        <w:t>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sidR="008078D4" w:rsidRPr="005C31E7">
        <w:rPr>
          <w:rFonts w:ascii="Arial" w:eastAsia="Arial" w:hAnsi="Arial" w:cs="Arial"/>
          <w:b/>
          <w:bCs/>
          <w:sz w:val="18"/>
          <w:szCs w:val="18"/>
        </w:rPr>
        <w:t>PROCEDIMIENTO DE ENAJENACIÓN</w:t>
      </w:r>
      <w:r>
        <w:rPr>
          <w:rFonts w:ascii="Arial" w:eastAsia="Arial" w:hAnsi="Arial" w:cs="Arial"/>
          <w:b/>
          <w:bCs/>
          <w:sz w:val="18"/>
          <w:szCs w:val="18"/>
        </w:rPr>
        <w:t>,</w:t>
      </w:r>
      <w:r>
        <w:rPr>
          <w:rFonts w:ascii="Arial" w:eastAsia="Arial" w:hAnsi="Arial" w:cs="Arial"/>
          <w:sz w:val="18"/>
          <w:szCs w:val="18"/>
        </w:rPr>
        <w:t xml:space="preserve">  para este acto </w:t>
      </w:r>
      <w:r w:rsidRPr="0007369C">
        <w:rPr>
          <w:rFonts w:ascii="Arial" w:eastAsia="Arial" w:hAnsi="Arial" w:cs="Arial"/>
          <w:sz w:val="18"/>
          <w:szCs w:val="18"/>
        </w:rPr>
        <w:t>compareci</w:t>
      </w:r>
      <w:r w:rsidR="008078D4">
        <w:rPr>
          <w:rFonts w:ascii="Arial" w:eastAsia="Arial" w:hAnsi="Arial" w:cs="Arial"/>
          <w:sz w:val="18"/>
          <w:szCs w:val="18"/>
        </w:rPr>
        <w:t xml:space="preserve">ó el </w:t>
      </w:r>
      <w:r w:rsidRPr="0007369C">
        <w:rPr>
          <w:rFonts w:ascii="Arial" w:eastAsia="Arial" w:hAnsi="Arial" w:cs="Arial"/>
          <w:sz w:val="18"/>
          <w:szCs w:val="18"/>
        </w:rPr>
        <w:t xml:space="preserve"> siguiente </w:t>
      </w:r>
      <w:r w:rsidRPr="00080CA7">
        <w:rPr>
          <w:rFonts w:ascii="Arial" w:eastAsia="Arial" w:hAnsi="Arial" w:cs="Arial"/>
          <w:b/>
          <w:bCs/>
          <w:sz w:val="18"/>
          <w:szCs w:val="18"/>
        </w:rPr>
        <w:t>PARTICIPANTE</w:t>
      </w:r>
      <w:r w:rsidRPr="00080CA7">
        <w:rPr>
          <w:rFonts w:ascii="Arial" w:eastAsia="Arial" w:hAnsi="Arial" w:cs="Arial"/>
          <w:sz w:val="18"/>
          <w:szCs w:val="18"/>
        </w:rPr>
        <w:t>:</w:t>
      </w:r>
    </w:p>
    <w:p w14:paraId="49D25E97" w14:textId="77777777" w:rsidR="00311155" w:rsidRPr="00080CA7" w:rsidRDefault="00311155" w:rsidP="002A659C">
      <w:pPr>
        <w:pStyle w:val="Standard"/>
        <w:tabs>
          <w:tab w:val="left" w:pos="-2749"/>
        </w:tabs>
        <w:spacing w:after="0"/>
        <w:ind w:right="78"/>
        <w:jc w:val="both"/>
        <w:rPr>
          <w:rFonts w:ascii="Arial" w:eastAsia="Arial" w:hAnsi="Arial" w:cs="Arial"/>
          <w:sz w:val="18"/>
          <w:szCs w:val="18"/>
        </w:rPr>
      </w:pPr>
    </w:p>
    <w:p w14:paraId="3A5D0F2B" w14:textId="362A3D17" w:rsidR="007E2706" w:rsidRPr="008078D4" w:rsidRDefault="008078D4" w:rsidP="008078D4">
      <w:pPr>
        <w:pStyle w:val="Standard"/>
        <w:numPr>
          <w:ilvl w:val="0"/>
          <w:numId w:val="47"/>
        </w:numPr>
        <w:tabs>
          <w:tab w:val="left" w:pos="851"/>
        </w:tabs>
        <w:spacing w:after="0"/>
        <w:ind w:right="79"/>
        <w:rPr>
          <w:rFonts w:ascii="Arial" w:eastAsia="Arial" w:hAnsi="Arial" w:cs="Arial"/>
          <w:b/>
          <w:bCs/>
          <w:kern w:val="0"/>
          <w:sz w:val="18"/>
          <w:szCs w:val="18"/>
          <w:lang w:bidi="es-MX"/>
        </w:rPr>
      </w:pPr>
      <w:r w:rsidRPr="008078D4">
        <w:rPr>
          <w:rFonts w:ascii="Arial" w:eastAsia="Arial" w:hAnsi="Arial" w:cs="Arial"/>
          <w:b/>
          <w:bCs/>
          <w:kern w:val="0"/>
          <w:sz w:val="18"/>
          <w:szCs w:val="18"/>
          <w:lang w:bidi="es-MX"/>
        </w:rPr>
        <w:t>RECUPERADORA DE METALES JALISCO, S.A. DE C.V.</w:t>
      </w:r>
    </w:p>
    <w:p w14:paraId="065DE6EE" w14:textId="77777777" w:rsidR="007E2706" w:rsidRPr="007E2706" w:rsidRDefault="007E2706" w:rsidP="002A659C">
      <w:pPr>
        <w:pStyle w:val="Standard"/>
        <w:tabs>
          <w:tab w:val="left" w:pos="851"/>
        </w:tabs>
        <w:spacing w:after="0"/>
        <w:ind w:right="79"/>
        <w:jc w:val="center"/>
        <w:rPr>
          <w:rFonts w:ascii="Arial" w:eastAsia="Arial" w:hAnsi="Arial" w:cs="Arial"/>
          <w:bCs/>
          <w:sz w:val="18"/>
          <w:szCs w:val="18"/>
          <w:lang w:val="es-ES"/>
        </w:rPr>
      </w:pPr>
    </w:p>
    <w:p w14:paraId="3F05453E" w14:textId="77777777" w:rsidR="00FD160E" w:rsidRDefault="005B6219" w:rsidP="002A659C">
      <w:pPr>
        <w:pStyle w:val="Standard"/>
        <w:tabs>
          <w:tab w:val="left" w:pos="851"/>
        </w:tabs>
        <w:spacing w:after="0"/>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2A659C">
      <w:pPr>
        <w:pStyle w:val="Standard"/>
        <w:tabs>
          <w:tab w:val="left" w:pos="851"/>
        </w:tabs>
        <w:spacing w:after="0"/>
        <w:ind w:right="79"/>
        <w:jc w:val="center"/>
        <w:rPr>
          <w:rFonts w:ascii="Arial" w:hAnsi="Arial" w:cs="Arial"/>
          <w:sz w:val="18"/>
          <w:szCs w:val="18"/>
        </w:rPr>
      </w:pPr>
    </w:p>
    <w:p w14:paraId="1264870F" w14:textId="148EEFEF" w:rsidR="00FD160E" w:rsidRPr="00221A07" w:rsidRDefault="008078D4" w:rsidP="002A659C">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2A659C">
      <w:pPr>
        <w:pStyle w:val="Standard"/>
        <w:tabs>
          <w:tab w:val="left" w:pos="851"/>
        </w:tabs>
        <w:spacing w:after="0"/>
        <w:ind w:right="79"/>
        <w:jc w:val="both"/>
        <w:rPr>
          <w:rFonts w:ascii="Arial" w:hAnsi="Arial" w:cs="Arial"/>
          <w:sz w:val="18"/>
          <w:szCs w:val="18"/>
        </w:rPr>
      </w:pPr>
    </w:p>
    <w:p w14:paraId="359E0CD6" w14:textId="04216FE7" w:rsidR="00FD160E" w:rsidRDefault="005B6219" w:rsidP="002A659C">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 xml:space="preserve">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8078D4">
        <w:rPr>
          <w:rFonts w:ascii="Arial" w:eastAsia="Arial" w:hAnsi="Arial" w:cs="Arial"/>
          <w:b/>
          <w:bCs/>
          <w:sz w:val="18"/>
          <w:szCs w:val="18"/>
        </w:rPr>
        <w:t>ENAJENACIÓN PÚBLICA LOCAL SECGSSJ-EPL-001-2023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w:t>
      </w:r>
      <w:r w:rsidR="00F57511" w:rsidRPr="00F57511">
        <w:rPr>
          <w:rFonts w:ascii="Arial" w:eastAsia="Arial" w:hAnsi="Arial" w:cs="Arial"/>
          <w:sz w:val="18"/>
          <w:szCs w:val="18"/>
        </w:rPr>
        <w:t>Ley</w:t>
      </w:r>
      <w:r w:rsidR="00F57511">
        <w:rPr>
          <w:rFonts w:ascii="Arial" w:eastAsia="Arial" w:hAnsi="Arial" w:cs="Arial"/>
          <w:sz w:val="18"/>
          <w:szCs w:val="18"/>
        </w:rPr>
        <w:t xml:space="preserve"> </w:t>
      </w:r>
      <w:r>
        <w:rPr>
          <w:rFonts w:ascii="Arial" w:eastAsia="Arial" w:hAnsi="Arial" w:cs="Arial"/>
          <w:sz w:val="18"/>
          <w:szCs w:val="18"/>
        </w:rPr>
        <w:t>del Procedimiento Administrativo del Estado de Jalisco.</w:t>
      </w:r>
    </w:p>
    <w:p w14:paraId="44756384" w14:textId="77777777" w:rsidR="00CF0811" w:rsidRDefault="00CF0811" w:rsidP="002A659C">
      <w:pPr>
        <w:pStyle w:val="Standard"/>
        <w:tabs>
          <w:tab w:val="left" w:pos="851"/>
        </w:tabs>
        <w:spacing w:after="0"/>
        <w:ind w:right="79"/>
        <w:jc w:val="both"/>
        <w:rPr>
          <w:rFonts w:ascii="Arial" w:eastAsia="Arial" w:hAnsi="Arial" w:cs="Arial"/>
          <w:sz w:val="18"/>
          <w:szCs w:val="18"/>
        </w:rPr>
      </w:pPr>
    </w:p>
    <w:p w14:paraId="7EB0FDDD" w14:textId="125BC4D0" w:rsidR="00F57511" w:rsidRDefault="008078D4" w:rsidP="002A659C">
      <w:pPr>
        <w:pStyle w:val="Standard"/>
        <w:tabs>
          <w:tab w:val="left" w:pos="851"/>
        </w:tabs>
        <w:spacing w:after="0"/>
        <w:ind w:right="79"/>
        <w:jc w:val="both"/>
        <w:rPr>
          <w:rFonts w:ascii="Arial" w:eastAsia="Arial" w:hAnsi="Arial" w:cs="Arial"/>
          <w:bCs/>
          <w:sz w:val="18"/>
          <w:szCs w:val="18"/>
        </w:rPr>
      </w:pPr>
      <w:r w:rsidRPr="00F57511">
        <w:rPr>
          <w:rFonts w:ascii="Arial" w:eastAsia="Arial" w:hAnsi="Arial" w:cs="Arial"/>
          <w:b/>
          <w:sz w:val="18"/>
          <w:szCs w:val="18"/>
        </w:rPr>
        <w:t>SEGUNDO</w:t>
      </w:r>
      <w:r w:rsidR="005B6219" w:rsidRPr="00F57511">
        <w:rPr>
          <w:rFonts w:ascii="Arial" w:eastAsia="Arial" w:hAnsi="Arial" w:cs="Arial"/>
          <w:b/>
          <w:sz w:val="18"/>
          <w:szCs w:val="18"/>
        </w:rPr>
        <w:t xml:space="preserve">. </w:t>
      </w:r>
      <w:r w:rsidR="00604212" w:rsidRPr="00F57511">
        <w:rPr>
          <w:rFonts w:ascii="Arial" w:eastAsia="Arial" w:hAnsi="Arial" w:cs="Arial"/>
          <w:b/>
          <w:sz w:val="18"/>
          <w:szCs w:val="18"/>
        </w:rPr>
        <w:t xml:space="preserve">De la evaluación a los requisitos </w:t>
      </w:r>
      <w:r w:rsidR="000601B5">
        <w:rPr>
          <w:rFonts w:ascii="Arial" w:eastAsia="Arial" w:hAnsi="Arial" w:cs="Arial"/>
          <w:b/>
          <w:sz w:val="18"/>
          <w:szCs w:val="18"/>
        </w:rPr>
        <w:t>obligatorios</w:t>
      </w:r>
      <w:r w:rsidR="00604212" w:rsidRPr="00F57511">
        <w:rPr>
          <w:rFonts w:ascii="Arial" w:eastAsia="Arial" w:hAnsi="Arial" w:cs="Arial"/>
          <w:bCs/>
          <w:sz w:val="18"/>
          <w:szCs w:val="18"/>
        </w:rPr>
        <w:t>.</w:t>
      </w:r>
    </w:p>
    <w:p w14:paraId="1FF81247" w14:textId="7D79AB63" w:rsidR="00EC678C" w:rsidRDefault="00604212" w:rsidP="00384E37">
      <w:pPr>
        <w:pStyle w:val="Standard"/>
        <w:tabs>
          <w:tab w:val="left" w:pos="851"/>
        </w:tabs>
        <w:spacing w:after="0"/>
        <w:jc w:val="both"/>
        <w:rPr>
          <w:rFonts w:ascii="Arial" w:eastAsia="Arial" w:hAnsi="Arial" w:cs="Arial"/>
          <w:sz w:val="18"/>
          <w:szCs w:val="18"/>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w:t>
      </w:r>
      <w:r w:rsidRPr="00F57511">
        <w:rPr>
          <w:rFonts w:ascii="Arial" w:eastAsia="Arial" w:hAnsi="Arial" w:cs="Arial"/>
          <w:sz w:val="18"/>
          <w:szCs w:val="18"/>
        </w:rPr>
        <w:t xml:space="preserve">señalado en el </w:t>
      </w:r>
      <w:r w:rsidR="00B973CB" w:rsidRPr="00F57511">
        <w:rPr>
          <w:rFonts w:ascii="Arial" w:eastAsia="Arial" w:hAnsi="Arial" w:cs="Arial"/>
          <w:sz w:val="18"/>
          <w:szCs w:val="18"/>
        </w:rPr>
        <w:t>artículo</w:t>
      </w:r>
      <w:r w:rsidRPr="00F57511">
        <w:rPr>
          <w:rFonts w:ascii="Arial" w:eastAsia="Arial" w:hAnsi="Arial" w:cs="Arial"/>
          <w:sz w:val="18"/>
          <w:szCs w:val="18"/>
        </w:rPr>
        <w:t xml:space="preserve"> 66 numeral 1 y 2</w:t>
      </w:r>
      <w:r w:rsidR="00F57511" w:rsidRPr="00F57511">
        <w:rPr>
          <w:rFonts w:ascii="Arial" w:eastAsia="Arial" w:hAnsi="Arial" w:cs="Arial"/>
          <w:sz w:val="18"/>
          <w:szCs w:val="18"/>
        </w:rPr>
        <w:t xml:space="preserve"> de la </w:t>
      </w:r>
      <w:r w:rsidR="00F57511" w:rsidRPr="00F57511">
        <w:rPr>
          <w:rFonts w:ascii="Arial" w:eastAsia="Arial" w:hAnsi="Arial" w:cs="Arial"/>
          <w:b/>
          <w:bCs/>
          <w:sz w:val="18"/>
          <w:szCs w:val="18"/>
        </w:rPr>
        <w:t>LEY</w:t>
      </w:r>
      <w:r w:rsidR="00F57511" w:rsidRPr="00F57511">
        <w:rPr>
          <w:rFonts w:ascii="Arial" w:eastAsia="Arial" w:hAnsi="Arial" w:cs="Arial"/>
          <w:sz w:val="18"/>
          <w:szCs w:val="18"/>
        </w:rPr>
        <w:t xml:space="preserve"> de Compras Gubernamentales, Enajenaciones y Contratación de Servicios del Estado de Jalisco y sus Municipios</w:t>
      </w:r>
      <w:r w:rsidRPr="00F57511">
        <w:rPr>
          <w:rFonts w:ascii="Arial" w:eastAsia="Arial" w:hAnsi="Arial" w:cs="Arial"/>
          <w:sz w:val="18"/>
          <w:szCs w:val="18"/>
        </w:rPr>
        <w:t>,</w:t>
      </w:r>
      <w:r>
        <w:rPr>
          <w:rFonts w:ascii="Arial" w:eastAsia="Arial" w:hAnsi="Arial" w:cs="Arial"/>
          <w:sz w:val="18"/>
          <w:szCs w:val="18"/>
        </w:rPr>
        <w:t xml:space="preserve"> </w:t>
      </w:r>
      <w:r w:rsidR="000601B5" w:rsidRPr="000601B5">
        <w:rPr>
          <w:rFonts w:ascii="Arial" w:eastAsia="Arial" w:hAnsi="Arial" w:cs="Arial"/>
          <w:sz w:val="18"/>
          <w:szCs w:val="18"/>
        </w:rPr>
        <w:t xml:space="preserve">La </w:t>
      </w:r>
      <w:r w:rsidR="000601B5" w:rsidRPr="000601B5">
        <w:rPr>
          <w:rFonts w:ascii="Arial" w:eastAsia="Arial" w:hAnsi="Arial" w:cs="Arial"/>
          <w:b/>
          <w:bCs/>
          <w:sz w:val="18"/>
          <w:szCs w:val="18"/>
        </w:rPr>
        <w:t>COORDINACIÓN DE PATRIMONIO</w:t>
      </w:r>
      <w:r>
        <w:rPr>
          <w:rFonts w:ascii="Arial" w:eastAsia="Arial" w:hAnsi="Arial" w:cs="Arial"/>
          <w:sz w:val="18"/>
          <w:szCs w:val="18"/>
        </w:rPr>
        <w:t xml:space="preserve">, realizó el análisis de los requisitos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emitiendo el dictamen</w:t>
      </w:r>
      <w:r w:rsidR="000601B5">
        <w:rPr>
          <w:rFonts w:ascii="Arial" w:eastAsia="Arial" w:hAnsi="Arial" w:cs="Arial"/>
          <w:sz w:val="18"/>
          <w:szCs w:val="18"/>
        </w:rPr>
        <w:t xml:space="preserve"> técnico </w:t>
      </w:r>
      <w:r w:rsidR="00D62978">
        <w:rPr>
          <w:rFonts w:ascii="Arial" w:eastAsia="Arial" w:hAnsi="Arial" w:cs="Arial"/>
          <w:sz w:val="18"/>
          <w:szCs w:val="18"/>
        </w:rPr>
        <w:t xml:space="preserve">en el que </w:t>
      </w:r>
      <w:r w:rsidR="00B973CB">
        <w:rPr>
          <w:rFonts w:ascii="Arial" w:eastAsia="Arial" w:hAnsi="Arial" w:cs="Arial"/>
          <w:sz w:val="18"/>
          <w:szCs w:val="18"/>
        </w:rPr>
        <w:t>determina lo</w:t>
      </w:r>
      <w:r w:rsidR="00D62978">
        <w:rPr>
          <w:rFonts w:ascii="Arial" w:eastAsia="Arial" w:hAnsi="Arial" w:cs="Arial"/>
          <w:sz w:val="18"/>
          <w:szCs w:val="18"/>
        </w:rPr>
        <w:t xml:space="preserve"> siguiente</w:t>
      </w:r>
      <w:r w:rsidR="00EC678C">
        <w:rPr>
          <w:rFonts w:ascii="Arial" w:eastAsia="Arial" w:hAnsi="Arial" w:cs="Arial"/>
          <w:sz w:val="18"/>
          <w:szCs w:val="18"/>
        </w:rPr>
        <w:t>:</w:t>
      </w:r>
    </w:p>
    <w:p w14:paraId="07E89523" w14:textId="16008B85" w:rsidR="000601B5" w:rsidRDefault="000601B5" w:rsidP="000601B5">
      <w:pPr>
        <w:spacing w:after="0"/>
        <w:ind w:right="-1"/>
        <w:jc w:val="both"/>
        <w:rPr>
          <w:rFonts w:ascii="Arial" w:eastAsiaTheme="minorHAnsi" w:hAnsi="Arial" w:cs="Arial"/>
          <w:sz w:val="18"/>
          <w:szCs w:val="18"/>
          <w:lang w:eastAsia="en-US"/>
        </w:rPr>
      </w:pPr>
      <w:r w:rsidRPr="000601B5">
        <w:rPr>
          <w:rFonts w:ascii="Arial" w:eastAsiaTheme="minorHAnsi" w:hAnsi="Arial" w:cs="Arial"/>
          <w:sz w:val="18"/>
          <w:szCs w:val="18"/>
          <w:lang w:eastAsia="en-US"/>
        </w:rPr>
        <w:t>Una vez realizado el análisis cuantitativo y cualitativo de las propuestas técnicas de la postura recibida, se describe el resultado de la evaluación técnica de acuerdo con el criterio de Evaluación Binario (cumple o no cumple.</w:t>
      </w:r>
    </w:p>
    <w:p w14:paraId="2FE0DE74" w14:textId="77777777" w:rsidR="000601B5" w:rsidRPr="000601B5" w:rsidRDefault="000601B5" w:rsidP="000601B5">
      <w:pPr>
        <w:spacing w:after="0"/>
        <w:ind w:right="-1"/>
        <w:jc w:val="both"/>
        <w:rPr>
          <w:rFonts w:ascii="Arial" w:eastAsiaTheme="minorHAnsi" w:hAnsi="Arial" w:cs="Arial"/>
          <w:sz w:val="18"/>
          <w:szCs w:val="18"/>
          <w:lang w:eastAsia="en-US"/>
        </w:rPr>
      </w:pPr>
    </w:p>
    <w:tbl>
      <w:tblPr>
        <w:tblW w:w="1022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938"/>
        <w:gridCol w:w="1134"/>
        <w:gridCol w:w="1136"/>
        <w:gridCol w:w="21"/>
      </w:tblGrid>
      <w:tr w:rsidR="000601B5" w:rsidRPr="000601B5" w14:paraId="30D29418" w14:textId="77777777" w:rsidTr="000601B5">
        <w:trPr>
          <w:trHeight w:val="329"/>
          <w:tblHeader/>
        </w:trPr>
        <w:tc>
          <w:tcPr>
            <w:tcW w:w="10229" w:type="dxa"/>
            <w:gridSpan w:val="4"/>
            <w:shd w:val="clear" w:color="000000" w:fill="C0C0C0"/>
            <w:vAlign w:val="center"/>
          </w:tcPr>
          <w:p w14:paraId="00AE1119" w14:textId="77777777" w:rsidR="000601B5" w:rsidRPr="000601B5" w:rsidRDefault="000601B5" w:rsidP="0099644E">
            <w:pPr>
              <w:spacing w:after="0"/>
              <w:jc w:val="center"/>
              <w:rPr>
                <w:rFonts w:ascii="Arial" w:hAnsi="Arial" w:cs="Arial"/>
                <w:b/>
                <w:bCs/>
                <w:color w:val="000000"/>
                <w:sz w:val="18"/>
                <w:szCs w:val="18"/>
                <w:u w:val="single"/>
              </w:rPr>
            </w:pPr>
            <w:r w:rsidRPr="000601B5">
              <w:rPr>
                <w:rFonts w:ascii="Arial" w:hAnsi="Arial" w:cs="Arial"/>
                <w:b/>
                <w:bCs/>
                <w:color w:val="000000" w:themeColor="text1"/>
                <w:sz w:val="18"/>
                <w:szCs w:val="18"/>
                <w:lang w:val="es-ES" w:eastAsia="es-ES"/>
              </w:rPr>
              <w:t>RESULTADO DE LA EVALUACION TÉCNICA</w:t>
            </w:r>
          </w:p>
        </w:tc>
      </w:tr>
      <w:tr w:rsidR="000601B5" w:rsidRPr="000601B5" w14:paraId="16EC5E85" w14:textId="77777777" w:rsidTr="000601B5">
        <w:trPr>
          <w:gridAfter w:val="1"/>
          <w:wAfter w:w="21" w:type="dxa"/>
          <w:trHeight w:val="57"/>
          <w:tblHeader/>
        </w:trPr>
        <w:tc>
          <w:tcPr>
            <w:tcW w:w="7938" w:type="dxa"/>
            <w:vMerge w:val="restart"/>
            <w:shd w:val="clear" w:color="000000" w:fill="C0C0C0"/>
            <w:vAlign w:val="center"/>
            <w:hideMark/>
          </w:tcPr>
          <w:p w14:paraId="19883669" w14:textId="77777777" w:rsidR="000601B5" w:rsidRPr="000601B5" w:rsidRDefault="000601B5" w:rsidP="0099644E">
            <w:pPr>
              <w:spacing w:after="0"/>
              <w:jc w:val="center"/>
              <w:rPr>
                <w:rFonts w:ascii="Arial" w:hAnsi="Arial" w:cs="Arial"/>
                <w:b/>
                <w:bCs/>
                <w:color w:val="000000"/>
                <w:sz w:val="18"/>
                <w:szCs w:val="18"/>
                <w:u w:val="single"/>
              </w:rPr>
            </w:pPr>
            <w:r w:rsidRPr="000601B5">
              <w:rPr>
                <w:rFonts w:ascii="Arial" w:hAnsi="Arial" w:cs="Arial"/>
                <w:b/>
                <w:bCs/>
                <w:color w:val="000000" w:themeColor="text1"/>
                <w:sz w:val="18"/>
                <w:szCs w:val="18"/>
                <w:lang w:val="es-ES" w:eastAsia="es-ES"/>
              </w:rPr>
              <w:t>REQUISITOS OBLIGATORIOS</w:t>
            </w:r>
          </w:p>
        </w:tc>
        <w:tc>
          <w:tcPr>
            <w:tcW w:w="2270" w:type="dxa"/>
            <w:gridSpan w:val="2"/>
            <w:shd w:val="clear" w:color="000000" w:fill="C0C0C0"/>
            <w:vAlign w:val="center"/>
            <w:hideMark/>
          </w:tcPr>
          <w:p w14:paraId="199C2962" w14:textId="77777777" w:rsidR="000601B5" w:rsidRPr="000601B5" w:rsidRDefault="000601B5" w:rsidP="0099644E">
            <w:pPr>
              <w:spacing w:after="0"/>
              <w:jc w:val="center"/>
              <w:rPr>
                <w:rFonts w:ascii="Arial" w:hAnsi="Arial" w:cs="Arial"/>
                <w:b/>
                <w:bCs/>
                <w:color w:val="000000"/>
                <w:sz w:val="18"/>
                <w:szCs w:val="18"/>
                <w:u w:val="single"/>
              </w:rPr>
            </w:pPr>
            <w:r w:rsidRPr="000601B5">
              <w:rPr>
                <w:rFonts w:ascii="Arial" w:hAnsi="Arial" w:cs="Arial"/>
                <w:b/>
                <w:bCs/>
                <w:sz w:val="18"/>
                <w:szCs w:val="18"/>
                <w:lang w:val="es-ES" w:eastAsia="es-ES"/>
              </w:rPr>
              <w:t>RECUPERADORA DE METALES JALISCO S.A. DE C.V.</w:t>
            </w:r>
          </w:p>
        </w:tc>
      </w:tr>
      <w:tr w:rsidR="000601B5" w:rsidRPr="000601B5" w14:paraId="15E72A15" w14:textId="77777777" w:rsidTr="000601B5">
        <w:trPr>
          <w:gridAfter w:val="1"/>
          <w:wAfter w:w="21" w:type="dxa"/>
          <w:trHeight w:val="210"/>
          <w:tblHeader/>
        </w:trPr>
        <w:tc>
          <w:tcPr>
            <w:tcW w:w="7938" w:type="dxa"/>
            <w:vMerge/>
            <w:vAlign w:val="center"/>
            <w:hideMark/>
          </w:tcPr>
          <w:p w14:paraId="04F2E235" w14:textId="77777777" w:rsidR="000601B5" w:rsidRPr="000601B5" w:rsidRDefault="000601B5" w:rsidP="0099644E">
            <w:pPr>
              <w:spacing w:after="0"/>
              <w:rPr>
                <w:rFonts w:ascii="Arial" w:hAnsi="Arial" w:cs="Arial"/>
                <w:b/>
                <w:bCs/>
                <w:color w:val="000000"/>
                <w:sz w:val="18"/>
                <w:szCs w:val="18"/>
                <w:u w:val="single"/>
              </w:rPr>
            </w:pPr>
          </w:p>
        </w:tc>
        <w:tc>
          <w:tcPr>
            <w:tcW w:w="1134" w:type="dxa"/>
            <w:shd w:val="clear" w:color="000000" w:fill="C0C0C0"/>
            <w:vAlign w:val="center"/>
            <w:hideMark/>
          </w:tcPr>
          <w:p w14:paraId="74DCCAD4" w14:textId="77777777" w:rsidR="000601B5" w:rsidRPr="000601B5" w:rsidRDefault="000601B5" w:rsidP="0099644E">
            <w:pPr>
              <w:spacing w:after="0"/>
              <w:jc w:val="center"/>
              <w:rPr>
                <w:rFonts w:ascii="Arial" w:hAnsi="Arial" w:cs="Arial"/>
                <w:b/>
                <w:bCs/>
                <w:color w:val="000000"/>
                <w:sz w:val="16"/>
                <w:szCs w:val="16"/>
                <w:u w:val="single"/>
              </w:rPr>
            </w:pPr>
            <w:r w:rsidRPr="000601B5">
              <w:rPr>
                <w:rFonts w:ascii="Arial" w:hAnsi="Arial" w:cs="Arial"/>
                <w:b/>
                <w:bCs/>
                <w:color w:val="000000" w:themeColor="text1"/>
                <w:sz w:val="16"/>
                <w:szCs w:val="16"/>
                <w:lang w:val="es-ES" w:eastAsia="es-ES"/>
              </w:rPr>
              <w:t>SÍ CUMPLE</w:t>
            </w:r>
          </w:p>
        </w:tc>
        <w:tc>
          <w:tcPr>
            <w:tcW w:w="1136" w:type="dxa"/>
            <w:shd w:val="clear" w:color="000000" w:fill="C0C0C0"/>
            <w:vAlign w:val="center"/>
            <w:hideMark/>
          </w:tcPr>
          <w:p w14:paraId="555E18B8" w14:textId="77777777" w:rsidR="000601B5" w:rsidRPr="000601B5" w:rsidRDefault="000601B5" w:rsidP="0099644E">
            <w:pPr>
              <w:spacing w:after="0"/>
              <w:jc w:val="center"/>
              <w:rPr>
                <w:rFonts w:ascii="Arial" w:hAnsi="Arial" w:cs="Arial"/>
                <w:b/>
                <w:bCs/>
                <w:color w:val="000000"/>
                <w:sz w:val="16"/>
                <w:szCs w:val="16"/>
                <w:u w:val="single"/>
              </w:rPr>
            </w:pPr>
            <w:r w:rsidRPr="000601B5">
              <w:rPr>
                <w:rFonts w:ascii="Arial" w:hAnsi="Arial" w:cs="Arial"/>
                <w:b/>
                <w:bCs/>
                <w:color w:val="000000" w:themeColor="text1"/>
                <w:sz w:val="16"/>
                <w:szCs w:val="16"/>
                <w:lang w:val="es-ES" w:eastAsia="es-ES"/>
              </w:rPr>
              <w:t>NO CUMPLE</w:t>
            </w:r>
          </w:p>
        </w:tc>
      </w:tr>
      <w:tr w:rsidR="000601B5" w:rsidRPr="000601B5" w14:paraId="34683D23" w14:textId="77777777" w:rsidTr="000601B5">
        <w:trPr>
          <w:gridAfter w:val="1"/>
          <w:wAfter w:w="21" w:type="dxa"/>
          <w:trHeight w:val="57"/>
        </w:trPr>
        <w:tc>
          <w:tcPr>
            <w:tcW w:w="7938" w:type="dxa"/>
            <w:shd w:val="clear" w:color="auto" w:fill="auto"/>
            <w:vAlign w:val="center"/>
          </w:tcPr>
          <w:p w14:paraId="604615EF"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Anexo 4</w:t>
            </w:r>
            <w:r w:rsidRPr="000601B5">
              <w:rPr>
                <w:rFonts w:ascii="Arial" w:hAnsi="Arial" w:cs="Arial"/>
                <w:color w:val="000000"/>
                <w:sz w:val="18"/>
                <w:szCs w:val="18"/>
              </w:rPr>
              <w:t xml:space="preserve"> (Carta de Proposición)</w:t>
            </w:r>
          </w:p>
        </w:tc>
        <w:tc>
          <w:tcPr>
            <w:tcW w:w="1134" w:type="dxa"/>
            <w:shd w:val="clear" w:color="auto" w:fill="auto"/>
            <w:hideMark/>
          </w:tcPr>
          <w:p w14:paraId="7BC45567"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360D399E"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600DAB68" w14:textId="77777777" w:rsidTr="000601B5">
        <w:trPr>
          <w:gridAfter w:val="1"/>
          <w:wAfter w:w="21" w:type="dxa"/>
          <w:trHeight w:val="57"/>
        </w:trPr>
        <w:tc>
          <w:tcPr>
            <w:tcW w:w="7938" w:type="dxa"/>
            <w:shd w:val="clear" w:color="auto" w:fill="auto"/>
            <w:vAlign w:val="center"/>
          </w:tcPr>
          <w:p w14:paraId="1DFE4048" w14:textId="77777777" w:rsidR="000601B5" w:rsidRPr="000601B5" w:rsidRDefault="000601B5" w:rsidP="0099644E">
            <w:pPr>
              <w:spacing w:after="0"/>
              <w:jc w:val="both"/>
              <w:rPr>
                <w:rFonts w:ascii="Arial" w:hAnsi="Arial" w:cs="Arial"/>
                <w:color w:val="000000"/>
                <w:sz w:val="18"/>
                <w:szCs w:val="18"/>
              </w:rPr>
            </w:pPr>
            <w:r w:rsidRPr="000601B5">
              <w:rPr>
                <w:rFonts w:ascii="Arial" w:hAnsi="Arial" w:cs="Arial"/>
                <w:b/>
                <w:bCs/>
                <w:color w:val="000000"/>
                <w:sz w:val="18"/>
                <w:szCs w:val="18"/>
              </w:rPr>
              <w:t>Anexo 5</w:t>
            </w:r>
            <w:r w:rsidRPr="000601B5">
              <w:rPr>
                <w:rFonts w:ascii="Arial" w:hAnsi="Arial" w:cs="Arial"/>
                <w:color w:val="000000"/>
                <w:sz w:val="18"/>
                <w:szCs w:val="18"/>
              </w:rPr>
              <w:t xml:space="preserve"> (Acreditación) o documentos que lo acredite.</w:t>
            </w:r>
          </w:p>
          <w:p w14:paraId="3DF4D875" w14:textId="77777777" w:rsidR="000601B5" w:rsidRPr="000601B5" w:rsidRDefault="000601B5" w:rsidP="000601B5">
            <w:pPr>
              <w:widowControl/>
              <w:numPr>
                <w:ilvl w:val="1"/>
                <w:numId w:val="22"/>
              </w:numPr>
              <w:suppressAutoHyphens w:val="0"/>
              <w:autoSpaceDN/>
              <w:spacing w:after="0"/>
              <w:ind w:left="349"/>
              <w:jc w:val="both"/>
              <w:textAlignment w:val="auto"/>
              <w:rPr>
                <w:rFonts w:ascii="Arial" w:hAnsi="Arial" w:cs="Arial"/>
                <w:color w:val="000000"/>
                <w:sz w:val="18"/>
                <w:szCs w:val="18"/>
              </w:rPr>
            </w:pPr>
            <w:bookmarkStart w:id="0" w:name="_Hlk92723153"/>
            <w:r w:rsidRPr="000601B5">
              <w:rPr>
                <w:rFonts w:ascii="Arial" w:hAnsi="Arial" w:cs="Arial"/>
                <w:color w:val="000000"/>
                <w:sz w:val="18"/>
                <w:szCs w:val="18"/>
              </w:rPr>
              <w:t>Presentar copia vigente del Registro Único de Proveedores y Contratistas (RUPC), (en caso de contar con él).</w:t>
            </w:r>
            <w:bookmarkEnd w:id="0"/>
          </w:p>
          <w:p w14:paraId="7520D339" w14:textId="77777777" w:rsidR="000601B5" w:rsidRPr="000601B5" w:rsidRDefault="000601B5" w:rsidP="000601B5">
            <w:pPr>
              <w:widowControl/>
              <w:numPr>
                <w:ilvl w:val="1"/>
                <w:numId w:val="22"/>
              </w:numPr>
              <w:suppressAutoHyphens w:val="0"/>
              <w:autoSpaceDN/>
              <w:spacing w:after="0"/>
              <w:ind w:left="349"/>
              <w:jc w:val="both"/>
              <w:textAlignment w:val="auto"/>
              <w:rPr>
                <w:rFonts w:ascii="Arial" w:hAnsi="Arial" w:cs="Arial"/>
                <w:color w:val="000000"/>
                <w:sz w:val="18"/>
                <w:szCs w:val="18"/>
              </w:rPr>
            </w:pPr>
            <w:r w:rsidRPr="000601B5">
              <w:rPr>
                <w:rFonts w:ascii="Arial"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0601B5">
              <w:rPr>
                <w:rFonts w:ascii="Arial" w:hAnsi="Arial" w:cs="Arial"/>
                <w:color w:val="000000"/>
                <w:sz w:val="18"/>
                <w:szCs w:val="18"/>
              </w:rPr>
              <w:t xml:space="preserve"> naturales de antigüedad a la fecha del Acto de</w:t>
            </w:r>
            <w:r w:rsidRPr="000601B5">
              <w:rPr>
                <w:rFonts w:ascii="Arial" w:hAnsi="Arial" w:cs="Arial"/>
                <w:b/>
                <w:bCs/>
                <w:color w:val="000000"/>
                <w:sz w:val="18"/>
                <w:szCs w:val="18"/>
              </w:rPr>
              <w:t xml:space="preserve"> </w:t>
            </w:r>
            <w:r w:rsidRPr="000601B5">
              <w:rPr>
                <w:rFonts w:ascii="Arial" w:hAnsi="Arial" w:cs="Arial"/>
                <w:color w:val="000000"/>
                <w:sz w:val="18"/>
                <w:szCs w:val="18"/>
              </w:rPr>
              <w:t>Presentación y Apertura de Proposiciones,</w:t>
            </w:r>
            <w:r w:rsidRPr="000601B5">
              <w:rPr>
                <w:rFonts w:ascii="Arial" w:hAnsi="Arial" w:cs="Arial"/>
                <w:bCs/>
                <w:color w:val="000000"/>
                <w:sz w:val="18"/>
                <w:szCs w:val="18"/>
              </w:rPr>
              <w:t xml:space="preserve"> (impuesto del 2% sobre nómina), y original para su cotejo.</w:t>
            </w:r>
          </w:p>
          <w:p w14:paraId="07541FEE" w14:textId="77777777" w:rsidR="000601B5" w:rsidRPr="000601B5" w:rsidRDefault="000601B5" w:rsidP="000601B5">
            <w:pPr>
              <w:widowControl/>
              <w:numPr>
                <w:ilvl w:val="1"/>
                <w:numId w:val="22"/>
              </w:numPr>
              <w:suppressAutoHyphens w:val="0"/>
              <w:autoSpaceDN/>
              <w:spacing w:after="0"/>
              <w:ind w:left="349"/>
              <w:jc w:val="both"/>
              <w:textAlignment w:val="auto"/>
              <w:rPr>
                <w:rFonts w:ascii="Arial" w:hAnsi="Arial" w:cs="Arial"/>
                <w:b/>
                <w:color w:val="000000"/>
                <w:sz w:val="18"/>
                <w:szCs w:val="18"/>
              </w:rPr>
            </w:pPr>
            <w:r w:rsidRPr="000601B5">
              <w:rPr>
                <w:rFonts w:ascii="Arial" w:hAnsi="Arial" w:cs="Arial"/>
                <w:color w:val="000000"/>
                <w:sz w:val="18"/>
                <w:szCs w:val="18"/>
              </w:rPr>
              <w:t>Tratándose de personas jurídicas, deberá presentar, además:</w:t>
            </w:r>
          </w:p>
          <w:p w14:paraId="4159A86E"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Original o copia certificada solo para cotejo (se devolverá al término del acto) y</w:t>
            </w:r>
            <w:r w:rsidRPr="000601B5">
              <w:rPr>
                <w:rFonts w:ascii="Arial" w:hAnsi="Arial" w:cs="Arial"/>
                <w:b/>
                <w:color w:val="000000"/>
                <w:sz w:val="18"/>
                <w:szCs w:val="18"/>
              </w:rPr>
              <w:t xml:space="preserve"> </w:t>
            </w:r>
            <w:r w:rsidRPr="000601B5">
              <w:rPr>
                <w:rFonts w:ascii="Arial" w:hAnsi="Arial" w:cs="Arial"/>
                <w:color w:val="000000"/>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0601B5">
              <w:rPr>
                <w:rFonts w:ascii="Arial" w:hAnsi="Arial" w:cs="Arial"/>
                <w:b/>
                <w:color w:val="000000"/>
                <w:sz w:val="18"/>
                <w:szCs w:val="18"/>
              </w:rPr>
              <w:t>LEY</w:t>
            </w:r>
            <w:r w:rsidRPr="000601B5">
              <w:rPr>
                <w:rFonts w:ascii="Arial" w:hAnsi="Arial" w:cs="Arial"/>
                <w:color w:val="000000"/>
                <w:sz w:val="18"/>
                <w:szCs w:val="18"/>
              </w:rPr>
              <w:t xml:space="preserve"> General de Sociedades Mercantiles.</w:t>
            </w:r>
          </w:p>
          <w:p w14:paraId="279F5BEE"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7967661" w14:textId="77777777" w:rsidR="000601B5" w:rsidRPr="000601B5" w:rsidRDefault="000601B5" w:rsidP="0099644E">
            <w:pPr>
              <w:spacing w:after="0"/>
              <w:ind w:left="774"/>
              <w:jc w:val="both"/>
              <w:rPr>
                <w:rFonts w:ascii="Arial" w:hAnsi="Arial" w:cs="Arial"/>
                <w:color w:val="000000"/>
                <w:sz w:val="18"/>
                <w:szCs w:val="18"/>
              </w:rPr>
            </w:pPr>
            <w:r w:rsidRPr="000601B5">
              <w:rPr>
                <w:rFonts w:ascii="Arial" w:hAnsi="Arial" w:cs="Arial"/>
                <w:color w:val="000000"/>
                <w:sz w:val="18"/>
                <w:szCs w:val="18"/>
              </w:rPr>
              <w:t>Los documentos referidos en los numerales A y B deben estar inscritos en el Registro Público de la Propiedad y del Comercio, cuando proceda, en términos del artículo 21 del Código de Comercio.</w:t>
            </w:r>
          </w:p>
          <w:p w14:paraId="52483490"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Original o copia certificada solo para cotejo (se devolverá al término del Acto) y copia simple y ordenada (Asambleas Extraordinarias, etc.) de la documentación con la que acredite la personería jurídica de su Representante.</w:t>
            </w:r>
          </w:p>
          <w:p w14:paraId="37156389"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Copia simple de Constancia de Situación Fiscal con fecha de emisión no mayor a 30 días naturales de antigüedad a la fecha del Acto de</w:t>
            </w:r>
            <w:r w:rsidRPr="000601B5">
              <w:rPr>
                <w:rFonts w:ascii="Arial" w:hAnsi="Arial" w:cs="Arial"/>
                <w:b/>
                <w:bCs/>
                <w:color w:val="000000"/>
                <w:sz w:val="18"/>
                <w:szCs w:val="18"/>
              </w:rPr>
              <w:t xml:space="preserve"> </w:t>
            </w:r>
            <w:r w:rsidRPr="000601B5">
              <w:rPr>
                <w:rFonts w:ascii="Arial" w:hAnsi="Arial" w:cs="Arial"/>
                <w:color w:val="000000"/>
                <w:sz w:val="18"/>
                <w:szCs w:val="18"/>
              </w:rPr>
              <w:t>Presentación y Apertura de Proposiciones.</w:t>
            </w:r>
          </w:p>
          <w:p w14:paraId="4A9855D6"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 xml:space="preserve">Copia simple del comprobante de domicilio de los </w:t>
            </w:r>
            <w:r w:rsidRPr="000601B5">
              <w:rPr>
                <w:rFonts w:ascii="Arial" w:hAnsi="Arial" w:cs="Arial"/>
                <w:b/>
                <w:bCs/>
                <w:color w:val="000000"/>
                <w:sz w:val="18"/>
                <w:szCs w:val="18"/>
              </w:rPr>
              <w:t>PARTICIPANTES</w:t>
            </w:r>
            <w:r w:rsidRPr="000601B5">
              <w:rPr>
                <w:rFonts w:ascii="Arial" w:hAnsi="Arial" w:cs="Arial"/>
                <w:color w:val="000000"/>
                <w:sz w:val="18"/>
                <w:szCs w:val="18"/>
              </w:rPr>
              <w:t xml:space="preserve">, no mayor a 2 meses de antigüedad a la fecha del Acto de Presentación y Apertura de Proposiciones, a nombre de la razón social del </w:t>
            </w:r>
            <w:r w:rsidRPr="000601B5">
              <w:rPr>
                <w:rFonts w:ascii="Arial" w:hAnsi="Arial" w:cs="Arial"/>
                <w:b/>
                <w:bCs/>
                <w:color w:val="000000"/>
                <w:sz w:val="18"/>
                <w:szCs w:val="18"/>
              </w:rPr>
              <w:t>PARTICIPANTE.</w:t>
            </w:r>
          </w:p>
          <w:p w14:paraId="5121CF21"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Declaración Anual del ISR completa del ejercicio fiscal del año 2022, con sus anexos y acuse, a excepción de las empresas constituidas en el año en curso.</w:t>
            </w:r>
          </w:p>
          <w:p w14:paraId="1913FD68" w14:textId="77777777" w:rsidR="000601B5" w:rsidRPr="000601B5" w:rsidRDefault="000601B5" w:rsidP="000601B5">
            <w:pPr>
              <w:widowControl/>
              <w:numPr>
                <w:ilvl w:val="1"/>
                <w:numId w:val="22"/>
              </w:numPr>
              <w:suppressAutoHyphens w:val="0"/>
              <w:autoSpaceDN/>
              <w:spacing w:after="0"/>
              <w:ind w:left="349"/>
              <w:jc w:val="both"/>
              <w:textAlignment w:val="auto"/>
              <w:rPr>
                <w:rFonts w:ascii="Arial" w:hAnsi="Arial" w:cs="Arial"/>
                <w:b/>
                <w:color w:val="000000"/>
                <w:sz w:val="18"/>
                <w:szCs w:val="18"/>
              </w:rPr>
            </w:pPr>
            <w:r w:rsidRPr="000601B5">
              <w:rPr>
                <w:rFonts w:ascii="Arial" w:hAnsi="Arial" w:cs="Arial"/>
                <w:color w:val="000000"/>
                <w:sz w:val="18"/>
                <w:szCs w:val="18"/>
              </w:rPr>
              <w:t>Tratándose de personas físicas, deberá presentar, además:</w:t>
            </w:r>
          </w:p>
          <w:p w14:paraId="2EED3F25"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Copia de acta de nacimiento.</w:t>
            </w:r>
          </w:p>
          <w:p w14:paraId="5E9C4967"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Copia simple de Constancia de Situación Fiscal con fecha de emisión no mayor a 30 días naturales de antigüedad a la fecha del Acto de</w:t>
            </w:r>
            <w:r w:rsidRPr="000601B5">
              <w:rPr>
                <w:rFonts w:ascii="Arial" w:hAnsi="Arial" w:cs="Arial"/>
                <w:b/>
                <w:bCs/>
                <w:color w:val="000000"/>
                <w:sz w:val="18"/>
                <w:szCs w:val="18"/>
              </w:rPr>
              <w:t xml:space="preserve"> </w:t>
            </w:r>
            <w:r w:rsidRPr="000601B5">
              <w:rPr>
                <w:rFonts w:ascii="Arial" w:hAnsi="Arial" w:cs="Arial"/>
                <w:color w:val="000000"/>
                <w:sz w:val="18"/>
                <w:szCs w:val="18"/>
              </w:rPr>
              <w:t>Presentación y Apertura de Proposiciones.</w:t>
            </w:r>
          </w:p>
          <w:p w14:paraId="2CB8E1E4"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 xml:space="preserve">Copia simple del comprobante de domicilio, no mayor a 2 meses de antigüedad a la fecha del Acto de Presentación y Apertura de Proposiciones, a nombre del </w:t>
            </w:r>
            <w:r w:rsidRPr="000601B5">
              <w:rPr>
                <w:rFonts w:ascii="Arial" w:hAnsi="Arial" w:cs="Arial"/>
                <w:b/>
                <w:bCs/>
                <w:color w:val="000000"/>
                <w:sz w:val="18"/>
                <w:szCs w:val="18"/>
              </w:rPr>
              <w:t>PARTICIPANTE</w:t>
            </w:r>
            <w:r w:rsidRPr="000601B5">
              <w:rPr>
                <w:rFonts w:ascii="Arial" w:hAnsi="Arial" w:cs="Arial"/>
                <w:color w:val="000000"/>
                <w:sz w:val="18"/>
                <w:szCs w:val="18"/>
              </w:rPr>
              <w:t>.</w:t>
            </w:r>
          </w:p>
          <w:p w14:paraId="4BBEA9C4" w14:textId="77777777" w:rsidR="000601B5" w:rsidRPr="000601B5" w:rsidRDefault="000601B5" w:rsidP="000601B5">
            <w:pPr>
              <w:widowControl/>
              <w:numPr>
                <w:ilvl w:val="2"/>
                <w:numId w:val="22"/>
              </w:numPr>
              <w:suppressAutoHyphens w:val="0"/>
              <w:autoSpaceDN/>
              <w:spacing w:after="0"/>
              <w:ind w:left="774"/>
              <w:jc w:val="both"/>
              <w:textAlignment w:val="auto"/>
              <w:rPr>
                <w:rFonts w:ascii="Arial" w:hAnsi="Arial" w:cs="Arial"/>
                <w:b/>
                <w:color w:val="000000"/>
                <w:sz w:val="18"/>
                <w:szCs w:val="18"/>
              </w:rPr>
            </w:pPr>
            <w:r w:rsidRPr="000601B5">
              <w:rPr>
                <w:rFonts w:ascii="Arial" w:hAnsi="Arial" w:cs="Arial"/>
                <w:color w:val="000000"/>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1134" w:type="dxa"/>
            <w:shd w:val="clear" w:color="auto" w:fill="auto"/>
            <w:hideMark/>
          </w:tcPr>
          <w:p w14:paraId="6C83980C"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0F6CE804"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2B9309B4" w14:textId="77777777" w:rsidTr="000601B5">
        <w:trPr>
          <w:gridAfter w:val="1"/>
          <w:wAfter w:w="21" w:type="dxa"/>
          <w:trHeight w:val="57"/>
        </w:trPr>
        <w:tc>
          <w:tcPr>
            <w:tcW w:w="7938" w:type="dxa"/>
            <w:shd w:val="clear" w:color="auto" w:fill="auto"/>
            <w:vAlign w:val="center"/>
          </w:tcPr>
          <w:p w14:paraId="07759957"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Anexo 6</w:t>
            </w:r>
            <w:r w:rsidRPr="000601B5">
              <w:rPr>
                <w:rFonts w:ascii="Arial" w:hAnsi="Arial" w:cs="Arial"/>
                <w:color w:val="000000"/>
                <w:sz w:val="18"/>
                <w:szCs w:val="18"/>
              </w:rPr>
              <w:t xml:space="preserve"> (Declaración de Integridad)</w:t>
            </w:r>
          </w:p>
        </w:tc>
        <w:tc>
          <w:tcPr>
            <w:tcW w:w="1134" w:type="dxa"/>
            <w:shd w:val="clear" w:color="auto" w:fill="auto"/>
          </w:tcPr>
          <w:p w14:paraId="458848F1"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tcPr>
          <w:p w14:paraId="18631115"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71D98973" w14:textId="77777777" w:rsidTr="000601B5">
        <w:trPr>
          <w:gridAfter w:val="1"/>
          <w:wAfter w:w="21" w:type="dxa"/>
          <w:trHeight w:val="57"/>
        </w:trPr>
        <w:tc>
          <w:tcPr>
            <w:tcW w:w="7938" w:type="dxa"/>
            <w:shd w:val="clear" w:color="auto" w:fill="auto"/>
            <w:vAlign w:val="center"/>
          </w:tcPr>
          <w:p w14:paraId="42E80546"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Anexo 7</w:t>
            </w:r>
            <w:r w:rsidRPr="000601B5">
              <w:rPr>
                <w:rFonts w:ascii="Arial" w:hAnsi="Arial" w:cs="Arial"/>
                <w:color w:val="000000"/>
                <w:sz w:val="18"/>
                <w:szCs w:val="18"/>
              </w:rPr>
              <w:t xml:space="preserve"> (Escrito de no conflicto de interés)</w:t>
            </w:r>
          </w:p>
        </w:tc>
        <w:tc>
          <w:tcPr>
            <w:tcW w:w="1134" w:type="dxa"/>
            <w:shd w:val="clear" w:color="auto" w:fill="auto"/>
          </w:tcPr>
          <w:p w14:paraId="5A1F21D3"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tcPr>
          <w:p w14:paraId="77617BDB"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4A0933CB" w14:textId="77777777" w:rsidTr="000601B5">
        <w:trPr>
          <w:gridAfter w:val="1"/>
          <w:wAfter w:w="21" w:type="dxa"/>
          <w:trHeight w:val="57"/>
        </w:trPr>
        <w:tc>
          <w:tcPr>
            <w:tcW w:w="7938" w:type="dxa"/>
            <w:shd w:val="clear" w:color="auto" w:fill="auto"/>
            <w:vAlign w:val="center"/>
          </w:tcPr>
          <w:p w14:paraId="417AFB96"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Anexo 8 </w:t>
            </w:r>
            <w:r w:rsidRPr="000601B5">
              <w:rPr>
                <w:rFonts w:ascii="Arial" w:hAnsi="Arial" w:cs="Arial"/>
                <w:color w:val="000000"/>
                <w:sz w:val="18"/>
                <w:szCs w:val="18"/>
              </w:rPr>
              <w:t>(Declaración de capacidad)</w:t>
            </w:r>
          </w:p>
        </w:tc>
        <w:tc>
          <w:tcPr>
            <w:tcW w:w="1134" w:type="dxa"/>
            <w:shd w:val="clear" w:color="auto" w:fill="auto"/>
          </w:tcPr>
          <w:p w14:paraId="2612783E"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tcPr>
          <w:p w14:paraId="2D9BB8B1"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3D80D4B0" w14:textId="77777777" w:rsidTr="000601B5">
        <w:trPr>
          <w:gridAfter w:val="1"/>
          <w:wAfter w:w="21" w:type="dxa"/>
          <w:trHeight w:val="57"/>
        </w:trPr>
        <w:tc>
          <w:tcPr>
            <w:tcW w:w="7938" w:type="dxa"/>
            <w:shd w:val="clear" w:color="auto" w:fill="auto"/>
            <w:vAlign w:val="center"/>
          </w:tcPr>
          <w:p w14:paraId="5E14D640"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Anexo 9</w:t>
            </w:r>
            <w:r w:rsidRPr="000601B5">
              <w:rPr>
                <w:rFonts w:ascii="Arial" w:hAnsi="Arial" w:cs="Arial"/>
                <w:color w:val="000000"/>
                <w:sz w:val="18"/>
                <w:szCs w:val="18"/>
              </w:rPr>
              <w:t xml:space="preserve"> (Manifiesto de Opinión Positiva de Cumplimiento de Obligaciones Fiscales y Constancia impresa), en los términos del numeral 28 de las </w:t>
            </w:r>
            <w:r w:rsidRPr="000601B5">
              <w:rPr>
                <w:rFonts w:ascii="Arial" w:hAnsi="Arial" w:cs="Arial"/>
                <w:b/>
                <w:bCs/>
                <w:color w:val="000000"/>
                <w:sz w:val="18"/>
                <w:szCs w:val="18"/>
              </w:rPr>
              <w:t>BASES</w:t>
            </w:r>
            <w:r w:rsidRPr="000601B5">
              <w:rPr>
                <w:rFonts w:ascii="Arial" w:hAnsi="Arial" w:cs="Arial"/>
                <w:color w:val="000000"/>
                <w:sz w:val="18"/>
                <w:szCs w:val="18"/>
              </w:rPr>
              <w:t>.</w:t>
            </w:r>
          </w:p>
        </w:tc>
        <w:tc>
          <w:tcPr>
            <w:tcW w:w="1134" w:type="dxa"/>
            <w:shd w:val="clear" w:color="auto" w:fill="auto"/>
          </w:tcPr>
          <w:p w14:paraId="606C377B"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tcPr>
          <w:p w14:paraId="3299488B"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20AD62CB" w14:textId="77777777" w:rsidTr="000601B5">
        <w:trPr>
          <w:gridAfter w:val="1"/>
          <w:wAfter w:w="21" w:type="dxa"/>
          <w:trHeight w:val="57"/>
        </w:trPr>
        <w:tc>
          <w:tcPr>
            <w:tcW w:w="7938" w:type="dxa"/>
            <w:shd w:val="clear" w:color="auto" w:fill="auto"/>
            <w:vAlign w:val="center"/>
          </w:tcPr>
          <w:p w14:paraId="126C35C3"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Anexo 10 </w:t>
            </w:r>
            <w:r w:rsidRPr="000601B5">
              <w:rPr>
                <w:rFonts w:ascii="Arial" w:hAnsi="Arial" w:cs="Arial"/>
                <w:color w:val="000000"/>
                <w:sz w:val="18"/>
                <w:szCs w:val="18"/>
              </w:rPr>
              <w:t xml:space="preserve">(Manifiesto de Opinión de Cumplimiento y acuse de Obligaciones en Materia de Seguridad Social y constancia emitida por el IMSS) en los términos del numeral 29 de las presentes </w:t>
            </w:r>
            <w:r w:rsidRPr="000601B5">
              <w:rPr>
                <w:rFonts w:ascii="Arial" w:hAnsi="Arial" w:cs="Arial"/>
                <w:b/>
                <w:bCs/>
                <w:color w:val="000000"/>
                <w:sz w:val="18"/>
                <w:szCs w:val="18"/>
              </w:rPr>
              <w:t>BASES</w:t>
            </w:r>
            <w:r w:rsidRPr="000601B5">
              <w:rPr>
                <w:rFonts w:ascii="Arial" w:hAnsi="Arial" w:cs="Arial"/>
                <w:color w:val="000000"/>
                <w:sz w:val="18"/>
                <w:szCs w:val="18"/>
              </w:rPr>
              <w:t>.</w:t>
            </w:r>
          </w:p>
        </w:tc>
        <w:tc>
          <w:tcPr>
            <w:tcW w:w="1134" w:type="dxa"/>
            <w:shd w:val="clear" w:color="auto" w:fill="auto"/>
          </w:tcPr>
          <w:p w14:paraId="5C573ACD" w14:textId="77777777" w:rsidR="000601B5" w:rsidRPr="000601B5" w:rsidRDefault="000601B5" w:rsidP="0099644E">
            <w:pPr>
              <w:spacing w:after="0"/>
              <w:jc w:val="center"/>
              <w:rPr>
                <w:rFonts w:ascii="Arial" w:hAnsi="Arial" w:cs="Arial"/>
                <w:b/>
                <w:bCs/>
                <w:color w:val="000000"/>
                <w:sz w:val="18"/>
                <w:szCs w:val="18"/>
              </w:rPr>
            </w:pPr>
          </w:p>
        </w:tc>
        <w:tc>
          <w:tcPr>
            <w:tcW w:w="1136" w:type="dxa"/>
            <w:shd w:val="clear" w:color="auto" w:fill="auto"/>
          </w:tcPr>
          <w:p w14:paraId="1977B6D2"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r>
      <w:tr w:rsidR="000601B5" w:rsidRPr="000601B5" w14:paraId="26D460F6" w14:textId="77777777" w:rsidTr="000601B5">
        <w:trPr>
          <w:gridAfter w:val="1"/>
          <w:wAfter w:w="21" w:type="dxa"/>
          <w:trHeight w:val="57"/>
        </w:trPr>
        <w:tc>
          <w:tcPr>
            <w:tcW w:w="7938" w:type="dxa"/>
            <w:shd w:val="clear" w:color="auto" w:fill="auto"/>
            <w:vAlign w:val="center"/>
          </w:tcPr>
          <w:p w14:paraId="36B3CAAE"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Anexo 11 </w:t>
            </w:r>
            <w:r w:rsidRPr="000601B5">
              <w:rPr>
                <w:rFonts w:ascii="Arial" w:hAnsi="Arial" w:cs="Arial"/>
                <w:color w:val="000000"/>
                <w:sz w:val="18"/>
                <w:szCs w:val="18"/>
              </w:rPr>
              <w:t>(Manifiesto de Opinión de cumplimiento en materia de Aportaciones Patronales y entero de descuentos INFONAVIT y constancia emitida por el INFONAVIT)</w:t>
            </w:r>
          </w:p>
        </w:tc>
        <w:tc>
          <w:tcPr>
            <w:tcW w:w="1134" w:type="dxa"/>
            <w:shd w:val="clear" w:color="auto" w:fill="auto"/>
          </w:tcPr>
          <w:p w14:paraId="2A73533F"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tcPr>
          <w:p w14:paraId="254D7027"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5B9B592A" w14:textId="77777777" w:rsidTr="000601B5">
        <w:trPr>
          <w:gridAfter w:val="1"/>
          <w:wAfter w:w="21" w:type="dxa"/>
          <w:trHeight w:val="57"/>
        </w:trPr>
        <w:tc>
          <w:tcPr>
            <w:tcW w:w="7938" w:type="dxa"/>
            <w:shd w:val="clear" w:color="auto" w:fill="auto"/>
            <w:vAlign w:val="center"/>
          </w:tcPr>
          <w:p w14:paraId="3C987A36"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Anexo 12 </w:t>
            </w:r>
            <w:r w:rsidRPr="000601B5">
              <w:rPr>
                <w:rFonts w:ascii="Arial" w:hAnsi="Arial" w:cs="Arial"/>
                <w:color w:val="000000"/>
                <w:sz w:val="18"/>
                <w:szCs w:val="18"/>
              </w:rPr>
              <w:t>Original o copia certificada de su Identificación Oficial Vigente, dentro del sobre que contenga la POSTURA, para su cotejo (se devolverá al término del acto) y copia simple legible.</w:t>
            </w:r>
          </w:p>
        </w:tc>
        <w:tc>
          <w:tcPr>
            <w:tcW w:w="1134" w:type="dxa"/>
            <w:shd w:val="clear" w:color="auto" w:fill="auto"/>
            <w:hideMark/>
          </w:tcPr>
          <w:p w14:paraId="40952FFA"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365E52CD"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07EE6663" w14:textId="77777777" w:rsidTr="000601B5">
        <w:trPr>
          <w:gridAfter w:val="1"/>
          <w:wAfter w:w="21" w:type="dxa"/>
          <w:trHeight w:val="57"/>
        </w:trPr>
        <w:tc>
          <w:tcPr>
            <w:tcW w:w="7938" w:type="dxa"/>
            <w:shd w:val="clear" w:color="auto" w:fill="auto"/>
            <w:vAlign w:val="center"/>
          </w:tcPr>
          <w:p w14:paraId="71B8802A"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Anexo 13 </w:t>
            </w:r>
            <w:r w:rsidRPr="000601B5">
              <w:rPr>
                <w:rFonts w:ascii="Arial" w:hAnsi="Arial" w:cs="Arial"/>
                <w:color w:val="000000"/>
                <w:sz w:val="18"/>
                <w:szCs w:val="18"/>
              </w:rPr>
              <w:t>Manifiesto mediante el cual el PARTICIPANTE declara conocer el contenido íntegro de las presentes bases y sus anexos, y acepta que, los bienes objeto del presente procedimiento se enajenan en el estado físico en que se encuentran, por lo que la CONVOCANTE no le entregará garantía alguna y renuncia a presentar reclamación alguna.</w:t>
            </w:r>
          </w:p>
        </w:tc>
        <w:tc>
          <w:tcPr>
            <w:tcW w:w="1134" w:type="dxa"/>
            <w:shd w:val="clear" w:color="auto" w:fill="auto"/>
            <w:hideMark/>
          </w:tcPr>
          <w:p w14:paraId="4E19B847"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4BBF60B9"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319BE223" w14:textId="77777777" w:rsidTr="000601B5">
        <w:trPr>
          <w:gridAfter w:val="1"/>
          <w:wAfter w:w="21" w:type="dxa"/>
          <w:trHeight w:val="57"/>
        </w:trPr>
        <w:tc>
          <w:tcPr>
            <w:tcW w:w="7938" w:type="dxa"/>
            <w:shd w:val="clear" w:color="auto" w:fill="auto"/>
            <w:vAlign w:val="center"/>
          </w:tcPr>
          <w:p w14:paraId="5FDA9AE3"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Anexo 14 </w:t>
            </w:r>
            <w:r w:rsidRPr="000601B5">
              <w:rPr>
                <w:rFonts w:ascii="Arial" w:hAnsi="Arial" w:cs="Arial"/>
                <w:color w:val="000000"/>
                <w:sz w:val="18"/>
                <w:szCs w:val="18"/>
              </w:rPr>
              <w:t>Manifiesto de firma del contrato y aplicación de garantía</w:t>
            </w:r>
          </w:p>
        </w:tc>
        <w:tc>
          <w:tcPr>
            <w:tcW w:w="1134" w:type="dxa"/>
            <w:shd w:val="clear" w:color="auto" w:fill="auto"/>
            <w:hideMark/>
          </w:tcPr>
          <w:p w14:paraId="6074D5C6"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7D39E890"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00842B8C" w14:textId="77777777" w:rsidTr="000601B5">
        <w:trPr>
          <w:gridAfter w:val="1"/>
          <w:wAfter w:w="21" w:type="dxa"/>
          <w:trHeight w:val="57"/>
        </w:trPr>
        <w:tc>
          <w:tcPr>
            <w:tcW w:w="7938" w:type="dxa"/>
            <w:shd w:val="clear" w:color="auto" w:fill="auto"/>
            <w:vAlign w:val="center"/>
          </w:tcPr>
          <w:p w14:paraId="443F1C13"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Anexo 16 </w:t>
            </w:r>
            <w:r w:rsidRPr="000601B5">
              <w:rPr>
                <w:rFonts w:ascii="Arial" w:hAnsi="Arial" w:cs="Arial"/>
                <w:color w:val="000000"/>
                <w:sz w:val="18"/>
                <w:szCs w:val="18"/>
              </w:rPr>
              <w:t>Información de contacto</w:t>
            </w:r>
          </w:p>
        </w:tc>
        <w:tc>
          <w:tcPr>
            <w:tcW w:w="1134" w:type="dxa"/>
            <w:shd w:val="clear" w:color="auto" w:fill="auto"/>
            <w:hideMark/>
          </w:tcPr>
          <w:p w14:paraId="4424EA0E"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5733FD2A"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04124C57" w14:textId="77777777" w:rsidTr="000601B5">
        <w:trPr>
          <w:gridAfter w:val="1"/>
          <w:wAfter w:w="21" w:type="dxa"/>
          <w:trHeight w:val="57"/>
        </w:trPr>
        <w:tc>
          <w:tcPr>
            <w:tcW w:w="7938" w:type="dxa"/>
            <w:shd w:val="clear" w:color="auto" w:fill="auto"/>
            <w:vAlign w:val="center"/>
          </w:tcPr>
          <w:p w14:paraId="698753ED"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Anexo 3</w:t>
            </w:r>
            <w:r w:rsidRPr="000601B5">
              <w:rPr>
                <w:rFonts w:ascii="Arial" w:hAnsi="Arial" w:cs="Arial"/>
                <w:color w:val="000000"/>
                <w:sz w:val="18"/>
                <w:szCs w:val="18"/>
              </w:rPr>
              <w:t xml:space="preserve"> (Postura)</w:t>
            </w:r>
          </w:p>
        </w:tc>
        <w:tc>
          <w:tcPr>
            <w:tcW w:w="1134" w:type="dxa"/>
            <w:shd w:val="clear" w:color="auto" w:fill="auto"/>
            <w:hideMark/>
          </w:tcPr>
          <w:p w14:paraId="07ABA28A"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5E87353D" w14:textId="77777777" w:rsidR="000601B5" w:rsidRPr="000601B5" w:rsidRDefault="000601B5" w:rsidP="0099644E">
            <w:pPr>
              <w:spacing w:after="0"/>
              <w:jc w:val="center"/>
              <w:rPr>
                <w:rFonts w:ascii="Arial" w:hAnsi="Arial" w:cs="Arial"/>
                <w:b/>
                <w:bCs/>
                <w:color w:val="000000"/>
                <w:sz w:val="18"/>
                <w:szCs w:val="18"/>
              </w:rPr>
            </w:pPr>
          </w:p>
        </w:tc>
      </w:tr>
      <w:tr w:rsidR="000601B5" w:rsidRPr="000601B5" w14:paraId="46687D61" w14:textId="77777777" w:rsidTr="000601B5">
        <w:trPr>
          <w:gridAfter w:val="1"/>
          <w:wAfter w:w="21" w:type="dxa"/>
          <w:trHeight w:val="57"/>
        </w:trPr>
        <w:tc>
          <w:tcPr>
            <w:tcW w:w="7938" w:type="dxa"/>
            <w:shd w:val="clear" w:color="auto" w:fill="auto"/>
            <w:vAlign w:val="center"/>
          </w:tcPr>
          <w:p w14:paraId="4D075DA7" w14:textId="77777777" w:rsidR="000601B5" w:rsidRPr="000601B5" w:rsidRDefault="000601B5" w:rsidP="0099644E">
            <w:pPr>
              <w:spacing w:after="0"/>
              <w:jc w:val="both"/>
              <w:rPr>
                <w:rFonts w:ascii="Arial" w:hAnsi="Arial" w:cs="Arial"/>
                <w:b/>
                <w:bCs/>
                <w:color w:val="000000"/>
                <w:sz w:val="18"/>
                <w:szCs w:val="18"/>
              </w:rPr>
            </w:pPr>
            <w:r w:rsidRPr="000601B5">
              <w:rPr>
                <w:rFonts w:ascii="Arial" w:hAnsi="Arial" w:cs="Arial"/>
                <w:b/>
                <w:bCs/>
                <w:color w:val="000000"/>
                <w:sz w:val="18"/>
                <w:szCs w:val="18"/>
              </w:rPr>
              <w:t xml:space="preserve">Original de la Póliza de Garantía o cheque certificado </w:t>
            </w:r>
            <w:r w:rsidRPr="000601B5">
              <w:rPr>
                <w:rFonts w:ascii="Arial" w:hAnsi="Arial" w:cs="Arial"/>
                <w:color w:val="000000"/>
                <w:sz w:val="18"/>
                <w:szCs w:val="18"/>
              </w:rPr>
              <w:t>por un importe de $10,500.00 (DIEZ MIL QUINIENTOS PESOS 00/100 M.N), expedido por una Institución Bancaria a favor del Organismo Público Descentralizado Servicios de Salud Jalisco que garantizará su oferta, los cuales deberán ser expedidos en los términos del punto 23 de las presentes Bases.</w:t>
            </w:r>
          </w:p>
        </w:tc>
        <w:tc>
          <w:tcPr>
            <w:tcW w:w="1134" w:type="dxa"/>
            <w:shd w:val="clear" w:color="auto" w:fill="auto"/>
            <w:hideMark/>
          </w:tcPr>
          <w:p w14:paraId="2EA0A46A" w14:textId="77777777" w:rsidR="000601B5" w:rsidRPr="000601B5" w:rsidRDefault="000601B5" w:rsidP="0099644E">
            <w:pPr>
              <w:spacing w:after="0"/>
              <w:jc w:val="center"/>
              <w:rPr>
                <w:rFonts w:ascii="Arial" w:hAnsi="Arial" w:cs="Arial"/>
                <w:b/>
                <w:bCs/>
                <w:color w:val="000000"/>
                <w:sz w:val="18"/>
                <w:szCs w:val="18"/>
              </w:rPr>
            </w:pPr>
            <w:r w:rsidRPr="000601B5">
              <w:rPr>
                <w:rFonts w:ascii="Arial" w:hAnsi="Arial" w:cs="Arial"/>
                <w:b/>
                <w:bCs/>
                <w:color w:val="000000"/>
                <w:sz w:val="18"/>
                <w:szCs w:val="18"/>
              </w:rPr>
              <w:t>X</w:t>
            </w:r>
          </w:p>
        </w:tc>
        <w:tc>
          <w:tcPr>
            <w:tcW w:w="1136" w:type="dxa"/>
            <w:shd w:val="clear" w:color="auto" w:fill="auto"/>
            <w:hideMark/>
          </w:tcPr>
          <w:p w14:paraId="63D03AB1" w14:textId="77777777" w:rsidR="000601B5" w:rsidRPr="000601B5" w:rsidRDefault="000601B5" w:rsidP="0099644E">
            <w:pPr>
              <w:spacing w:after="0"/>
              <w:jc w:val="center"/>
              <w:rPr>
                <w:rFonts w:ascii="Arial" w:hAnsi="Arial" w:cs="Arial"/>
                <w:b/>
                <w:bCs/>
                <w:color w:val="000000"/>
                <w:sz w:val="18"/>
                <w:szCs w:val="18"/>
              </w:rPr>
            </w:pPr>
          </w:p>
        </w:tc>
      </w:tr>
    </w:tbl>
    <w:p w14:paraId="319ECD5A" w14:textId="77777777" w:rsidR="000601B5" w:rsidRPr="000601B5" w:rsidRDefault="000601B5" w:rsidP="000601B5">
      <w:pPr>
        <w:spacing w:after="0"/>
        <w:ind w:right="-1"/>
        <w:jc w:val="both"/>
        <w:rPr>
          <w:rFonts w:ascii="Arial" w:hAnsi="Arial" w:cs="Arial"/>
          <w:sz w:val="18"/>
          <w:szCs w:val="18"/>
        </w:rPr>
      </w:pPr>
    </w:p>
    <w:p w14:paraId="3438CABD" w14:textId="77777777" w:rsidR="000601B5" w:rsidRDefault="000601B5" w:rsidP="000601B5">
      <w:pPr>
        <w:spacing w:after="0"/>
        <w:ind w:right="-1"/>
        <w:jc w:val="both"/>
        <w:rPr>
          <w:rFonts w:ascii="Arial" w:hAnsi="Arial" w:cs="Arial"/>
          <w:sz w:val="18"/>
          <w:szCs w:val="18"/>
        </w:rPr>
      </w:pPr>
      <w:r w:rsidRPr="000601B5">
        <w:rPr>
          <w:rFonts w:ascii="Arial" w:hAnsi="Arial" w:cs="Arial"/>
          <w:sz w:val="18"/>
          <w:szCs w:val="18"/>
        </w:rPr>
        <w:t xml:space="preserve">Derivado de lo anterior, la propuesta presentada será desechada, toda vez que no cumple con la totalidad de los requisitos solicitados en </w:t>
      </w:r>
      <w:r w:rsidRPr="000601B5">
        <w:rPr>
          <w:rFonts w:ascii="Arial" w:hAnsi="Arial" w:cs="Arial"/>
          <w:b/>
          <w:bCs/>
          <w:sz w:val="18"/>
          <w:szCs w:val="18"/>
        </w:rPr>
        <w:t>BASES</w:t>
      </w:r>
      <w:r w:rsidRPr="000601B5">
        <w:rPr>
          <w:rFonts w:ascii="Arial" w:hAnsi="Arial" w:cs="Arial"/>
          <w:sz w:val="18"/>
          <w:szCs w:val="18"/>
        </w:rPr>
        <w:t>, a continuación, se indica el requisito en que incumplió.</w:t>
      </w:r>
    </w:p>
    <w:p w14:paraId="2B3471DA" w14:textId="77777777" w:rsidR="000601B5" w:rsidRPr="000601B5" w:rsidRDefault="000601B5" w:rsidP="000601B5">
      <w:pPr>
        <w:spacing w:after="0"/>
        <w:ind w:right="-1"/>
        <w:jc w:val="both"/>
        <w:rPr>
          <w:rFonts w:ascii="Arial" w:hAnsi="Arial" w:cs="Arial"/>
          <w:sz w:val="18"/>
          <w:szCs w:val="18"/>
        </w:rPr>
      </w:pPr>
    </w:p>
    <w:tbl>
      <w:tblPr>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50"/>
        <w:gridCol w:w="1767"/>
        <w:gridCol w:w="1793"/>
        <w:gridCol w:w="4881"/>
      </w:tblGrid>
      <w:tr w:rsidR="000601B5" w:rsidRPr="000601B5" w14:paraId="305C711F" w14:textId="77777777" w:rsidTr="008B1642">
        <w:trPr>
          <w:trHeight w:val="663"/>
          <w:tblHeader/>
        </w:trPr>
        <w:tc>
          <w:tcPr>
            <w:tcW w:w="1750" w:type="dxa"/>
            <w:shd w:val="clear" w:color="auto" w:fill="BFBFBF" w:themeFill="background1" w:themeFillShade="BF"/>
            <w:vAlign w:val="center"/>
          </w:tcPr>
          <w:p w14:paraId="01C694B9" w14:textId="750083E3" w:rsidR="000601B5" w:rsidRPr="000601B5" w:rsidRDefault="00024014" w:rsidP="0099644E">
            <w:pPr>
              <w:spacing w:after="0"/>
              <w:ind w:right="-1"/>
              <w:jc w:val="center"/>
              <w:rPr>
                <w:rFonts w:ascii="Arial" w:hAnsi="Arial" w:cs="Arial"/>
                <w:sz w:val="18"/>
                <w:szCs w:val="18"/>
              </w:rPr>
            </w:pPr>
            <w:r>
              <w:rPr>
                <w:rFonts w:ascii="Arial" w:hAnsi="Arial" w:cs="Arial"/>
                <w:b/>
                <w:bCs/>
                <w:sz w:val="18"/>
                <w:szCs w:val="18"/>
              </w:rPr>
              <w:t>PARTICIPANTE</w:t>
            </w:r>
          </w:p>
        </w:tc>
        <w:tc>
          <w:tcPr>
            <w:tcW w:w="1779" w:type="dxa"/>
            <w:shd w:val="clear" w:color="auto" w:fill="BFBFBF" w:themeFill="background1" w:themeFillShade="BF"/>
            <w:vAlign w:val="center"/>
          </w:tcPr>
          <w:p w14:paraId="3A442B70" w14:textId="77777777" w:rsidR="000601B5" w:rsidRPr="000601B5" w:rsidRDefault="000601B5" w:rsidP="0099644E">
            <w:pPr>
              <w:spacing w:after="0"/>
              <w:ind w:right="-1"/>
              <w:jc w:val="center"/>
              <w:rPr>
                <w:rFonts w:ascii="Arial" w:hAnsi="Arial" w:cs="Arial"/>
                <w:b/>
                <w:bCs/>
                <w:snapToGrid w:val="0"/>
                <w:sz w:val="18"/>
                <w:szCs w:val="18"/>
              </w:rPr>
            </w:pPr>
            <w:r w:rsidRPr="000601B5">
              <w:rPr>
                <w:rFonts w:ascii="Arial" w:hAnsi="Arial" w:cs="Arial"/>
                <w:b/>
                <w:bCs/>
                <w:snapToGrid w:val="0"/>
                <w:sz w:val="18"/>
                <w:szCs w:val="18"/>
              </w:rPr>
              <w:t>INCISOS Y REQUISITOS QUE INCUMPLE LA PROPUESTA</w:t>
            </w:r>
          </w:p>
        </w:tc>
        <w:tc>
          <w:tcPr>
            <w:tcW w:w="1701" w:type="dxa"/>
            <w:shd w:val="clear" w:color="auto" w:fill="BFBFBF" w:themeFill="background1" w:themeFillShade="BF"/>
            <w:vAlign w:val="center"/>
          </w:tcPr>
          <w:p w14:paraId="6443444D" w14:textId="77777777" w:rsidR="000601B5" w:rsidRPr="000601B5" w:rsidRDefault="000601B5" w:rsidP="0099644E">
            <w:pPr>
              <w:spacing w:after="0"/>
              <w:ind w:right="-1"/>
              <w:jc w:val="center"/>
              <w:rPr>
                <w:rFonts w:ascii="Arial" w:hAnsi="Arial" w:cs="Arial"/>
                <w:b/>
                <w:bCs/>
                <w:snapToGrid w:val="0"/>
                <w:sz w:val="18"/>
                <w:szCs w:val="18"/>
              </w:rPr>
            </w:pPr>
            <w:r w:rsidRPr="000601B5">
              <w:rPr>
                <w:rFonts w:ascii="Arial" w:hAnsi="Arial" w:cs="Arial"/>
                <w:b/>
                <w:bCs/>
                <w:snapToGrid w:val="0"/>
                <w:sz w:val="18"/>
                <w:szCs w:val="18"/>
              </w:rPr>
              <w:t>MOTIVO DE DESECHAMIENTO</w:t>
            </w:r>
          </w:p>
        </w:tc>
        <w:tc>
          <w:tcPr>
            <w:tcW w:w="4961" w:type="dxa"/>
            <w:shd w:val="clear" w:color="auto" w:fill="BFBFBF" w:themeFill="background1" w:themeFillShade="BF"/>
            <w:vAlign w:val="center"/>
          </w:tcPr>
          <w:p w14:paraId="03A01BF0" w14:textId="77777777" w:rsidR="000601B5" w:rsidRPr="000601B5" w:rsidRDefault="000601B5" w:rsidP="0099644E">
            <w:pPr>
              <w:spacing w:after="0"/>
              <w:ind w:right="-1"/>
              <w:jc w:val="center"/>
              <w:rPr>
                <w:rFonts w:ascii="Arial" w:hAnsi="Arial" w:cs="Arial"/>
                <w:b/>
                <w:bCs/>
                <w:snapToGrid w:val="0"/>
                <w:sz w:val="18"/>
                <w:szCs w:val="18"/>
              </w:rPr>
            </w:pPr>
            <w:r w:rsidRPr="000601B5">
              <w:rPr>
                <w:rFonts w:ascii="Arial" w:hAnsi="Arial" w:cs="Arial"/>
                <w:b/>
                <w:bCs/>
                <w:snapToGrid w:val="0"/>
                <w:sz w:val="18"/>
                <w:szCs w:val="18"/>
              </w:rPr>
              <w:t>FUNDAMENTO DE LA CAUSA DE DESECHAMIENTO</w:t>
            </w:r>
          </w:p>
        </w:tc>
      </w:tr>
      <w:tr w:rsidR="000601B5" w:rsidRPr="000601B5" w14:paraId="65C9783D" w14:textId="77777777" w:rsidTr="008B1642">
        <w:trPr>
          <w:trHeight w:val="1632"/>
        </w:trPr>
        <w:tc>
          <w:tcPr>
            <w:tcW w:w="1750" w:type="dxa"/>
            <w:shd w:val="clear" w:color="auto" w:fill="BFBFBF" w:themeFill="background1" w:themeFillShade="BF"/>
          </w:tcPr>
          <w:p w14:paraId="656C8F2C" w14:textId="77777777" w:rsidR="000601B5" w:rsidRPr="000601B5" w:rsidRDefault="000601B5" w:rsidP="0099644E">
            <w:pPr>
              <w:spacing w:after="0"/>
              <w:ind w:right="-1"/>
              <w:jc w:val="center"/>
              <w:rPr>
                <w:rFonts w:ascii="Arial" w:hAnsi="Arial" w:cs="Arial"/>
                <w:sz w:val="18"/>
                <w:szCs w:val="18"/>
              </w:rPr>
            </w:pPr>
            <w:r w:rsidRPr="000601B5">
              <w:rPr>
                <w:rFonts w:ascii="Arial" w:hAnsi="Arial" w:cs="Arial"/>
                <w:b/>
                <w:bCs/>
                <w:sz w:val="18"/>
                <w:szCs w:val="18"/>
                <w:lang w:val="es-ES" w:eastAsia="es-ES"/>
              </w:rPr>
              <w:t>RECUPERADORA DE METALES JALISCO S.A. DE C.V.</w:t>
            </w:r>
          </w:p>
        </w:tc>
        <w:tc>
          <w:tcPr>
            <w:tcW w:w="1779" w:type="dxa"/>
            <w:shd w:val="clear" w:color="auto" w:fill="auto"/>
          </w:tcPr>
          <w:p w14:paraId="10BD6DD1" w14:textId="77777777" w:rsidR="000601B5" w:rsidRPr="000601B5" w:rsidRDefault="000601B5" w:rsidP="0099644E">
            <w:pPr>
              <w:spacing w:after="0"/>
              <w:ind w:right="-1"/>
              <w:jc w:val="both"/>
              <w:rPr>
                <w:rFonts w:ascii="Arial" w:hAnsi="Arial" w:cs="Arial"/>
                <w:sz w:val="18"/>
                <w:szCs w:val="18"/>
              </w:rPr>
            </w:pPr>
            <w:r w:rsidRPr="000601B5">
              <w:rPr>
                <w:rFonts w:ascii="Arial" w:hAnsi="Arial" w:cs="Arial"/>
                <w:b/>
                <w:sz w:val="18"/>
                <w:szCs w:val="18"/>
              </w:rPr>
              <w:t xml:space="preserve">Anexo 10. </w:t>
            </w:r>
            <w:r w:rsidRPr="000601B5">
              <w:rPr>
                <w:rFonts w:ascii="Arial" w:hAnsi="Arial" w:cs="Arial"/>
                <w:bCs/>
                <w:sz w:val="18"/>
                <w:szCs w:val="18"/>
              </w:rPr>
              <w:t>(Manifiesto de Opinión de Cumplimiento y acuse de Obligaciones en Materia de Seguridad Social y constancia emitida por el IMSS), en los términos del numeral 29 de las presentes BASES.</w:t>
            </w:r>
          </w:p>
        </w:tc>
        <w:tc>
          <w:tcPr>
            <w:tcW w:w="1701" w:type="dxa"/>
            <w:shd w:val="clear" w:color="auto" w:fill="auto"/>
          </w:tcPr>
          <w:p w14:paraId="4E2AB4CE" w14:textId="33734463" w:rsidR="000601B5" w:rsidRPr="000601B5" w:rsidRDefault="000601B5" w:rsidP="0099644E">
            <w:pPr>
              <w:spacing w:after="0"/>
              <w:jc w:val="both"/>
              <w:rPr>
                <w:rFonts w:ascii="Arial" w:hAnsi="Arial" w:cs="Arial"/>
                <w:sz w:val="18"/>
                <w:szCs w:val="18"/>
              </w:rPr>
            </w:pPr>
            <w:r w:rsidRPr="000601B5">
              <w:rPr>
                <w:rFonts w:ascii="Arial" w:hAnsi="Arial" w:cs="Arial"/>
                <w:sz w:val="18"/>
                <w:szCs w:val="18"/>
              </w:rPr>
              <w:t xml:space="preserve">El </w:t>
            </w:r>
            <w:r w:rsidR="00024014">
              <w:rPr>
                <w:rFonts w:ascii="Arial" w:hAnsi="Arial" w:cs="Arial"/>
                <w:b/>
                <w:bCs/>
                <w:sz w:val="18"/>
                <w:szCs w:val="18"/>
              </w:rPr>
              <w:t>PARTICIPANTE</w:t>
            </w:r>
            <w:r w:rsidRPr="000601B5">
              <w:rPr>
                <w:rFonts w:ascii="Arial" w:hAnsi="Arial" w:cs="Arial"/>
                <w:sz w:val="18"/>
                <w:szCs w:val="18"/>
              </w:rPr>
              <w:t xml:space="preserve"> omite presentar el Acuse de Autorización para hacer público el resultado de la consulta de su opinión del cumplimiento de obligaciones fiscales en materia de seguridad social.</w:t>
            </w:r>
          </w:p>
          <w:p w14:paraId="5767206C" w14:textId="77777777" w:rsidR="000601B5" w:rsidRPr="000601B5" w:rsidRDefault="000601B5" w:rsidP="0099644E">
            <w:pPr>
              <w:spacing w:after="0"/>
              <w:jc w:val="both"/>
              <w:rPr>
                <w:rFonts w:ascii="Arial" w:hAnsi="Arial" w:cs="Arial"/>
                <w:sz w:val="18"/>
                <w:szCs w:val="18"/>
              </w:rPr>
            </w:pPr>
          </w:p>
        </w:tc>
        <w:tc>
          <w:tcPr>
            <w:tcW w:w="4961" w:type="dxa"/>
            <w:shd w:val="clear" w:color="auto" w:fill="auto"/>
          </w:tcPr>
          <w:p w14:paraId="2A53A40E" w14:textId="058B713F" w:rsidR="000601B5" w:rsidRPr="000601B5" w:rsidRDefault="000601B5" w:rsidP="0099644E">
            <w:pPr>
              <w:spacing w:after="0"/>
              <w:ind w:right="140"/>
              <w:jc w:val="both"/>
              <w:rPr>
                <w:rFonts w:ascii="Arial" w:hAnsi="Arial" w:cs="Arial"/>
                <w:sz w:val="18"/>
                <w:szCs w:val="18"/>
              </w:rPr>
            </w:pPr>
            <w:r w:rsidRPr="000601B5">
              <w:rPr>
                <w:rFonts w:ascii="Arial" w:hAnsi="Arial" w:cs="Arial"/>
                <w:sz w:val="18"/>
                <w:szCs w:val="18"/>
              </w:rPr>
              <w:t xml:space="preserve">Por el motivo antes expuesto, se DESECHA la propuesta del </w:t>
            </w:r>
            <w:r w:rsidR="00024014">
              <w:rPr>
                <w:rFonts w:ascii="Arial" w:hAnsi="Arial" w:cs="Arial"/>
                <w:sz w:val="18"/>
                <w:szCs w:val="18"/>
              </w:rPr>
              <w:t>participante</w:t>
            </w:r>
            <w:r w:rsidRPr="000601B5">
              <w:rPr>
                <w:rFonts w:ascii="Arial" w:hAnsi="Arial" w:cs="Arial"/>
                <w:sz w:val="18"/>
                <w:szCs w:val="18"/>
              </w:rPr>
              <w:t xml:space="preserve"> </w:t>
            </w:r>
            <w:r w:rsidRPr="000601B5">
              <w:rPr>
                <w:rFonts w:ascii="Arial" w:hAnsi="Arial" w:cs="Arial"/>
                <w:b/>
                <w:bCs/>
                <w:sz w:val="18"/>
                <w:szCs w:val="18"/>
                <w:lang w:val="es-ES" w:eastAsia="es-ES"/>
              </w:rPr>
              <w:t>RECUPERADORA DE METALES JALISCO S.A. DE C.V.</w:t>
            </w:r>
            <w:r w:rsidRPr="000601B5">
              <w:rPr>
                <w:rFonts w:ascii="Arial" w:hAnsi="Arial" w:cs="Arial"/>
                <w:sz w:val="18"/>
                <w:szCs w:val="18"/>
              </w:rPr>
              <w:t xml:space="preserve">., con fundamento en lo dispuesto por el artículo 69 numeral 2 de la Ley de Compras Gubernamentales, Enajenaciones y Contratación de Servicios del Estado de Jalisco y sus Municipios, así como con lo establecido en el numeral </w:t>
            </w:r>
            <w:r w:rsidRPr="000601B5">
              <w:rPr>
                <w:rFonts w:ascii="Arial" w:hAnsi="Arial" w:cs="Arial"/>
                <w:b/>
                <w:bCs/>
                <w:i/>
                <w:iCs/>
                <w:sz w:val="18"/>
                <w:szCs w:val="18"/>
              </w:rPr>
              <w:t>12. DESECHAMIENTO DE POSTURAS DE LOS PARTICIPANTES.,</w:t>
            </w:r>
            <w:r w:rsidRPr="000601B5">
              <w:rPr>
                <w:rFonts w:ascii="Arial" w:hAnsi="Arial" w:cs="Arial"/>
                <w:sz w:val="18"/>
                <w:szCs w:val="18"/>
              </w:rPr>
              <w:t xml:space="preserve"> punto b de las BASES de la ENAJENACIÓN PÚBLICA LOCAL SECGSSJ-EPL-001-2023 CON CONCURRENCIA DE COMITÉ “ENAJENACIÓN DE EQUIPO Y MOBILIARIO DEL O.P.D. SERVICIOS DE SALUD JALISCO”</w:t>
            </w:r>
          </w:p>
        </w:tc>
      </w:tr>
    </w:tbl>
    <w:p w14:paraId="0DFC36A0" w14:textId="77777777" w:rsidR="000601B5" w:rsidRPr="000601B5" w:rsidRDefault="000601B5" w:rsidP="000601B5">
      <w:pPr>
        <w:tabs>
          <w:tab w:val="left" w:pos="851"/>
        </w:tabs>
        <w:spacing w:after="0"/>
        <w:jc w:val="both"/>
        <w:rPr>
          <w:rFonts w:ascii="Arial" w:eastAsia="Arial" w:hAnsi="Arial" w:cs="Arial"/>
          <w:sz w:val="18"/>
          <w:szCs w:val="18"/>
        </w:rPr>
      </w:pPr>
    </w:p>
    <w:p w14:paraId="3624CC29" w14:textId="22BF02D7" w:rsidR="00994497" w:rsidRDefault="00BF3536" w:rsidP="002A659C">
      <w:pPr>
        <w:pStyle w:val="NormalWeb"/>
        <w:tabs>
          <w:tab w:val="left" w:pos="851"/>
        </w:tabs>
        <w:spacing w:before="0" w:after="0"/>
        <w:rPr>
          <w:rFonts w:ascii="Arial" w:eastAsia="Arial" w:hAnsi="Arial" w:cs="Arial"/>
          <w:sz w:val="18"/>
          <w:szCs w:val="18"/>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w:t>
      </w:r>
      <w:r w:rsidR="00CF7834">
        <w:rPr>
          <w:rFonts w:ascii="Arial" w:eastAsia="Arial" w:hAnsi="Arial" w:cs="Arial"/>
          <w:b/>
          <w:bCs/>
          <w:kern w:val="0"/>
          <w:sz w:val="18"/>
          <w:szCs w:val="18"/>
        </w:rPr>
        <w:t>LEY</w:t>
      </w:r>
      <w:r w:rsidR="00CF7834">
        <w:rPr>
          <w:rFonts w:ascii="Arial" w:eastAsia="Arial" w:hAnsi="Arial" w:cs="Arial"/>
          <w:spacing w:val="-6"/>
          <w:sz w:val="18"/>
          <w:szCs w:val="18"/>
        </w:rPr>
        <w:t xml:space="preserve"> </w:t>
      </w:r>
      <w:r>
        <w:rPr>
          <w:rFonts w:ascii="Arial" w:eastAsia="Arial" w:hAnsi="Arial" w:cs="Arial"/>
          <w:spacing w:val="-6"/>
          <w:sz w:val="18"/>
          <w:szCs w:val="18"/>
        </w:rPr>
        <w:t xml:space="preserve">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1" w:name="_Hlk44402620"/>
      <w:r w:rsidRPr="003173AC">
        <w:rPr>
          <w:rFonts w:ascii="Arial" w:eastAsia="Arial" w:hAnsi="Arial" w:cs="Arial"/>
          <w:b/>
          <w:bCs/>
          <w:sz w:val="18"/>
          <w:szCs w:val="18"/>
        </w:rPr>
        <w:t>Organismo Público Descentralizado</w:t>
      </w:r>
      <w:bookmarkEnd w:id="1"/>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r>
        <w:rPr>
          <w:rFonts w:ascii="Arial" w:eastAsia="Arial" w:hAnsi="Arial" w:cs="Arial"/>
          <w:sz w:val="18"/>
          <w:szCs w:val="18"/>
        </w:rPr>
        <w:t>:</w:t>
      </w:r>
    </w:p>
    <w:p w14:paraId="5EE1DE9F" w14:textId="77777777" w:rsidR="00BF3536" w:rsidRDefault="00BF3536" w:rsidP="002A659C">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rsidP="002A659C">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rsidP="002A659C">
      <w:pPr>
        <w:pStyle w:val="Standard"/>
        <w:tabs>
          <w:tab w:val="left" w:pos="851"/>
        </w:tabs>
        <w:spacing w:after="0"/>
        <w:jc w:val="center"/>
        <w:rPr>
          <w:rFonts w:ascii="Arial" w:eastAsia="Arial" w:hAnsi="Arial" w:cs="Arial"/>
          <w:b/>
          <w:bCs/>
          <w:spacing w:val="-6"/>
          <w:sz w:val="18"/>
          <w:szCs w:val="18"/>
        </w:rPr>
      </w:pPr>
    </w:p>
    <w:p w14:paraId="679C55F3" w14:textId="45F6B5D9" w:rsidR="008B1642" w:rsidRPr="005933ED" w:rsidRDefault="005B6219" w:rsidP="005933ED">
      <w:pPr>
        <w:pStyle w:val="NormalWeb"/>
        <w:tabs>
          <w:tab w:val="left" w:pos="851"/>
        </w:tabs>
        <w:spacing w:before="0"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w:t>
      </w:r>
      <w:r w:rsidR="005933ED">
        <w:rPr>
          <w:rFonts w:ascii="Arial" w:eastAsia="Arial" w:hAnsi="Arial" w:cs="Arial"/>
          <w:sz w:val="18"/>
          <w:szCs w:val="18"/>
        </w:rPr>
        <w:t>71</w:t>
      </w:r>
      <w:r w:rsidRPr="003173AC">
        <w:rPr>
          <w:rFonts w:ascii="Arial" w:eastAsia="Arial" w:hAnsi="Arial" w:cs="Arial"/>
          <w:sz w:val="18"/>
          <w:szCs w:val="18"/>
        </w:rPr>
        <w:t xml:space="preserve"> de la </w:t>
      </w:r>
      <w:r w:rsidR="00CF7834">
        <w:rPr>
          <w:rFonts w:ascii="Arial" w:eastAsia="Arial" w:hAnsi="Arial" w:cs="Arial"/>
          <w:b/>
          <w:bCs/>
          <w:kern w:val="0"/>
          <w:sz w:val="18"/>
          <w:szCs w:val="18"/>
        </w:rPr>
        <w:t>LEY</w:t>
      </w:r>
      <w:r w:rsidR="00CF7834" w:rsidRPr="003173AC">
        <w:rPr>
          <w:rFonts w:ascii="Arial" w:eastAsia="Arial" w:hAnsi="Arial" w:cs="Arial"/>
          <w:sz w:val="18"/>
          <w:szCs w:val="18"/>
        </w:rPr>
        <w:t xml:space="preserve"> </w:t>
      </w:r>
      <w:r w:rsidRPr="003173AC">
        <w:rPr>
          <w:rFonts w:ascii="Arial" w:eastAsia="Arial" w:hAnsi="Arial" w:cs="Arial"/>
          <w:sz w:val="18"/>
          <w:szCs w:val="18"/>
        </w:rPr>
        <w:t xml:space="preserve">de Compras Gubernamentales, Enajenaciones y Contratación de Servicios del </w:t>
      </w:r>
      <w:r w:rsidRPr="00677595">
        <w:rPr>
          <w:rFonts w:ascii="Arial" w:eastAsia="Arial" w:hAnsi="Arial" w:cs="Arial"/>
          <w:sz w:val="18"/>
          <w:szCs w:val="18"/>
        </w:rPr>
        <w:t xml:space="preserve">Estado de Jalisco y sus Municipios, </w:t>
      </w:r>
      <w:r w:rsidR="005933ED">
        <w:rPr>
          <w:rFonts w:ascii="Arial" w:eastAsia="Arial" w:hAnsi="Arial" w:cs="Arial"/>
          <w:sz w:val="18"/>
          <w:szCs w:val="18"/>
        </w:rPr>
        <w:t xml:space="preserve">se </w:t>
      </w:r>
      <w:r w:rsidR="005933ED" w:rsidRPr="00E95338">
        <w:rPr>
          <w:rFonts w:ascii="Arial" w:eastAsia="Arial" w:hAnsi="Arial" w:cs="Arial"/>
          <w:spacing w:val="1"/>
          <w:kern w:val="0"/>
          <w:sz w:val="18"/>
          <w:szCs w:val="18"/>
        </w:rPr>
        <w:t xml:space="preserve">declara </w:t>
      </w:r>
      <w:r w:rsidR="005933ED" w:rsidRPr="00E95338">
        <w:rPr>
          <w:rFonts w:ascii="Arial" w:eastAsia="Arial" w:hAnsi="Arial" w:cs="Arial"/>
          <w:b/>
          <w:bCs/>
          <w:spacing w:val="1"/>
          <w:kern w:val="0"/>
          <w:sz w:val="18"/>
          <w:szCs w:val="18"/>
          <w:u w:val="single"/>
        </w:rPr>
        <w:t>DESIERTO</w:t>
      </w:r>
      <w:r w:rsidR="005933ED" w:rsidRPr="005933ED">
        <w:rPr>
          <w:rFonts w:ascii="Arial" w:eastAsia="Arial" w:hAnsi="Arial" w:cs="Arial"/>
          <w:spacing w:val="1"/>
          <w:kern w:val="0"/>
          <w:sz w:val="18"/>
          <w:szCs w:val="18"/>
        </w:rPr>
        <w:t xml:space="preserve"> e</w:t>
      </w:r>
      <w:r w:rsidR="008B1642" w:rsidRPr="00E95338">
        <w:rPr>
          <w:rFonts w:ascii="Arial" w:eastAsia="Arial" w:hAnsi="Arial" w:cs="Arial"/>
          <w:spacing w:val="1"/>
          <w:kern w:val="0"/>
          <w:sz w:val="18"/>
          <w:szCs w:val="18"/>
        </w:rPr>
        <w:t xml:space="preserve">l presente </w:t>
      </w:r>
      <w:r w:rsidR="00356019" w:rsidRPr="005C31E7">
        <w:rPr>
          <w:rFonts w:ascii="Arial" w:eastAsia="Arial" w:hAnsi="Arial" w:cs="Arial"/>
          <w:b/>
          <w:bCs/>
          <w:sz w:val="18"/>
          <w:szCs w:val="18"/>
        </w:rPr>
        <w:t>PROCEDIMIENTO DE ENAJENACIÓN</w:t>
      </w:r>
      <w:r w:rsidR="005933ED">
        <w:rPr>
          <w:rFonts w:ascii="Arial" w:eastAsia="Arial" w:hAnsi="Arial" w:cs="Arial"/>
          <w:spacing w:val="1"/>
          <w:kern w:val="0"/>
          <w:sz w:val="18"/>
          <w:szCs w:val="18"/>
        </w:rPr>
        <w:t xml:space="preserve">, </w:t>
      </w:r>
      <w:r w:rsidR="008B1642" w:rsidRPr="00E95338">
        <w:rPr>
          <w:rFonts w:ascii="Arial" w:eastAsia="Arial" w:hAnsi="Arial" w:cs="Arial"/>
          <w:spacing w:val="1"/>
          <w:kern w:val="0"/>
          <w:sz w:val="18"/>
          <w:szCs w:val="18"/>
        </w:rPr>
        <w:t xml:space="preserve">toda vez que la </w:t>
      </w:r>
      <w:r w:rsidR="00356019" w:rsidRPr="005C31E7">
        <w:rPr>
          <w:rFonts w:ascii="Arial" w:eastAsia="Arial" w:hAnsi="Arial" w:cs="Arial"/>
          <w:b/>
          <w:sz w:val="18"/>
          <w:szCs w:val="18"/>
        </w:rPr>
        <w:t xml:space="preserve">PROPUESTA </w:t>
      </w:r>
      <w:r w:rsidR="008B1642" w:rsidRPr="00E95338">
        <w:rPr>
          <w:rFonts w:ascii="Arial" w:eastAsia="Arial" w:hAnsi="Arial" w:cs="Arial"/>
          <w:spacing w:val="1"/>
          <w:kern w:val="0"/>
          <w:sz w:val="18"/>
          <w:szCs w:val="18"/>
        </w:rPr>
        <w:t xml:space="preserve">presentada en el Acto </w:t>
      </w:r>
      <w:r w:rsidR="008B1642">
        <w:rPr>
          <w:rFonts w:ascii="Arial" w:eastAsia="Arial" w:hAnsi="Arial" w:cs="Arial"/>
          <w:spacing w:val="1"/>
          <w:kern w:val="0"/>
          <w:sz w:val="18"/>
          <w:szCs w:val="18"/>
        </w:rPr>
        <w:t>d</w:t>
      </w:r>
      <w:r w:rsidR="008B1642" w:rsidRPr="00E95338">
        <w:rPr>
          <w:rFonts w:ascii="Arial" w:eastAsia="Arial" w:hAnsi="Arial" w:cs="Arial"/>
          <w:spacing w:val="1"/>
          <w:kern w:val="0"/>
          <w:sz w:val="18"/>
          <w:szCs w:val="18"/>
        </w:rPr>
        <w:t xml:space="preserve">e Presentación </w:t>
      </w:r>
      <w:r w:rsidR="008B1642">
        <w:rPr>
          <w:rFonts w:ascii="Arial" w:eastAsia="Arial" w:hAnsi="Arial" w:cs="Arial"/>
          <w:spacing w:val="1"/>
          <w:kern w:val="0"/>
          <w:sz w:val="18"/>
          <w:szCs w:val="18"/>
        </w:rPr>
        <w:t>y</w:t>
      </w:r>
      <w:r w:rsidR="008B1642" w:rsidRPr="00E95338">
        <w:rPr>
          <w:rFonts w:ascii="Arial" w:eastAsia="Arial" w:hAnsi="Arial" w:cs="Arial"/>
          <w:spacing w:val="1"/>
          <w:kern w:val="0"/>
          <w:sz w:val="18"/>
          <w:szCs w:val="18"/>
        </w:rPr>
        <w:t xml:space="preserve"> Apertura </w:t>
      </w:r>
      <w:r w:rsidR="008B1642">
        <w:rPr>
          <w:rFonts w:ascii="Arial" w:eastAsia="Arial" w:hAnsi="Arial" w:cs="Arial"/>
          <w:spacing w:val="1"/>
          <w:kern w:val="0"/>
          <w:sz w:val="18"/>
          <w:szCs w:val="18"/>
        </w:rPr>
        <w:t>d</w:t>
      </w:r>
      <w:r w:rsidR="008B1642" w:rsidRPr="00E95338">
        <w:rPr>
          <w:rFonts w:ascii="Arial" w:eastAsia="Arial" w:hAnsi="Arial" w:cs="Arial"/>
          <w:spacing w:val="1"/>
          <w:kern w:val="0"/>
          <w:sz w:val="18"/>
          <w:szCs w:val="18"/>
        </w:rPr>
        <w:t xml:space="preserve">e Propuestas no </w:t>
      </w:r>
      <w:r w:rsidR="005933ED">
        <w:rPr>
          <w:rFonts w:ascii="Arial" w:eastAsia="Arial" w:hAnsi="Arial" w:cs="Arial"/>
          <w:spacing w:val="1"/>
          <w:kern w:val="0"/>
          <w:sz w:val="18"/>
          <w:szCs w:val="18"/>
        </w:rPr>
        <w:t xml:space="preserve">cumplió con la totalidad de los requisitos solicitados en las </w:t>
      </w:r>
      <w:r w:rsidR="005933ED" w:rsidRPr="005933ED">
        <w:rPr>
          <w:rFonts w:ascii="Arial" w:eastAsia="Arial" w:hAnsi="Arial" w:cs="Arial"/>
          <w:b/>
          <w:bCs/>
          <w:spacing w:val="1"/>
          <w:kern w:val="0"/>
          <w:sz w:val="18"/>
          <w:szCs w:val="18"/>
        </w:rPr>
        <w:t>BASES</w:t>
      </w:r>
      <w:r w:rsidR="005933ED">
        <w:rPr>
          <w:rFonts w:ascii="Arial" w:eastAsia="Arial" w:hAnsi="Arial" w:cs="Arial"/>
          <w:spacing w:val="1"/>
          <w:kern w:val="0"/>
          <w:sz w:val="18"/>
          <w:szCs w:val="18"/>
        </w:rPr>
        <w:t>.</w:t>
      </w:r>
    </w:p>
    <w:p w14:paraId="481C020C" w14:textId="77777777" w:rsidR="000622A9" w:rsidRPr="009E4967" w:rsidRDefault="000622A9" w:rsidP="002A659C">
      <w:pPr>
        <w:pStyle w:val="NormalWeb"/>
        <w:tabs>
          <w:tab w:val="left" w:pos="851"/>
        </w:tabs>
        <w:spacing w:before="0" w:after="0"/>
        <w:ind w:right="91"/>
        <w:rPr>
          <w:rFonts w:ascii="Arial" w:hAnsi="Arial" w:cs="Arial"/>
          <w:sz w:val="18"/>
          <w:szCs w:val="18"/>
        </w:rPr>
      </w:pPr>
    </w:p>
    <w:p w14:paraId="6B7DB54D" w14:textId="1E50BBD6" w:rsidR="00992CD9" w:rsidRPr="009E4967" w:rsidRDefault="005933ED" w:rsidP="008B1642">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Segundo</w:t>
      </w:r>
      <w:r w:rsidR="005B6219" w:rsidRPr="009E4967">
        <w:rPr>
          <w:rFonts w:ascii="Arial" w:eastAsia="Arial" w:hAnsi="Arial" w:cs="Arial"/>
          <w:b/>
          <w:sz w:val="18"/>
          <w:szCs w:val="18"/>
        </w:rPr>
        <w:t xml:space="preserve">. </w:t>
      </w:r>
      <w:r w:rsidR="00992CD9" w:rsidRPr="009E4967">
        <w:rPr>
          <w:rFonts w:ascii="Arial" w:eastAsia="Arial" w:hAnsi="Arial" w:cs="Arial"/>
          <w:sz w:val="18"/>
          <w:szCs w:val="18"/>
        </w:rPr>
        <w:t xml:space="preserve">Notifíquese la presente </w:t>
      </w:r>
      <w:r w:rsidR="00992CD9" w:rsidRPr="009E4967">
        <w:rPr>
          <w:rFonts w:ascii="Arial" w:eastAsia="Arial" w:hAnsi="Arial" w:cs="Arial"/>
          <w:b/>
          <w:bCs/>
          <w:sz w:val="18"/>
          <w:szCs w:val="18"/>
        </w:rPr>
        <w:t>RESOLUCIÓN</w:t>
      </w:r>
      <w:r w:rsidR="00992CD9" w:rsidRPr="009E4967">
        <w:rPr>
          <w:rFonts w:ascii="Arial" w:eastAsia="Arial" w:hAnsi="Arial" w:cs="Arial"/>
          <w:sz w:val="18"/>
          <w:szCs w:val="18"/>
        </w:rPr>
        <w:t xml:space="preserve"> a</w:t>
      </w:r>
      <w:r>
        <w:rPr>
          <w:rFonts w:ascii="Arial" w:eastAsia="Arial" w:hAnsi="Arial" w:cs="Arial"/>
          <w:sz w:val="18"/>
          <w:szCs w:val="18"/>
        </w:rPr>
        <w:t xml:space="preserve">l </w:t>
      </w:r>
      <w:r w:rsidR="00992CD9" w:rsidRPr="009E4967">
        <w:rPr>
          <w:rFonts w:ascii="Arial" w:eastAsia="Arial" w:hAnsi="Arial" w:cs="Arial"/>
          <w:b/>
          <w:bCs/>
          <w:sz w:val="18"/>
          <w:szCs w:val="18"/>
        </w:rPr>
        <w:t>PARTICIPANTE</w:t>
      </w:r>
      <w:r w:rsidR="00992CD9" w:rsidRPr="009E4967">
        <w:rPr>
          <w:rFonts w:ascii="Arial" w:eastAsia="Arial" w:hAnsi="Arial" w:cs="Arial"/>
          <w:sz w:val="18"/>
          <w:szCs w:val="18"/>
        </w:rPr>
        <w:t xml:space="preserve"> en los términos establecidos en las </w:t>
      </w:r>
      <w:r w:rsidR="00992CD9" w:rsidRPr="009E4967">
        <w:rPr>
          <w:rFonts w:ascii="Arial" w:eastAsia="Arial" w:hAnsi="Arial" w:cs="Arial"/>
          <w:b/>
          <w:bCs/>
          <w:sz w:val="18"/>
          <w:szCs w:val="18"/>
        </w:rPr>
        <w:t>BASES</w:t>
      </w:r>
      <w:r w:rsidR="00992CD9" w:rsidRPr="009E4967">
        <w:rPr>
          <w:rFonts w:ascii="Arial" w:eastAsia="Arial" w:hAnsi="Arial" w:cs="Arial"/>
          <w:sz w:val="18"/>
          <w:szCs w:val="18"/>
        </w:rPr>
        <w:t xml:space="preserve"> que rigen al presente </w:t>
      </w:r>
      <w:r w:rsidR="00024014" w:rsidRPr="005C31E7">
        <w:rPr>
          <w:rFonts w:ascii="Arial" w:eastAsia="Arial" w:hAnsi="Arial" w:cs="Arial"/>
          <w:b/>
          <w:bCs/>
          <w:sz w:val="18"/>
          <w:szCs w:val="18"/>
        </w:rPr>
        <w:t>PROCEDIMIENTO DE ENAJENACIÓN</w:t>
      </w:r>
      <w:r w:rsidR="00024014" w:rsidRPr="009E4967">
        <w:rPr>
          <w:rFonts w:ascii="Arial" w:eastAsia="Arial" w:hAnsi="Arial" w:cs="Arial"/>
          <w:sz w:val="18"/>
          <w:szCs w:val="18"/>
        </w:rPr>
        <w:t xml:space="preserve"> </w:t>
      </w:r>
      <w:r w:rsidR="00992CD9" w:rsidRPr="009E4967">
        <w:rPr>
          <w:rFonts w:ascii="Arial" w:eastAsia="Arial" w:hAnsi="Arial" w:cs="Arial"/>
          <w:sz w:val="18"/>
          <w:szCs w:val="18"/>
        </w:rPr>
        <w:t xml:space="preserve">de conformidad con el Artículo 69 numeral 4 de la </w:t>
      </w:r>
      <w:r w:rsidR="00992CD9" w:rsidRPr="009E4967">
        <w:rPr>
          <w:rFonts w:ascii="Arial" w:eastAsia="Arial" w:hAnsi="Arial" w:cs="Arial"/>
          <w:b/>
          <w:bCs/>
          <w:sz w:val="18"/>
          <w:szCs w:val="18"/>
        </w:rPr>
        <w:t>LEY</w:t>
      </w:r>
      <w:r w:rsidR="00992CD9" w:rsidRPr="009E4967">
        <w:rPr>
          <w:rFonts w:ascii="Arial" w:eastAsia="Arial" w:hAnsi="Arial" w:cs="Arial"/>
          <w:sz w:val="18"/>
          <w:szCs w:val="18"/>
        </w:rPr>
        <w:t xml:space="preserve"> de Compras Gubernamentales, Enajenaciones y Contratación de Servicios del Estado de Jalisco y sus Municipios y el Artículo 73 del </w:t>
      </w:r>
      <w:r w:rsidR="00992CD9" w:rsidRPr="009E4967">
        <w:rPr>
          <w:rFonts w:ascii="Arial" w:eastAsia="Arial" w:hAnsi="Arial" w:cs="Arial"/>
          <w:b/>
          <w:bCs/>
          <w:sz w:val="18"/>
          <w:szCs w:val="18"/>
        </w:rPr>
        <w:t>REGLAMENTO</w:t>
      </w:r>
      <w:r w:rsidR="00992CD9" w:rsidRPr="009E4967">
        <w:rPr>
          <w:rFonts w:ascii="Arial" w:eastAsia="Arial" w:hAnsi="Arial" w:cs="Arial"/>
          <w:sz w:val="18"/>
          <w:szCs w:val="18"/>
        </w:rPr>
        <w:t xml:space="preserve"> de la citada </w:t>
      </w:r>
      <w:r w:rsidR="00992CD9" w:rsidRPr="009E4967">
        <w:rPr>
          <w:rFonts w:ascii="Arial" w:eastAsia="Arial" w:hAnsi="Arial" w:cs="Arial"/>
          <w:b/>
          <w:bCs/>
          <w:sz w:val="18"/>
          <w:szCs w:val="18"/>
        </w:rPr>
        <w:t>LEY</w:t>
      </w:r>
      <w:r w:rsidR="005B6219" w:rsidRPr="009E4967">
        <w:rPr>
          <w:rFonts w:ascii="Arial" w:eastAsia="Arial" w:hAnsi="Arial" w:cs="Arial"/>
          <w:sz w:val="18"/>
          <w:szCs w:val="18"/>
        </w:rPr>
        <w:t>.</w:t>
      </w:r>
    </w:p>
    <w:p w14:paraId="4D01A6BA" w14:textId="77777777" w:rsidR="00697931" w:rsidRPr="00F4721D" w:rsidRDefault="00697931" w:rsidP="002A659C">
      <w:pPr>
        <w:pStyle w:val="Standard"/>
        <w:tabs>
          <w:tab w:val="left" w:pos="851"/>
        </w:tabs>
        <w:spacing w:after="0"/>
        <w:ind w:right="84"/>
        <w:jc w:val="both"/>
        <w:rPr>
          <w:rFonts w:ascii="Arial" w:hAnsi="Arial" w:cs="Arial"/>
          <w:sz w:val="18"/>
          <w:szCs w:val="18"/>
        </w:rPr>
      </w:pPr>
    </w:p>
    <w:p w14:paraId="264B2A61" w14:textId="7986E962" w:rsidR="00FD160E" w:rsidRDefault="00750846" w:rsidP="002A659C">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w:t>
      </w:r>
      <w:r w:rsidR="00D4187D">
        <w:rPr>
          <w:rFonts w:ascii="Arial" w:eastAsia="Arial" w:hAnsi="Arial" w:cs="Arial"/>
          <w:sz w:val="18"/>
          <w:szCs w:val="18"/>
        </w:rPr>
        <w:t xml:space="preserve">y/o </w:t>
      </w:r>
      <w:hyperlink r:id="rId11" w:history="1">
        <w:r w:rsidR="00D4187D" w:rsidRPr="00D4187D">
          <w:rPr>
            <w:rStyle w:val="Hipervnculo"/>
            <w:rFonts w:ascii="Arial" w:hAnsi="Arial" w:cs="Arial"/>
            <w:sz w:val="18"/>
            <w:szCs w:val="18"/>
          </w:rPr>
          <w:t>https://sifssj.jalisco.gob.mx</w:t>
        </w:r>
      </w:hyperlink>
      <w:r w:rsidR="00D4187D">
        <w:rPr>
          <w:rFonts w:ascii="Arial" w:eastAsia="Arial" w:hAnsi="Arial" w:cs="Arial"/>
          <w:sz w:val="18"/>
          <w:szCs w:val="18"/>
        </w:rPr>
        <w:t xml:space="preserve"> </w:t>
      </w:r>
      <w:r w:rsidR="005B6219">
        <w:rPr>
          <w:rFonts w:ascii="Arial" w:eastAsia="Arial" w:hAnsi="Arial" w:cs="Arial"/>
          <w:sz w:val="18"/>
          <w:szCs w:val="18"/>
        </w:rPr>
        <w:t>protegiendo en todo momento la información pública, confidencial y/o reservada conforme a lo establecido en la Ley de la Materia.</w:t>
      </w:r>
    </w:p>
    <w:p w14:paraId="65A2E398" w14:textId="31A9BF28" w:rsidR="000302C4" w:rsidRDefault="000302C4" w:rsidP="002A659C">
      <w:pPr>
        <w:pStyle w:val="Standard"/>
        <w:tabs>
          <w:tab w:val="left" w:pos="851"/>
        </w:tabs>
        <w:spacing w:after="0"/>
        <w:ind w:right="81"/>
        <w:jc w:val="both"/>
      </w:pPr>
    </w:p>
    <w:p w14:paraId="192C5E6D" w14:textId="6E0A71F3" w:rsidR="00D92B30" w:rsidRPr="00D46616" w:rsidRDefault="00D92B30" w:rsidP="002A659C">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 xml:space="preserve">Con fundamento en lo establecido en el artículo 69 fracción VI de la </w:t>
      </w:r>
      <w:r w:rsidR="007534CD" w:rsidRPr="007534CD">
        <w:rPr>
          <w:rFonts w:ascii="Arial" w:eastAsia="Arial" w:hAnsi="Arial" w:cs="Arial"/>
          <w:b/>
          <w:bCs/>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7882012A" w14:textId="77777777" w:rsidR="00D92B30" w:rsidRPr="00D46616" w:rsidRDefault="00D92B30" w:rsidP="002A659C">
      <w:pPr>
        <w:pStyle w:val="Standard"/>
        <w:tabs>
          <w:tab w:val="left" w:pos="851"/>
        </w:tabs>
        <w:spacing w:after="0"/>
        <w:ind w:left="567" w:right="85"/>
        <w:jc w:val="both"/>
        <w:rPr>
          <w:rFonts w:ascii="Arial" w:eastAsia="Arial" w:hAnsi="Arial" w:cs="Arial"/>
          <w:sz w:val="18"/>
          <w:szCs w:val="18"/>
        </w:rPr>
      </w:pPr>
    </w:p>
    <w:p w14:paraId="2E739FC5" w14:textId="7D848944" w:rsidR="00D92B30" w:rsidRPr="00D46616" w:rsidRDefault="00D92B30" w:rsidP="00ED72E8">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Dictamen de Evaluación Técnica, fue Emitido por </w:t>
      </w:r>
      <w:r w:rsidR="00ED72E8" w:rsidRPr="00ED72E8">
        <w:rPr>
          <w:rFonts w:ascii="Arial" w:eastAsia="Arial" w:hAnsi="Arial" w:cs="Arial"/>
          <w:sz w:val="18"/>
          <w:szCs w:val="18"/>
        </w:rPr>
        <w:t>Dr. Roberto César Ornelas Pérez</w:t>
      </w:r>
      <w:r w:rsidR="00ED72E8">
        <w:rPr>
          <w:rFonts w:ascii="Arial" w:eastAsia="Arial" w:hAnsi="Arial" w:cs="Arial"/>
          <w:sz w:val="18"/>
          <w:szCs w:val="18"/>
        </w:rPr>
        <w:t xml:space="preserve">, </w:t>
      </w:r>
      <w:r w:rsidR="00ED72E8" w:rsidRPr="00ED72E8">
        <w:rPr>
          <w:rFonts w:ascii="Arial" w:eastAsia="Arial" w:hAnsi="Arial" w:cs="Arial"/>
          <w:sz w:val="18"/>
          <w:szCs w:val="18"/>
        </w:rPr>
        <w:t xml:space="preserve">Jefe </w:t>
      </w:r>
      <w:r w:rsidR="00ED72E8">
        <w:rPr>
          <w:rFonts w:ascii="Arial" w:eastAsia="Arial" w:hAnsi="Arial" w:cs="Arial"/>
          <w:sz w:val="18"/>
          <w:szCs w:val="18"/>
        </w:rPr>
        <w:t>de</w:t>
      </w:r>
      <w:r w:rsidR="00ED72E8" w:rsidRPr="00ED72E8">
        <w:rPr>
          <w:rFonts w:ascii="Arial" w:eastAsia="Arial" w:hAnsi="Arial" w:cs="Arial"/>
          <w:sz w:val="18"/>
          <w:szCs w:val="18"/>
        </w:rPr>
        <w:t xml:space="preserve"> Control Vehicular </w:t>
      </w:r>
      <w:r w:rsidR="00ED72E8">
        <w:rPr>
          <w:rFonts w:ascii="Arial" w:eastAsia="Arial" w:hAnsi="Arial" w:cs="Arial"/>
          <w:sz w:val="18"/>
          <w:szCs w:val="18"/>
        </w:rPr>
        <w:t>y</w:t>
      </w:r>
      <w:r w:rsidR="00ED72E8" w:rsidRPr="00ED72E8">
        <w:rPr>
          <w:rFonts w:ascii="Arial" w:eastAsia="Arial" w:hAnsi="Arial" w:cs="Arial"/>
          <w:sz w:val="18"/>
          <w:szCs w:val="18"/>
        </w:rPr>
        <w:t xml:space="preserve"> Combustibles </w:t>
      </w:r>
      <w:r w:rsidR="00ED72E8">
        <w:rPr>
          <w:rFonts w:ascii="Arial" w:eastAsia="Arial" w:hAnsi="Arial" w:cs="Arial"/>
          <w:sz w:val="18"/>
          <w:szCs w:val="18"/>
        </w:rPr>
        <w:t>d</w:t>
      </w:r>
      <w:r w:rsidR="00ED72E8" w:rsidRPr="00ED72E8">
        <w:rPr>
          <w:rFonts w:ascii="Arial" w:eastAsia="Arial" w:hAnsi="Arial" w:cs="Arial"/>
          <w:sz w:val="18"/>
          <w:szCs w:val="18"/>
        </w:rPr>
        <w:t>el O</w:t>
      </w:r>
      <w:r w:rsidRPr="00D46616">
        <w:rPr>
          <w:rFonts w:ascii="Arial" w:eastAsia="Arial" w:hAnsi="Arial" w:cs="Arial"/>
          <w:sz w:val="18"/>
          <w:szCs w:val="18"/>
        </w:rPr>
        <w:t>.P.D. Servicios de Salud Jalisco</w:t>
      </w:r>
    </w:p>
    <w:p w14:paraId="06C28D07" w14:textId="5A11D368" w:rsidR="004A2C27" w:rsidRDefault="004A2C27" w:rsidP="002A659C">
      <w:pPr>
        <w:pStyle w:val="Standard"/>
        <w:tabs>
          <w:tab w:val="left" w:pos="851"/>
        </w:tabs>
        <w:spacing w:after="0"/>
        <w:ind w:right="85"/>
        <w:jc w:val="both"/>
        <w:rPr>
          <w:rFonts w:ascii="Arial" w:eastAsia="Arial" w:hAnsi="Arial" w:cs="Arial"/>
          <w:sz w:val="18"/>
          <w:szCs w:val="18"/>
        </w:rPr>
      </w:pPr>
    </w:p>
    <w:p w14:paraId="78E81592" w14:textId="3A88A9CB" w:rsidR="004A2C27" w:rsidRDefault="004A2C27" w:rsidP="002A659C">
      <w:pPr>
        <w:pStyle w:val="Standard"/>
        <w:tabs>
          <w:tab w:val="left" w:pos="851"/>
        </w:tabs>
        <w:spacing w:after="0"/>
        <w:ind w:right="85"/>
        <w:jc w:val="both"/>
        <w:rPr>
          <w:rFonts w:ascii="Arial" w:eastAsia="Arial" w:hAnsi="Arial" w:cs="Arial"/>
          <w:sz w:val="18"/>
          <w:szCs w:val="18"/>
        </w:rPr>
      </w:pPr>
      <w:bookmarkStart w:id="2" w:name="_Hlk130478589"/>
      <w:r w:rsidRPr="004A2C27">
        <w:rPr>
          <w:rFonts w:ascii="Arial" w:eastAsia="Arial" w:hAnsi="Arial" w:cs="Arial"/>
          <w:sz w:val="18"/>
          <w:szCs w:val="18"/>
        </w:rPr>
        <w:t xml:space="preserve">Se levanta la presente acta de conformidad con los artículo 23, 24 y 31 de la </w:t>
      </w:r>
      <w:r w:rsidR="007534CD" w:rsidRPr="007534CD">
        <w:rPr>
          <w:rFonts w:ascii="Arial" w:eastAsia="Arial" w:hAnsi="Arial" w:cs="Arial"/>
          <w:b/>
          <w:bCs/>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w:t>
      </w:r>
      <w:r w:rsidR="00024014">
        <w:rPr>
          <w:rFonts w:ascii="Arial" w:eastAsia="Arial" w:hAnsi="Arial" w:cs="Arial"/>
          <w:sz w:val="18"/>
          <w:szCs w:val="18"/>
        </w:rPr>
        <w:t>Participantes</w:t>
      </w:r>
      <w:r w:rsidRPr="004A2C27">
        <w:rPr>
          <w:rFonts w:ascii="Arial" w:eastAsia="Arial" w:hAnsi="Arial" w:cs="Arial"/>
          <w:sz w:val="18"/>
          <w:szCs w:val="18"/>
        </w:rPr>
        <w:t xml:space="preserve"> y Servidores Públicos a quienes corresponda, siendo de quien los presenta la responsabilidad de su revisión, acciones, veracidad, faltas u omisiones en su contenido</w:t>
      </w:r>
      <w:bookmarkEnd w:id="2"/>
      <w:r w:rsidR="005B375F">
        <w:rPr>
          <w:rFonts w:ascii="Arial" w:eastAsia="Arial" w:hAnsi="Arial" w:cs="Arial"/>
          <w:sz w:val="18"/>
          <w:szCs w:val="18"/>
        </w:rPr>
        <w:t>.</w:t>
      </w:r>
    </w:p>
    <w:p w14:paraId="13FB609F" w14:textId="77777777" w:rsidR="004A2C27" w:rsidRDefault="004A2C27" w:rsidP="002A659C">
      <w:pPr>
        <w:pStyle w:val="Standard"/>
        <w:tabs>
          <w:tab w:val="left" w:pos="851"/>
        </w:tabs>
        <w:spacing w:after="0"/>
        <w:ind w:right="85"/>
        <w:jc w:val="both"/>
        <w:rPr>
          <w:rFonts w:ascii="Arial" w:eastAsia="Arial" w:hAnsi="Arial" w:cs="Arial"/>
          <w:sz w:val="18"/>
          <w:szCs w:val="18"/>
        </w:rPr>
      </w:pPr>
    </w:p>
    <w:p w14:paraId="3827D414" w14:textId="76B09091" w:rsidR="00D92B30" w:rsidRPr="00D46616" w:rsidRDefault="00D92B30" w:rsidP="002A659C">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siendo </w:t>
      </w:r>
      <w:r w:rsidRPr="00813BF5">
        <w:rPr>
          <w:rFonts w:ascii="Arial" w:eastAsia="Arial" w:hAnsi="Arial" w:cs="Arial"/>
          <w:sz w:val="18"/>
          <w:szCs w:val="18"/>
        </w:rPr>
        <w:t xml:space="preserve">las </w:t>
      </w:r>
      <w:r w:rsidRPr="00542B80">
        <w:rPr>
          <w:rFonts w:ascii="Arial" w:eastAsia="Arial" w:hAnsi="Arial" w:cs="Arial"/>
          <w:sz w:val="18"/>
          <w:szCs w:val="18"/>
        </w:rPr>
        <w:t>16:</w:t>
      </w:r>
      <w:r w:rsidR="00542B80" w:rsidRPr="00542B80">
        <w:rPr>
          <w:rFonts w:ascii="Arial" w:eastAsia="Arial" w:hAnsi="Arial" w:cs="Arial"/>
          <w:sz w:val="18"/>
          <w:szCs w:val="18"/>
        </w:rPr>
        <w:t>05</w:t>
      </w:r>
      <w:r w:rsidRPr="00542B80">
        <w:rPr>
          <w:rFonts w:ascii="Arial" w:eastAsia="Arial" w:hAnsi="Arial" w:cs="Arial"/>
          <w:sz w:val="18"/>
          <w:szCs w:val="18"/>
        </w:rPr>
        <w:t xml:space="preserve"> horas</w:t>
      </w:r>
      <w:r w:rsidRPr="00537FF8">
        <w:rPr>
          <w:rFonts w:ascii="Arial" w:eastAsia="Arial" w:hAnsi="Arial" w:cs="Arial"/>
          <w:sz w:val="18"/>
          <w:szCs w:val="18"/>
        </w:rPr>
        <w:t xml:space="preserve">, del día </w:t>
      </w:r>
      <w:r w:rsidR="005933ED" w:rsidRPr="005933ED">
        <w:rPr>
          <w:rFonts w:ascii="Arial" w:eastAsia="Arial" w:hAnsi="Arial" w:cs="Arial"/>
          <w:b/>
          <w:bCs/>
          <w:sz w:val="18"/>
          <w:szCs w:val="18"/>
        </w:rPr>
        <w:t>30</w:t>
      </w:r>
      <w:r w:rsidRPr="005933ED">
        <w:rPr>
          <w:rFonts w:ascii="Arial" w:eastAsia="Arial" w:hAnsi="Arial" w:cs="Arial"/>
          <w:b/>
          <w:bCs/>
          <w:sz w:val="18"/>
          <w:szCs w:val="18"/>
        </w:rPr>
        <w:t xml:space="preserve"> de </w:t>
      </w:r>
      <w:r w:rsidR="005933ED" w:rsidRPr="005933ED">
        <w:rPr>
          <w:rFonts w:ascii="Arial" w:eastAsia="Arial" w:hAnsi="Arial" w:cs="Arial"/>
          <w:b/>
          <w:bCs/>
          <w:sz w:val="18"/>
          <w:szCs w:val="18"/>
        </w:rPr>
        <w:t>mayo</w:t>
      </w:r>
      <w:r w:rsidRPr="005933ED">
        <w:rPr>
          <w:rFonts w:ascii="Arial" w:eastAsia="Arial" w:hAnsi="Arial" w:cs="Arial"/>
          <w:b/>
          <w:bCs/>
          <w:sz w:val="18"/>
          <w:szCs w:val="18"/>
        </w:rPr>
        <w:t xml:space="preserve"> del 2023</w:t>
      </w:r>
      <w:r w:rsidRPr="00537FF8">
        <w:rPr>
          <w:rFonts w:ascii="Arial" w:eastAsia="Arial" w:hAnsi="Arial" w:cs="Arial"/>
          <w:sz w:val="18"/>
          <w:szCs w:val="18"/>
        </w:rPr>
        <w:t>.</w:t>
      </w:r>
    </w:p>
    <w:p w14:paraId="003555E2" w14:textId="77777777" w:rsidR="00D92B30" w:rsidRDefault="00D92B30" w:rsidP="002A659C">
      <w:pPr>
        <w:pStyle w:val="Standard"/>
        <w:tabs>
          <w:tab w:val="left" w:pos="851"/>
        </w:tabs>
        <w:spacing w:after="0"/>
        <w:ind w:right="81"/>
        <w:jc w:val="both"/>
      </w:pPr>
    </w:p>
    <w:p w14:paraId="2CA5890E" w14:textId="4B4180F5" w:rsidR="00FD160E" w:rsidRDefault="005B6219" w:rsidP="002A659C">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w:t>
      </w:r>
      <w:r w:rsidR="008B1642">
        <w:rPr>
          <w:rFonts w:ascii="Arial" w:eastAsia="Arial" w:hAnsi="Arial" w:cs="Arial"/>
          <w:sz w:val="18"/>
          <w:szCs w:val="18"/>
        </w:rPr>
        <w:t>el dictamen técnico emitido</w:t>
      </w:r>
      <w:r w:rsidR="00992CD9">
        <w:rPr>
          <w:rFonts w:ascii="Arial" w:eastAsia="Arial" w:hAnsi="Arial" w:cs="Arial"/>
          <w:sz w:val="18"/>
          <w:szCs w:val="18"/>
        </w:rPr>
        <w:t xml:space="preserve"> por el </w:t>
      </w:r>
      <w:r w:rsidR="00992CD9" w:rsidRPr="00AA369F">
        <w:rPr>
          <w:rFonts w:ascii="Arial" w:eastAsia="Arial" w:hAnsi="Arial" w:cs="Arial"/>
          <w:sz w:val="18"/>
          <w:szCs w:val="18"/>
        </w:rPr>
        <w:t>Área Requirente</w:t>
      </w:r>
      <w:r>
        <w:rPr>
          <w:rFonts w:ascii="Arial" w:eastAsia="Arial" w:hAnsi="Arial" w:cs="Arial"/>
          <w:sz w:val="18"/>
          <w:szCs w:val="18"/>
        </w:rPr>
        <w:t>.</w:t>
      </w:r>
    </w:p>
    <w:p w14:paraId="0D87672E" w14:textId="77777777" w:rsidR="000302C4" w:rsidRDefault="000302C4" w:rsidP="002A659C">
      <w:pPr>
        <w:pStyle w:val="Standard"/>
        <w:tabs>
          <w:tab w:val="left" w:pos="851"/>
        </w:tabs>
        <w:spacing w:after="0"/>
        <w:jc w:val="both"/>
      </w:pPr>
    </w:p>
    <w:p w14:paraId="6587B24E" w14:textId="613A08FB" w:rsidR="00FD160E" w:rsidRDefault="005B6219" w:rsidP="002A659C">
      <w:pPr>
        <w:pStyle w:val="Standard"/>
        <w:tabs>
          <w:tab w:val="left" w:pos="851"/>
          <w:tab w:val="left" w:pos="2280"/>
          <w:tab w:val="left" w:pos="6888"/>
        </w:tabs>
        <w:spacing w:after="0"/>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0A777FD8" w14:textId="77777777" w:rsidR="00754400" w:rsidRDefault="00754400" w:rsidP="002A659C">
      <w:pPr>
        <w:pStyle w:val="Standard"/>
        <w:tabs>
          <w:tab w:val="left" w:pos="851"/>
          <w:tab w:val="left" w:pos="2280"/>
          <w:tab w:val="left" w:pos="6888"/>
        </w:tabs>
        <w:spacing w:after="0"/>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754400" w:rsidRPr="00027916" w14:paraId="66881EB4" w14:textId="77777777" w:rsidTr="004869D2">
        <w:trPr>
          <w:trHeight w:val="510"/>
          <w:tblHeader/>
          <w:jc w:val="center"/>
        </w:trPr>
        <w:tc>
          <w:tcPr>
            <w:tcW w:w="1141" w:type="pct"/>
            <w:shd w:val="clear" w:color="auto" w:fill="D9D9D9" w:themeFill="background1" w:themeFillShade="D9"/>
            <w:vAlign w:val="center"/>
            <w:hideMark/>
          </w:tcPr>
          <w:p w14:paraId="2AB3B4A8" w14:textId="77777777" w:rsidR="00754400" w:rsidRPr="00027916" w:rsidRDefault="00754400" w:rsidP="002A659C">
            <w:pPr>
              <w:spacing w:after="0"/>
              <w:jc w:val="center"/>
              <w:rPr>
                <w:rFonts w:ascii="Arial" w:hAnsi="Arial" w:cs="Arial"/>
                <w:b/>
                <w:bCs/>
                <w:color w:val="000000"/>
                <w:sz w:val="18"/>
                <w:szCs w:val="18"/>
              </w:rPr>
            </w:pPr>
            <w:r w:rsidRPr="00027916">
              <w:rPr>
                <w:rFonts w:ascii="Arial" w:hAnsi="Arial" w:cs="Arial"/>
                <w:b/>
                <w:bCs/>
                <w:color w:val="000000"/>
                <w:sz w:val="18"/>
                <w:szCs w:val="18"/>
              </w:rPr>
              <w:t>NOMBRE</w:t>
            </w:r>
          </w:p>
        </w:tc>
        <w:tc>
          <w:tcPr>
            <w:tcW w:w="1041" w:type="pct"/>
            <w:shd w:val="clear" w:color="auto" w:fill="D9D9D9" w:themeFill="background1" w:themeFillShade="D9"/>
            <w:vAlign w:val="center"/>
            <w:hideMark/>
          </w:tcPr>
          <w:p w14:paraId="4B266181" w14:textId="77777777" w:rsidR="00754400" w:rsidRPr="00027916" w:rsidRDefault="00754400" w:rsidP="002A659C">
            <w:pPr>
              <w:spacing w:after="0"/>
              <w:jc w:val="center"/>
              <w:rPr>
                <w:rFonts w:ascii="Arial" w:hAnsi="Arial" w:cs="Arial"/>
                <w:b/>
                <w:bCs/>
                <w:color w:val="000000"/>
                <w:sz w:val="18"/>
                <w:szCs w:val="18"/>
              </w:rPr>
            </w:pPr>
            <w:r w:rsidRPr="00027916">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1A776EDA" w14:textId="77777777" w:rsidR="00754400" w:rsidRPr="00027916" w:rsidRDefault="00754400" w:rsidP="002A659C">
            <w:pPr>
              <w:spacing w:after="0"/>
              <w:jc w:val="center"/>
              <w:rPr>
                <w:rFonts w:ascii="Arial" w:hAnsi="Arial" w:cs="Arial"/>
                <w:b/>
                <w:bCs/>
                <w:color w:val="000000"/>
                <w:sz w:val="18"/>
                <w:szCs w:val="18"/>
              </w:rPr>
            </w:pPr>
            <w:r w:rsidRPr="00027916">
              <w:rPr>
                <w:rFonts w:ascii="Arial" w:hAnsi="Arial" w:cs="Arial"/>
                <w:b/>
                <w:bCs/>
                <w:color w:val="000000"/>
                <w:sz w:val="18"/>
                <w:szCs w:val="18"/>
              </w:rPr>
              <w:t>CARGO</w:t>
            </w:r>
          </w:p>
        </w:tc>
        <w:tc>
          <w:tcPr>
            <w:tcW w:w="1130" w:type="pct"/>
            <w:shd w:val="clear" w:color="auto" w:fill="D9D9D9" w:themeFill="background1" w:themeFillShade="D9"/>
            <w:vAlign w:val="center"/>
          </w:tcPr>
          <w:p w14:paraId="72E464A1" w14:textId="77777777" w:rsidR="00754400" w:rsidRPr="00027916" w:rsidRDefault="00754400" w:rsidP="002A659C">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3EF5609C" w14:textId="77777777" w:rsidR="00754400" w:rsidRPr="00027916" w:rsidRDefault="00754400" w:rsidP="002A659C">
            <w:pPr>
              <w:spacing w:after="0"/>
              <w:jc w:val="center"/>
              <w:rPr>
                <w:rFonts w:ascii="Arial" w:hAnsi="Arial" w:cs="Arial"/>
                <w:b/>
                <w:bCs/>
                <w:color w:val="000000"/>
                <w:sz w:val="18"/>
                <w:szCs w:val="18"/>
              </w:rPr>
            </w:pPr>
            <w:r w:rsidRPr="00027916">
              <w:rPr>
                <w:rFonts w:ascii="Arial" w:hAnsi="Arial" w:cs="Arial"/>
                <w:b/>
                <w:bCs/>
                <w:color w:val="000000"/>
                <w:sz w:val="18"/>
                <w:szCs w:val="18"/>
              </w:rPr>
              <w:t xml:space="preserve">ANTEFIRMA </w:t>
            </w:r>
          </w:p>
        </w:tc>
      </w:tr>
      <w:tr w:rsidR="00754400" w:rsidRPr="00027916" w14:paraId="5B4117B0" w14:textId="77777777" w:rsidTr="00027916">
        <w:trPr>
          <w:trHeight w:val="1191"/>
          <w:jc w:val="center"/>
        </w:trPr>
        <w:tc>
          <w:tcPr>
            <w:tcW w:w="1141" w:type="pct"/>
            <w:shd w:val="clear" w:color="auto" w:fill="auto"/>
            <w:vAlign w:val="center"/>
          </w:tcPr>
          <w:p w14:paraId="0F0EDE06" w14:textId="563DDF10" w:rsidR="00754400" w:rsidRPr="00027916" w:rsidRDefault="00F57511" w:rsidP="002A659C">
            <w:pPr>
              <w:spacing w:after="0"/>
              <w:jc w:val="center"/>
              <w:rPr>
                <w:rFonts w:ascii="Arial" w:hAnsi="Arial" w:cs="Arial"/>
                <w:color w:val="000000"/>
                <w:sz w:val="18"/>
                <w:szCs w:val="18"/>
              </w:rPr>
            </w:pPr>
            <w:r w:rsidRPr="00027916">
              <w:rPr>
                <w:rFonts w:ascii="Arial" w:hAnsi="Arial" w:cs="Arial"/>
                <w:color w:val="000000"/>
                <w:sz w:val="18"/>
                <w:szCs w:val="18"/>
              </w:rPr>
              <w:t>Mtra</w:t>
            </w:r>
            <w:r w:rsidR="00754400" w:rsidRPr="00027916">
              <w:rPr>
                <w:rFonts w:ascii="Arial" w:hAnsi="Arial" w:cs="Arial"/>
                <w:color w:val="000000"/>
                <w:sz w:val="18"/>
                <w:szCs w:val="18"/>
              </w:rPr>
              <w:t>. Maribel Becerra Bañuelos</w:t>
            </w:r>
          </w:p>
        </w:tc>
        <w:tc>
          <w:tcPr>
            <w:tcW w:w="1041" w:type="pct"/>
            <w:shd w:val="clear" w:color="auto" w:fill="auto"/>
            <w:vAlign w:val="center"/>
          </w:tcPr>
          <w:p w14:paraId="48683E9B" w14:textId="77777777" w:rsidR="00754400" w:rsidRPr="00027916" w:rsidRDefault="00754400" w:rsidP="002A659C">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236A383" w14:textId="77777777" w:rsidR="00754400" w:rsidRPr="00027916" w:rsidRDefault="00754400" w:rsidP="002A659C">
            <w:pPr>
              <w:spacing w:after="0"/>
              <w:jc w:val="center"/>
              <w:rPr>
                <w:rFonts w:ascii="Arial" w:hAnsi="Arial" w:cs="Arial"/>
                <w:color w:val="000000"/>
                <w:sz w:val="18"/>
                <w:szCs w:val="18"/>
              </w:rPr>
            </w:pPr>
            <w:r w:rsidRPr="00027916">
              <w:rPr>
                <w:rFonts w:ascii="Arial" w:hAnsi="Arial" w:cs="Arial"/>
                <w:color w:val="000000"/>
                <w:sz w:val="18"/>
                <w:szCs w:val="18"/>
              </w:rPr>
              <w:t>Presidente Suplente</w:t>
            </w:r>
          </w:p>
        </w:tc>
        <w:tc>
          <w:tcPr>
            <w:tcW w:w="1130" w:type="pct"/>
            <w:tcBorders>
              <w:bottom w:val="single" w:sz="4" w:space="0" w:color="auto"/>
            </w:tcBorders>
            <w:vAlign w:val="center"/>
          </w:tcPr>
          <w:p w14:paraId="652BC54F" w14:textId="77777777" w:rsidR="00754400" w:rsidRPr="00027916" w:rsidRDefault="00754400" w:rsidP="002A659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B3D570B" w14:textId="77777777" w:rsidR="00754400" w:rsidRPr="00027916" w:rsidRDefault="00754400" w:rsidP="002A659C">
            <w:pPr>
              <w:spacing w:after="0"/>
              <w:jc w:val="center"/>
              <w:rPr>
                <w:rFonts w:ascii="Arial" w:hAnsi="Arial" w:cs="Arial"/>
                <w:color w:val="000000"/>
                <w:sz w:val="18"/>
                <w:szCs w:val="18"/>
              </w:rPr>
            </w:pPr>
          </w:p>
        </w:tc>
      </w:tr>
      <w:tr w:rsidR="00754400" w:rsidRPr="00027916" w14:paraId="460F50DC" w14:textId="77777777" w:rsidTr="00027916">
        <w:trPr>
          <w:trHeight w:val="1191"/>
          <w:jc w:val="center"/>
        </w:trPr>
        <w:tc>
          <w:tcPr>
            <w:tcW w:w="1141" w:type="pct"/>
            <w:shd w:val="clear" w:color="auto" w:fill="auto"/>
            <w:vAlign w:val="center"/>
            <w:hideMark/>
          </w:tcPr>
          <w:p w14:paraId="6B369AD8" w14:textId="77777777" w:rsidR="00754400" w:rsidRPr="00027916" w:rsidRDefault="00754400" w:rsidP="002A659C">
            <w:pPr>
              <w:spacing w:after="0"/>
              <w:jc w:val="center"/>
              <w:rPr>
                <w:rFonts w:ascii="Arial" w:hAnsi="Arial" w:cs="Arial"/>
                <w:color w:val="000000"/>
                <w:sz w:val="18"/>
                <w:szCs w:val="18"/>
              </w:rPr>
            </w:pPr>
            <w:r w:rsidRPr="00027916">
              <w:rPr>
                <w:rFonts w:ascii="Arial" w:hAnsi="Arial" w:cs="Arial"/>
                <w:color w:val="000000"/>
                <w:sz w:val="18"/>
                <w:szCs w:val="18"/>
              </w:rPr>
              <w:t>Lic. Abraham Yasir Maciel Montoya</w:t>
            </w:r>
          </w:p>
        </w:tc>
        <w:tc>
          <w:tcPr>
            <w:tcW w:w="1041" w:type="pct"/>
            <w:shd w:val="clear" w:color="auto" w:fill="auto"/>
            <w:vAlign w:val="center"/>
            <w:hideMark/>
          </w:tcPr>
          <w:p w14:paraId="28DF3D7E" w14:textId="77777777" w:rsidR="00754400" w:rsidRPr="00027916" w:rsidRDefault="00754400" w:rsidP="002A659C">
            <w:pPr>
              <w:spacing w:after="0"/>
              <w:jc w:val="center"/>
              <w:rPr>
                <w:rFonts w:ascii="Arial" w:hAnsi="Arial" w:cs="Arial"/>
                <w:color w:val="000000"/>
                <w:sz w:val="18"/>
                <w:szCs w:val="18"/>
              </w:rPr>
            </w:pPr>
            <w:r w:rsidRPr="0002791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746C957" w14:textId="0D7DFD0A" w:rsidR="00754400" w:rsidRPr="00027916" w:rsidRDefault="00754400" w:rsidP="002A659C">
            <w:pPr>
              <w:spacing w:after="0"/>
              <w:jc w:val="center"/>
              <w:rPr>
                <w:rFonts w:ascii="Arial" w:hAnsi="Arial" w:cs="Arial"/>
                <w:b/>
                <w:bCs/>
                <w:color w:val="000000"/>
                <w:sz w:val="18"/>
                <w:szCs w:val="18"/>
              </w:rPr>
            </w:pPr>
            <w:r w:rsidRPr="00027916">
              <w:rPr>
                <w:rFonts w:ascii="Arial" w:hAnsi="Arial" w:cs="Arial"/>
                <w:color w:val="000000"/>
                <w:sz w:val="18"/>
                <w:szCs w:val="18"/>
              </w:rPr>
              <w:t>Secretario Técnico</w:t>
            </w:r>
            <w:r w:rsidR="00542B80" w:rsidRPr="00027916">
              <w:rPr>
                <w:rFonts w:ascii="Arial" w:hAnsi="Arial" w:cs="Arial"/>
                <w:color w:val="000000"/>
                <w:sz w:val="18"/>
                <w:szCs w:val="18"/>
              </w:rPr>
              <w:t xml:space="preserve"> Suplente</w:t>
            </w:r>
          </w:p>
        </w:tc>
        <w:tc>
          <w:tcPr>
            <w:tcW w:w="1130" w:type="pct"/>
            <w:tcBorders>
              <w:bottom w:val="single" w:sz="4" w:space="0" w:color="auto"/>
            </w:tcBorders>
            <w:vAlign w:val="center"/>
          </w:tcPr>
          <w:p w14:paraId="11A6DBC9" w14:textId="77777777" w:rsidR="00754400" w:rsidRPr="00027916" w:rsidRDefault="00754400" w:rsidP="002A659C">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94A64F1" w14:textId="77777777" w:rsidR="00754400" w:rsidRPr="00027916" w:rsidRDefault="00754400" w:rsidP="002A659C">
            <w:pPr>
              <w:spacing w:after="0"/>
              <w:jc w:val="center"/>
              <w:rPr>
                <w:rFonts w:ascii="Arial" w:hAnsi="Arial" w:cs="Arial"/>
                <w:color w:val="000000"/>
                <w:sz w:val="18"/>
                <w:szCs w:val="18"/>
              </w:rPr>
            </w:pPr>
          </w:p>
        </w:tc>
      </w:tr>
      <w:tr w:rsidR="007067FA" w:rsidRPr="00027916" w14:paraId="64717049" w14:textId="77777777" w:rsidTr="00027916">
        <w:trPr>
          <w:trHeight w:val="1191"/>
          <w:jc w:val="center"/>
        </w:trPr>
        <w:tc>
          <w:tcPr>
            <w:tcW w:w="1141" w:type="pct"/>
            <w:shd w:val="clear" w:color="auto" w:fill="auto"/>
            <w:vAlign w:val="center"/>
          </w:tcPr>
          <w:p w14:paraId="549DE38F" w14:textId="79522043"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 xml:space="preserve">Lic. </w:t>
            </w:r>
            <w:r w:rsidR="00542B80" w:rsidRPr="00027916">
              <w:rPr>
                <w:rFonts w:ascii="Arial" w:hAnsi="Arial" w:cs="Arial"/>
                <w:color w:val="000000"/>
                <w:sz w:val="18"/>
                <w:szCs w:val="18"/>
              </w:rPr>
              <w:t>Erika Nayeli Olivares Rodríguez</w:t>
            </w:r>
          </w:p>
        </w:tc>
        <w:tc>
          <w:tcPr>
            <w:tcW w:w="1041" w:type="pct"/>
            <w:tcBorders>
              <w:right w:val="single" w:sz="4" w:space="0" w:color="auto"/>
            </w:tcBorders>
            <w:shd w:val="clear" w:color="auto" w:fill="auto"/>
            <w:vAlign w:val="center"/>
          </w:tcPr>
          <w:p w14:paraId="482FC468"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6B8EB35A" w14:textId="77777777" w:rsidR="007067FA" w:rsidRPr="00027916" w:rsidRDefault="007067FA" w:rsidP="007067FA">
            <w:pPr>
              <w:spacing w:after="0"/>
              <w:ind w:left="-72"/>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C838146" w14:textId="77777777" w:rsidR="007067FA" w:rsidRPr="00027916"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C0344C1" w14:textId="77777777" w:rsidR="007067FA" w:rsidRPr="00027916" w:rsidRDefault="007067FA" w:rsidP="007067FA">
            <w:pPr>
              <w:spacing w:after="0"/>
              <w:jc w:val="center"/>
              <w:rPr>
                <w:rFonts w:ascii="Arial" w:hAnsi="Arial" w:cs="Arial"/>
                <w:color w:val="000000"/>
                <w:sz w:val="18"/>
                <w:szCs w:val="18"/>
              </w:rPr>
            </w:pPr>
          </w:p>
        </w:tc>
      </w:tr>
      <w:tr w:rsidR="007067FA" w:rsidRPr="00027916" w14:paraId="744D5D25" w14:textId="77777777" w:rsidTr="00027916">
        <w:trPr>
          <w:trHeight w:val="1191"/>
          <w:jc w:val="center"/>
        </w:trPr>
        <w:tc>
          <w:tcPr>
            <w:tcW w:w="1141" w:type="pct"/>
            <w:shd w:val="clear" w:color="auto" w:fill="auto"/>
            <w:vAlign w:val="center"/>
          </w:tcPr>
          <w:p w14:paraId="6EED87FE"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2987158F"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3E52D336"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A7D844E" w14:textId="77777777" w:rsidR="007067FA" w:rsidRPr="00027916"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4954F8" w14:textId="77777777" w:rsidR="007067FA" w:rsidRPr="00027916" w:rsidRDefault="007067FA" w:rsidP="007067FA">
            <w:pPr>
              <w:spacing w:after="0"/>
              <w:jc w:val="center"/>
              <w:rPr>
                <w:rFonts w:ascii="Arial" w:hAnsi="Arial" w:cs="Arial"/>
                <w:color w:val="000000"/>
                <w:sz w:val="18"/>
                <w:szCs w:val="18"/>
              </w:rPr>
            </w:pPr>
          </w:p>
        </w:tc>
      </w:tr>
      <w:tr w:rsidR="007067FA" w:rsidRPr="00027916" w14:paraId="56AE2605" w14:textId="77777777" w:rsidTr="00027916">
        <w:trPr>
          <w:trHeight w:val="1191"/>
          <w:jc w:val="center"/>
        </w:trPr>
        <w:tc>
          <w:tcPr>
            <w:tcW w:w="1141" w:type="pct"/>
            <w:shd w:val="clear" w:color="auto" w:fill="auto"/>
            <w:vAlign w:val="center"/>
          </w:tcPr>
          <w:p w14:paraId="2A9FA143"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C. Armando Mora Fonseca</w:t>
            </w:r>
          </w:p>
        </w:tc>
        <w:tc>
          <w:tcPr>
            <w:tcW w:w="1041" w:type="pct"/>
            <w:shd w:val="clear" w:color="auto" w:fill="auto"/>
            <w:vAlign w:val="center"/>
          </w:tcPr>
          <w:p w14:paraId="48FA4994"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44E57C1F"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2D7846F" w14:textId="77777777" w:rsidR="007067FA" w:rsidRPr="00027916"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10061A1" w14:textId="77777777" w:rsidR="007067FA" w:rsidRPr="00027916" w:rsidRDefault="007067FA" w:rsidP="007067FA">
            <w:pPr>
              <w:spacing w:after="0"/>
              <w:jc w:val="center"/>
              <w:rPr>
                <w:rFonts w:ascii="Arial" w:hAnsi="Arial" w:cs="Arial"/>
                <w:color w:val="000000"/>
                <w:sz w:val="18"/>
                <w:szCs w:val="18"/>
              </w:rPr>
            </w:pPr>
          </w:p>
        </w:tc>
      </w:tr>
      <w:tr w:rsidR="00542B80" w:rsidRPr="00027916" w14:paraId="191029D5" w14:textId="77777777" w:rsidTr="00027916">
        <w:trPr>
          <w:trHeight w:val="1191"/>
          <w:jc w:val="center"/>
        </w:trPr>
        <w:tc>
          <w:tcPr>
            <w:tcW w:w="1141" w:type="pct"/>
            <w:shd w:val="clear" w:color="auto" w:fill="auto"/>
            <w:vAlign w:val="center"/>
          </w:tcPr>
          <w:p w14:paraId="5480E5B3" w14:textId="4B9992A4" w:rsidR="00542B80" w:rsidRPr="00027916" w:rsidRDefault="00542B80" w:rsidP="007067FA">
            <w:pPr>
              <w:spacing w:after="0"/>
              <w:jc w:val="center"/>
              <w:rPr>
                <w:rFonts w:ascii="Arial" w:hAnsi="Arial" w:cs="Arial"/>
                <w:color w:val="000000"/>
                <w:sz w:val="18"/>
                <w:szCs w:val="18"/>
              </w:rPr>
            </w:pPr>
            <w:r w:rsidRPr="00027916">
              <w:rPr>
                <w:rFonts w:ascii="Arial" w:hAnsi="Arial" w:cs="Arial"/>
                <w:color w:val="000000"/>
                <w:sz w:val="18"/>
                <w:szCs w:val="18"/>
              </w:rPr>
              <w:t>Ing. Omar Palafox Sáenz</w:t>
            </w:r>
          </w:p>
        </w:tc>
        <w:tc>
          <w:tcPr>
            <w:tcW w:w="1041" w:type="pct"/>
            <w:shd w:val="clear" w:color="auto" w:fill="auto"/>
            <w:vAlign w:val="center"/>
          </w:tcPr>
          <w:p w14:paraId="6FF8F22B" w14:textId="63400D05" w:rsidR="00542B80" w:rsidRPr="00027916" w:rsidRDefault="00027916" w:rsidP="007067FA">
            <w:pPr>
              <w:spacing w:after="0"/>
              <w:jc w:val="center"/>
              <w:rPr>
                <w:rFonts w:ascii="Arial" w:hAnsi="Arial" w:cs="Arial"/>
                <w:color w:val="000000"/>
                <w:sz w:val="18"/>
                <w:szCs w:val="18"/>
              </w:rPr>
            </w:pPr>
            <w:r w:rsidRPr="00027916">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3C6F5C46" w14:textId="7EE4DBD1" w:rsidR="00542B80" w:rsidRPr="00027916" w:rsidRDefault="00EB3FE7" w:rsidP="007067FA">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733BEA0" w14:textId="77777777" w:rsidR="00542B80" w:rsidRPr="00027916" w:rsidRDefault="00542B80"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724C7C2" w14:textId="77777777" w:rsidR="00542B80" w:rsidRPr="00027916" w:rsidRDefault="00542B80" w:rsidP="007067FA">
            <w:pPr>
              <w:spacing w:after="0"/>
              <w:jc w:val="center"/>
              <w:rPr>
                <w:rFonts w:ascii="Arial" w:hAnsi="Arial" w:cs="Arial"/>
                <w:color w:val="000000"/>
                <w:sz w:val="18"/>
                <w:szCs w:val="18"/>
              </w:rPr>
            </w:pPr>
          </w:p>
        </w:tc>
      </w:tr>
      <w:tr w:rsidR="007067FA" w:rsidRPr="00027916" w14:paraId="6FA12119" w14:textId="77777777" w:rsidTr="00027916">
        <w:trPr>
          <w:trHeight w:val="1191"/>
          <w:jc w:val="center"/>
        </w:trPr>
        <w:tc>
          <w:tcPr>
            <w:tcW w:w="1141" w:type="pct"/>
            <w:shd w:val="clear" w:color="auto" w:fill="auto"/>
            <w:vAlign w:val="center"/>
          </w:tcPr>
          <w:p w14:paraId="2C7E998A"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0FD517BB"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CFC172E"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E122D07" w14:textId="77777777" w:rsidR="007067FA" w:rsidRPr="00027916"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A566658" w14:textId="77777777" w:rsidR="007067FA" w:rsidRPr="00027916" w:rsidRDefault="007067FA" w:rsidP="007067FA">
            <w:pPr>
              <w:spacing w:after="0"/>
              <w:jc w:val="center"/>
              <w:rPr>
                <w:rFonts w:ascii="Arial" w:hAnsi="Arial" w:cs="Arial"/>
                <w:color w:val="000000"/>
                <w:sz w:val="18"/>
                <w:szCs w:val="18"/>
              </w:rPr>
            </w:pPr>
          </w:p>
        </w:tc>
      </w:tr>
      <w:tr w:rsidR="007067FA" w:rsidRPr="00027916" w14:paraId="73C04D59" w14:textId="77777777" w:rsidTr="00027916">
        <w:trPr>
          <w:trHeight w:val="1191"/>
          <w:jc w:val="center"/>
        </w:trPr>
        <w:tc>
          <w:tcPr>
            <w:tcW w:w="1141" w:type="pct"/>
            <w:shd w:val="clear" w:color="auto" w:fill="auto"/>
            <w:vAlign w:val="center"/>
          </w:tcPr>
          <w:p w14:paraId="137FA1D6" w14:textId="0112E19D"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lang w:eastAsia="ar-SA"/>
              </w:rPr>
              <w:t>C. Estefanía Montserrat Alcántara García</w:t>
            </w:r>
          </w:p>
        </w:tc>
        <w:tc>
          <w:tcPr>
            <w:tcW w:w="1041" w:type="pct"/>
            <w:tcBorders>
              <w:right w:val="single" w:sz="4" w:space="0" w:color="auto"/>
            </w:tcBorders>
            <w:shd w:val="clear" w:color="auto" w:fill="auto"/>
            <w:vAlign w:val="center"/>
          </w:tcPr>
          <w:p w14:paraId="22705BFF"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B860387"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F422D3A" w14:textId="77777777" w:rsidR="007067FA" w:rsidRPr="00027916"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8CE0C72" w14:textId="77777777" w:rsidR="007067FA" w:rsidRPr="00027916" w:rsidRDefault="007067FA" w:rsidP="007067FA">
            <w:pPr>
              <w:spacing w:after="0"/>
              <w:jc w:val="center"/>
              <w:rPr>
                <w:rFonts w:ascii="Arial" w:hAnsi="Arial" w:cs="Arial"/>
                <w:color w:val="000000"/>
                <w:sz w:val="18"/>
                <w:szCs w:val="18"/>
              </w:rPr>
            </w:pPr>
          </w:p>
        </w:tc>
      </w:tr>
      <w:tr w:rsidR="007067FA" w:rsidRPr="00027916" w14:paraId="3A9C09D2" w14:textId="77777777" w:rsidTr="00027916">
        <w:trPr>
          <w:trHeight w:val="1191"/>
          <w:jc w:val="center"/>
        </w:trPr>
        <w:tc>
          <w:tcPr>
            <w:tcW w:w="1141" w:type="pct"/>
            <w:shd w:val="clear" w:color="auto" w:fill="auto"/>
            <w:vAlign w:val="center"/>
          </w:tcPr>
          <w:p w14:paraId="7FF2D865"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226492F4"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76662A7" w14:textId="77777777" w:rsidR="007067FA" w:rsidRPr="00027916" w:rsidRDefault="007067FA" w:rsidP="007067FA">
            <w:pPr>
              <w:spacing w:after="0"/>
              <w:jc w:val="center"/>
              <w:rPr>
                <w:rFonts w:ascii="Arial" w:hAnsi="Arial" w:cs="Arial"/>
                <w:color w:val="000000"/>
                <w:sz w:val="18"/>
                <w:szCs w:val="18"/>
              </w:rPr>
            </w:pPr>
            <w:r w:rsidRPr="00027916">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7DE34322" w14:textId="77777777" w:rsidR="007067FA" w:rsidRPr="00027916" w:rsidRDefault="007067FA" w:rsidP="007067FA">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2935E79" w14:textId="77777777" w:rsidR="007067FA" w:rsidRPr="00027916" w:rsidRDefault="007067FA" w:rsidP="007067FA">
            <w:pPr>
              <w:spacing w:after="0"/>
              <w:jc w:val="center"/>
              <w:rPr>
                <w:rFonts w:ascii="Arial" w:hAnsi="Arial" w:cs="Arial"/>
                <w:color w:val="000000"/>
                <w:sz w:val="18"/>
                <w:szCs w:val="18"/>
              </w:rPr>
            </w:pPr>
          </w:p>
        </w:tc>
      </w:tr>
    </w:tbl>
    <w:p w14:paraId="6FBC53DB" w14:textId="77777777" w:rsidR="00D36033" w:rsidRDefault="00D36033" w:rsidP="002A659C">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2A659C">
      <w:pPr>
        <w:pStyle w:val="Standard"/>
        <w:shd w:val="clear" w:color="auto" w:fill="FFFFFF"/>
        <w:tabs>
          <w:tab w:val="left" w:pos="851"/>
        </w:tabs>
        <w:spacing w:after="0"/>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2" w:history="1">
        <w:r>
          <w:rPr>
            <w:color w:val="1155CC"/>
            <w:sz w:val="14"/>
            <w:szCs w:val="14"/>
            <w:u w:val="single"/>
          </w:rPr>
          <w:t>ssj.jalisco.gob.mx/transparencia</w:t>
        </w:r>
      </w:hyperlink>
    </w:p>
    <w:p w14:paraId="3DFFBD38" w14:textId="7CB5D65E" w:rsidR="00FD160E" w:rsidRDefault="005B6219" w:rsidP="002A659C">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7DE6" w14:textId="77777777" w:rsidR="00934A64" w:rsidRDefault="00934A64">
      <w:pPr>
        <w:spacing w:after="0"/>
      </w:pPr>
      <w:r>
        <w:separator/>
      </w:r>
    </w:p>
  </w:endnote>
  <w:endnote w:type="continuationSeparator" w:id="0">
    <w:p w14:paraId="23311990" w14:textId="77777777" w:rsidR="00934A64" w:rsidRDefault="00934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23F" w14:textId="224EF29F" w:rsidR="00582959" w:rsidRDefault="00582959" w:rsidP="00F925CE">
    <w:pPr>
      <w:tabs>
        <w:tab w:val="center" w:pos="4550"/>
        <w:tab w:val="left" w:pos="5818"/>
        <w:tab w:val="left" w:pos="7780"/>
        <w:tab w:val="right" w:pos="9946"/>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6</w:t>
    </w:r>
    <w:r>
      <w:rPr>
        <w:color w:val="323E4F" w:themeColor="text2" w:themeShade="BF"/>
        <w:sz w:val="24"/>
        <w:szCs w:val="24"/>
      </w:rPr>
      <w:fldChar w:fldCharType="end"/>
    </w:r>
  </w:p>
  <w:p w14:paraId="7A5FFD14" w14:textId="77777777" w:rsidR="00582959" w:rsidRPr="00622A46" w:rsidRDefault="00582959" w:rsidP="0058295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02CC" w14:textId="77777777" w:rsidR="00934A64" w:rsidRDefault="00934A64">
      <w:pPr>
        <w:spacing w:after="0"/>
      </w:pPr>
      <w:r>
        <w:rPr>
          <w:color w:val="000000"/>
        </w:rPr>
        <w:separator/>
      </w:r>
    </w:p>
  </w:footnote>
  <w:footnote w:type="continuationSeparator" w:id="0">
    <w:p w14:paraId="44BFCF26" w14:textId="77777777" w:rsidR="00934A64" w:rsidRDefault="00934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D53572"/>
    <w:multiLevelType w:val="hybridMultilevel"/>
    <w:tmpl w:val="08866AF8"/>
    <w:lvl w:ilvl="0" w:tplc="89C488C8">
      <w:start w:val="1"/>
      <w:numFmt w:val="upperRoman"/>
      <w:lvlText w:val="%1."/>
      <w:lvlJc w:val="left"/>
      <w:pPr>
        <w:ind w:left="1080" w:hanging="720"/>
      </w:pPr>
      <w:rPr>
        <w:rFonts w:ascii="Arial" w:eastAsia="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3353472"/>
    <w:multiLevelType w:val="hybridMultilevel"/>
    <w:tmpl w:val="8ABC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306047"/>
    <w:multiLevelType w:val="hybridMultilevel"/>
    <w:tmpl w:val="C0482AF2"/>
    <w:lvl w:ilvl="0" w:tplc="228E1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F930615"/>
    <w:multiLevelType w:val="hybridMultilevel"/>
    <w:tmpl w:val="75384D2C"/>
    <w:lvl w:ilvl="0" w:tplc="5C0CD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0312F2"/>
    <w:multiLevelType w:val="hybridMultilevel"/>
    <w:tmpl w:val="1052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6080486">
    <w:abstractNumId w:val="41"/>
  </w:num>
  <w:num w:numId="2" w16cid:durableId="1142427710">
    <w:abstractNumId w:val="3"/>
  </w:num>
  <w:num w:numId="3" w16cid:durableId="1662545514">
    <w:abstractNumId w:val="8"/>
  </w:num>
  <w:num w:numId="4" w16cid:durableId="1396733113">
    <w:abstractNumId w:val="5"/>
  </w:num>
  <w:num w:numId="5" w16cid:durableId="193856250">
    <w:abstractNumId w:val="13"/>
  </w:num>
  <w:num w:numId="6" w16cid:durableId="1796754752">
    <w:abstractNumId w:val="17"/>
  </w:num>
  <w:num w:numId="7" w16cid:durableId="1764496603">
    <w:abstractNumId w:val="23"/>
  </w:num>
  <w:num w:numId="8" w16cid:durableId="588275580">
    <w:abstractNumId w:val="45"/>
  </w:num>
  <w:num w:numId="9" w16cid:durableId="1572043088">
    <w:abstractNumId w:val="12"/>
  </w:num>
  <w:num w:numId="10" w16cid:durableId="526330628">
    <w:abstractNumId w:val="10"/>
  </w:num>
  <w:num w:numId="11" w16cid:durableId="479007463">
    <w:abstractNumId w:val="16"/>
  </w:num>
  <w:num w:numId="12" w16cid:durableId="1394886030">
    <w:abstractNumId w:val="40"/>
  </w:num>
  <w:num w:numId="13" w16cid:durableId="787774585">
    <w:abstractNumId w:val="32"/>
  </w:num>
  <w:num w:numId="14" w16cid:durableId="1135567022">
    <w:abstractNumId w:val="35"/>
  </w:num>
  <w:num w:numId="15" w16cid:durableId="127943038">
    <w:abstractNumId w:val="2"/>
  </w:num>
  <w:num w:numId="16" w16cid:durableId="334185097">
    <w:abstractNumId w:val="18"/>
  </w:num>
  <w:num w:numId="17" w16cid:durableId="130948645">
    <w:abstractNumId w:val="31"/>
  </w:num>
  <w:num w:numId="18" w16cid:durableId="644706356">
    <w:abstractNumId w:val="25"/>
  </w:num>
  <w:num w:numId="19" w16cid:durableId="256984401">
    <w:abstractNumId w:val="27"/>
  </w:num>
  <w:num w:numId="20" w16cid:durableId="314140971">
    <w:abstractNumId w:val="15"/>
  </w:num>
  <w:num w:numId="21" w16cid:durableId="1644892913">
    <w:abstractNumId w:val="14"/>
  </w:num>
  <w:num w:numId="22" w16cid:durableId="1480271350">
    <w:abstractNumId w:val="38"/>
  </w:num>
  <w:num w:numId="23" w16cid:durableId="1289048140">
    <w:abstractNumId w:val="1"/>
  </w:num>
  <w:num w:numId="24" w16cid:durableId="942883378">
    <w:abstractNumId w:val="7"/>
  </w:num>
  <w:num w:numId="25" w16cid:durableId="1916277287">
    <w:abstractNumId w:val="0"/>
  </w:num>
  <w:num w:numId="26" w16cid:durableId="1415475636">
    <w:abstractNumId w:val="43"/>
  </w:num>
  <w:num w:numId="27" w16cid:durableId="1734961440">
    <w:abstractNumId w:val="20"/>
  </w:num>
  <w:num w:numId="28" w16cid:durableId="571279163">
    <w:abstractNumId w:val="9"/>
  </w:num>
  <w:num w:numId="29" w16cid:durableId="1406537132">
    <w:abstractNumId w:val="36"/>
  </w:num>
  <w:num w:numId="30" w16cid:durableId="1437755034">
    <w:abstractNumId w:val="28"/>
  </w:num>
  <w:num w:numId="31" w16cid:durableId="1154447340">
    <w:abstractNumId w:val="4"/>
  </w:num>
  <w:num w:numId="32" w16cid:durableId="2111200350">
    <w:abstractNumId w:val="44"/>
  </w:num>
  <w:num w:numId="33" w16cid:durableId="856625951">
    <w:abstractNumId w:val="46"/>
  </w:num>
  <w:num w:numId="34" w16cid:durableId="547107480">
    <w:abstractNumId w:val="37"/>
  </w:num>
  <w:num w:numId="35" w16cid:durableId="1590433013">
    <w:abstractNumId w:val="39"/>
  </w:num>
  <w:num w:numId="36" w16cid:durableId="1234003467">
    <w:abstractNumId w:val="6"/>
  </w:num>
  <w:num w:numId="37" w16cid:durableId="167451281">
    <w:abstractNumId w:val="26"/>
  </w:num>
  <w:num w:numId="38" w16cid:durableId="2056588167">
    <w:abstractNumId w:val="29"/>
  </w:num>
  <w:num w:numId="39" w16cid:durableId="977686504">
    <w:abstractNumId w:val="42"/>
  </w:num>
  <w:num w:numId="40" w16cid:durableId="697007655">
    <w:abstractNumId w:val="33"/>
  </w:num>
  <w:num w:numId="41" w16cid:durableId="1433016074">
    <w:abstractNumId w:val="21"/>
  </w:num>
  <w:num w:numId="42" w16cid:durableId="707680891">
    <w:abstractNumId w:val="11"/>
  </w:num>
  <w:num w:numId="43" w16cid:durableId="1772967550">
    <w:abstractNumId w:val="22"/>
  </w:num>
  <w:num w:numId="44" w16cid:durableId="2012677935">
    <w:abstractNumId w:val="19"/>
  </w:num>
  <w:num w:numId="45" w16cid:durableId="516818217">
    <w:abstractNumId w:val="30"/>
  </w:num>
  <w:num w:numId="46" w16cid:durableId="1812014972">
    <w:abstractNumId w:val="24"/>
  </w:num>
  <w:num w:numId="47" w16cid:durableId="20256710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57BD"/>
    <w:rsid w:val="00011BCC"/>
    <w:rsid w:val="00011E28"/>
    <w:rsid w:val="00014F8A"/>
    <w:rsid w:val="000202DB"/>
    <w:rsid w:val="00024014"/>
    <w:rsid w:val="000250E8"/>
    <w:rsid w:val="000251DD"/>
    <w:rsid w:val="00027636"/>
    <w:rsid w:val="00027916"/>
    <w:rsid w:val="000302C4"/>
    <w:rsid w:val="000337E1"/>
    <w:rsid w:val="000347C0"/>
    <w:rsid w:val="00034AE8"/>
    <w:rsid w:val="000355D3"/>
    <w:rsid w:val="00041538"/>
    <w:rsid w:val="0004214B"/>
    <w:rsid w:val="000443A0"/>
    <w:rsid w:val="000458E6"/>
    <w:rsid w:val="00047C7E"/>
    <w:rsid w:val="00056C72"/>
    <w:rsid w:val="000601B5"/>
    <w:rsid w:val="00061E15"/>
    <w:rsid w:val="000622A9"/>
    <w:rsid w:val="00063750"/>
    <w:rsid w:val="00063D2A"/>
    <w:rsid w:val="00064BB7"/>
    <w:rsid w:val="0006517F"/>
    <w:rsid w:val="00065C37"/>
    <w:rsid w:val="0007369C"/>
    <w:rsid w:val="0007439F"/>
    <w:rsid w:val="0007520C"/>
    <w:rsid w:val="00077E1E"/>
    <w:rsid w:val="00080CA7"/>
    <w:rsid w:val="000820FE"/>
    <w:rsid w:val="000826B3"/>
    <w:rsid w:val="000851D5"/>
    <w:rsid w:val="00086AD0"/>
    <w:rsid w:val="000900D4"/>
    <w:rsid w:val="00091659"/>
    <w:rsid w:val="000918D3"/>
    <w:rsid w:val="000921C8"/>
    <w:rsid w:val="000929B5"/>
    <w:rsid w:val="00093659"/>
    <w:rsid w:val="00097A18"/>
    <w:rsid w:val="000A0FE8"/>
    <w:rsid w:val="000A21D1"/>
    <w:rsid w:val="000A4B2C"/>
    <w:rsid w:val="000A7521"/>
    <w:rsid w:val="000B0305"/>
    <w:rsid w:val="000B1A93"/>
    <w:rsid w:val="000B2E5A"/>
    <w:rsid w:val="000B2E7C"/>
    <w:rsid w:val="000B4362"/>
    <w:rsid w:val="000C321A"/>
    <w:rsid w:val="000C6A84"/>
    <w:rsid w:val="000D1897"/>
    <w:rsid w:val="000D3F24"/>
    <w:rsid w:val="000D52A4"/>
    <w:rsid w:val="000D680C"/>
    <w:rsid w:val="000D72BB"/>
    <w:rsid w:val="000E05B0"/>
    <w:rsid w:val="000E1BE4"/>
    <w:rsid w:val="000E7A9D"/>
    <w:rsid w:val="000F076A"/>
    <w:rsid w:val="000F0B41"/>
    <w:rsid w:val="000F2ED5"/>
    <w:rsid w:val="000F5026"/>
    <w:rsid w:val="000F6C0C"/>
    <w:rsid w:val="0010023A"/>
    <w:rsid w:val="00100E07"/>
    <w:rsid w:val="001101F0"/>
    <w:rsid w:val="00115216"/>
    <w:rsid w:val="00115488"/>
    <w:rsid w:val="00121E60"/>
    <w:rsid w:val="0012295B"/>
    <w:rsid w:val="00123138"/>
    <w:rsid w:val="00124B34"/>
    <w:rsid w:val="001270B0"/>
    <w:rsid w:val="00130D1B"/>
    <w:rsid w:val="00131D67"/>
    <w:rsid w:val="001328B2"/>
    <w:rsid w:val="00133707"/>
    <w:rsid w:val="00134159"/>
    <w:rsid w:val="001361B8"/>
    <w:rsid w:val="001419B9"/>
    <w:rsid w:val="001437B2"/>
    <w:rsid w:val="00146FA6"/>
    <w:rsid w:val="00147169"/>
    <w:rsid w:val="0015324A"/>
    <w:rsid w:val="00153E41"/>
    <w:rsid w:val="00156873"/>
    <w:rsid w:val="001579C7"/>
    <w:rsid w:val="00161EA6"/>
    <w:rsid w:val="001642EF"/>
    <w:rsid w:val="00165DE5"/>
    <w:rsid w:val="001711AF"/>
    <w:rsid w:val="00172A2A"/>
    <w:rsid w:val="00172F25"/>
    <w:rsid w:val="00174F84"/>
    <w:rsid w:val="0017770D"/>
    <w:rsid w:val="00180519"/>
    <w:rsid w:val="00180736"/>
    <w:rsid w:val="00186573"/>
    <w:rsid w:val="001871B8"/>
    <w:rsid w:val="001874F7"/>
    <w:rsid w:val="00187B7D"/>
    <w:rsid w:val="00190185"/>
    <w:rsid w:val="001912E3"/>
    <w:rsid w:val="001929BD"/>
    <w:rsid w:val="0019352A"/>
    <w:rsid w:val="001943A2"/>
    <w:rsid w:val="00194900"/>
    <w:rsid w:val="001A0928"/>
    <w:rsid w:val="001A0BA5"/>
    <w:rsid w:val="001A4394"/>
    <w:rsid w:val="001B0939"/>
    <w:rsid w:val="001B2701"/>
    <w:rsid w:val="001B2D1F"/>
    <w:rsid w:val="001B3AAD"/>
    <w:rsid w:val="001B7641"/>
    <w:rsid w:val="001B7A0E"/>
    <w:rsid w:val="001B7C31"/>
    <w:rsid w:val="001B7D3E"/>
    <w:rsid w:val="001C0630"/>
    <w:rsid w:val="001C1683"/>
    <w:rsid w:val="001C2BA6"/>
    <w:rsid w:val="001C5BBD"/>
    <w:rsid w:val="001D1130"/>
    <w:rsid w:val="001D22E0"/>
    <w:rsid w:val="001D576A"/>
    <w:rsid w:val="001E06B5"/>
    <w:rsid w:val="001E1901"/>
    <w:rsid w:val="001E49EF"/>
    <w:rsid w:val="001E61FC"/>
    <w:rsid w:val="001F04E3"/>
    <w:rsid w:val="001F4454"/>
    <w:rsid w:val="001F5D1F"/>
    <w:rsid w:val="001F7DA0"/>
    <w:rsid w:val="0020166D"/>
    <w:rsid w:val="002039BA"/>
    <w:rsid w:val="00204B24"/>
    <w:rsid w:val="00204F58"/>
    <w:rsid w:val="00205AD3"/>
    <w:rsid w:val="002065C6"/>
    <w:rsid w:val="00207836"/>
    <w:rsid w:val="002154F1"/>
    <w:rsid w:val="002157B0"/>
    <w:rsid w:val="00220B53"/>
    <w:rsid w:val="00221240"/>
    <w:rsid w:val="00221362"/>
    <w:rsid w:val="00221A07"/>
    <w:rsid w:val="002223C6"/>
    <w:rsid w:val="00230A91"/>
    <w:rsid w:val="00232B5E"/>
    <w:rsid w:val="0023442D"/>
    <w:rsid w:val="00236E5A"/>
    <w:rsid w:val="0023798C"/>
    <w:rsid w:val="00243028"/>
    <w:rsid w:val="00243CBF"/>
    <w:rsid w:val="00245BBD"/>
    <w:rsid w:val="00246279"/>
    <w:rsid w:val="00250F29"/>
    <w:rsid w:val="00251E60"/>
    <w:rsid w:val="00251FBA"/>
    <w:rsid w:val="002522E5"/>
    <w:rsid w:val="002555E7"/>
    <w:rsid w:val="00256CF9"/>
    <w:rsid w:val="002605CC"/>
    <w:rsid w:val="00263FDF"/>
    <w:rsid w:val="00264CEA"/>
    <w:rsid w:val="002659B6"/>
    <w:rsid w:val="002667B9"/>
    <w:rsid w:val="00271277"/>
    <w:rsid w:val="00271AD2"/>
    <w:rsid w:val="002729DB"/>
    <w:rsid w:val="002746E6"/>
    <w:rsid w:val="0027601A"/>
    <w:rsid w:val="002762E1"/>
    <w:rsid w:val="002816B5"/>
    <w:rsid w:val="00282253"/>
    <w:rsid w:val="00284C6E"/>
    <w:rsid w:val="0028580E"/>
    <w:rsid w:val="002864B3"/>
    <w:rsid w:val="00286683"/>
    <w:rsid w:val="002869DA"/>
    <w:rsid w:val="0029010B"/>
    <w:rsid w:val="00290A85"/>
    <w:rsid w:val="00294598"/>
    <w:rsid w:val="0029577B"/>
    <w:rsid w:val="002A02BC"/>
    <w:rsid w:val="002A2984"/>
    <w:rsid w:val="002A43FB"/>
    <w:rsid w:val="002A659C"/>
    <w:rsid w:val="002A6C0A"/>
    <w:rsid w:val="002A739E"/>
    <w:rsid w:val="002B3C82"/>
    <w:rsid w:val="002B51FE"/>
    <w:rsid w:val="002B6ACC"/>
    <w:rsid w:val="002C62A4"/>
    <w:rsid w:val="002C63F3"/>
    <w:rsid w:val="002D0D2C"/>
    <w:rsid w:val="002D199E"/>
    <w:rsid w:val="002D3999"/>
    <w:rsid w:val="002D5D5D"/>
    <w:rsid w:val="002D6CAB"/>
    <w:rsid w:val="002D7B50"/>
    <w:rsid w:val="002E0820"/>
    <w:rsid w:val="002E4191"/>
    <w:rsid w:val="002E4E09"/>
    <w:rsid w:val="002E7C65"/>
    <w:rsid w:val="002F0A99"/>
    <w:rsid w:val="002F2385"/>
    <w:rsid w:val="002F2F2E"/>
    <w:rsid w:val="002F523C"/>
    <w:rsid w:val="002F6D0B"/>
    <w:rsid w:val="003000DD"/>
    <w:rsid w:val="00302E4C"/>
    <w:rsid w:val="0030787E"/>
    <w:rsid w:val="00311155"/>
    <w:rsid w:val="00313D5A"/>
    <w:rsid w:val="003173AC"/>
    <w:rsid w:val="00317A5E"/>
    <w:rsid w:val="0032122C"/>
    <w:rsid w:val="003243DA"/>
    <w:rsid w:val="00324A74"/>
    <w:rsid w:val="00325374"/>
    <w:rsid w:val="00325749"/>
    <w:rsid w:val="003302D0"/>
    <w:rsid w:val="0033249F"/>
    <w:rsid w:val="00333E21"/>
    <w:rsid w:val="00337DA4"/>
    <w:rsid w:val="00340EF4"/>
    <w:rsid w:val="003417E3"/>
    <w:rsid w:val="003458DB"/>
    <w:rsid w:val="003521B3"/>
    <w:rsid w:val="00356019"/>
    <w:rsid w:val="00361BF2"/>
    <w:rsid w:val="00362C11"/>
    <w:rsid w:val="00365549"/>
    <w:rsid w:val="00366744"/>
    <w:rsid w:val="00366BA6"/>
    <w:rsid w:val="00370CAB"/>
    <w:rsid w:val="00371E6C"/>
    <w:rsid w:val="00374C86"/>
    <w:rsid w:val="00376542"/>
    <w:rsid w:val="00380012"/>
    <w:rsid w:val="0038131C"/>
    <w:rsid w:val="00382034"/>
    <w:rsid w:val="00382BC5"/>
    <w:rsid w:val="00382CEC"/>
    <w:rsid w:val="00383969"/>
    <w:rsid w:val="003839A1"/>
    <w:rsid w:val="00384E37"/>
    <w:rsid w:val="00391102"/>
    <w:rsid w:val="0039193E"/>
    <w:rsid w:val="00395733"/>
    <w:rsid w:val="0039620E"/>
    <w:rsid w:val="003967DB"/>
    <w:rsid w:val="003971DD"/>
    <w:rsid w:val="003A3E84"/>
    <w:rsid w:val="003A406C"/>
    <w:rsid w:val="003A4584"/>
    <w:rsid w:val="003A6452"/>
    <w:rsid w:val="003B339C"/>
    <w:rsid w:val="003B75DF"/>
    <w:rsid w:val="003B7EF7"/>
    <w:rsid w:val="003C0197"/>
    <w:rsid w:val="003C1431"/>
    <w:rsid w:val="003C3EA6"/>
    <w:rsid w:val="003C42D6"/>
    <w:rsid w:val="003C5911"/>
    <w:rsid w:val="003C61A6"/>
    <w:rsid w:val="003C7817"/>
    <w:rsid w:val="003D054A"/>
    <w:rsid w:val="003D18D9"/>
    <w:rsid w:val="003D39BB"/>
    <w:rsid w:val="003D3A4E"/>
    <w:rsid w:val="003D65FB"/>
    <w:rsid w:val="003D6F7F"/>
    <w:rsid w:val="003D70B4"/>
    <w:rsid w:val="003D7B06"/>
    <w:rsid w:val="003E0749"/>
    <w:rsid w:val="003E5C3D"/>
    <w:rsid w:val="003F3941"/>
    <w:rsid w:val="003F46ED"/>
    <w:rsid w:val="003F4863"/>
    <w:rsid w:val="003F4B3B"/>
    <w:rsid w:val="00401454"/>
    <w:rsid w:val="004071A5"/>
    <w:rsid w:val="004110FC"/>
    <w:rsid w:val="00412388"/>
    <w:rsid w:val="00412842"/>
    <w:rsid w:val="00412CF2"/>
    <w:rsid w:val="00413BED"/>
    <w:rsid w:val="00417126"/>
    <w:rsid w:val="004172A2"/>
    <w:rsid w:val="00421DC6"/>
    <w:rsid w:val="00422738"/>
    <w:rsid w:val="0042570D"/>
    <w:rsid w:val="00431342"/>
    <w:rsid w:val="00432C12"/>
    <w:rsid w:val="004337B5"/>
    <w:rsid w:val="004342BA"/>
    <w:rsid w:val="00440014"/>
    <w:rsid w:val="004404CF"/>
    <w:rsid w:val="00440C73"/>
    <w:rsid w:val="00440DBD"/>
    <w:rsid w:val="00442465"/>
    <w:rsid w:val="0044325F"/>
    <w:rsid w:val="00443DEF"/>
    <w:rsid w:val="00446177"/>
    <w:rsid w:val="004464AB"/>
    <w:rsid w:val="00447946"/>
    <w:rsid w:val="00447ECB"/>
    <w:rsid w:val="004507F6"/>
    <w:rsid w:val="0045162E"/>
    <w:rsid w:val="00462261"/>
    <w:rsid w:val="00472334"/>
    <w:rsid w:val="004724BB"/>
    <w:rsid w:val="00474253"/>
    <w:rsid w:val="00475F36"/>
    <w:rsid w:val="00481007"/>
    <w:rsid w:val="004820D6"/>
    <w:rsid w:val="004839FF"/>
    <w:rsid w:val="004844B3"/>
    <w:rsid w:val="004853A5"/>
    <w:rsid w:val="004857D1"/>
    <w:rsid w:val="00487253"/>
    <w:rsid w:val="00491BE4"/>
    <w:rsid w:val="004953FB"/>
    <w:rsid w:val="00497B24"/>
    <w:rsid w:val="004A287E"/>
    <w:rsid w:val="004A2C27"/>
    <w:rsid w:val="004A3036"/>
    <w:rsid w:val="004A50CD"/>
    <w:rsid w:val="004A544D"/>
    <w:rsid w:val="004A6574"/>
    <w:rsid w:val="004B0B23"/>
    <w:rsid w:val="004B4727"/>
    <w:rsid w:val="004B511B"/>
    <w:rsid w:val="004B695C"/>
    <w:rsid w:val="004C000F"/>
    <w:rsid w:val="004C03AD"/>
    <w:rsid w:val="004C28A2"/>
    <w:rsid w:val="004C4C0C"/>
    <w:rsid w:val="004C566F"/>
    <w:rsid w:val="004D0D70"/>
    <w:rsid w:val="004D1871"/>
    <w:rsid w:val="004D4BC5"/>
    <w:rsid w:val="004E0C5D"/>
    <w:rsid w:val="004E1118"/>
    <w:rsid w:val="004E19C7"/>
    <w:rsid w:val="004F0C3A"/>
    <w:rsid w:val="004F0F27"/>
    <w:rsid w:val="004F2183"/>
    <w:rsid w:val="004F413B"/>
    <w:rsid w:val="004F73B1"/>
    <w:rsid w:val="004F7501"/>
    <w:rsid w:val="005018F4"/>
    <w:rsid w:val="00503AA9"/>
    <w:rsid w:val="005079DE"/>
    <w:rsid w:val="0051105B"/>
    <w:rsid w:val="00511084"/>
    <w:rsid w:val="005130BF"/>
    <w:rsid w:val="00514E47"/>
    <w:rsid w:val="00524B05"/>
    <w:rsid w:val="00524DF9"/>
    <w:rsid w:val="00527D84"/>
    <w:rsid w:val="00531A84"/>
    <w:rsid w:val="005331CB"/>
    <w:rsid w:val="00535A9D"/>
    <w:rsid w:val="00537FF8"/>
    <w:rsid w:val="005415A9"/>
    <w:rsid w:val="00541927"/>
    <w:rsid w:val="00542848"/>
    <w:rsid w:val="00542B80"/>
    <w:rsid w:val="0054547B"/>
    <w:rsid w:val="00547222"/>
    <w:rsid w:val="0054792D"/>
    <w:rsid w:val="00551C42"/>
    <w:rsid w:val="00554C2E"/>
    <w:rsid w:val="00556805"/>
    <w:rsid w:val="00556858"/>
    <w:rsid w:val="00565FA5"/>
    <w:rsid w:val="0057196F"/>
    <w:rsid w:val="00572347"/>
    <w:rsid w:val="00573C81"/>
    <w:rsid w:val="005742C7"/>
    <w:rsid w:val="00577ECB"/>
    <w:rsid w:val="00581E03"/>
    <w:rsid w:val="00582959"/>
    <w:rsid w:val="005863CA"/>
    <w:rsid w:val="00587B6F"/>
    <w:rsid w:val="00592657"/>
    <w:rsid w:val="00592B44"/>
    <w:rsid w:val="00592E0D"/>
    <w:rsid w:val="005933ED"/>
    <w:rsid w:val="00593B47"/>
    <w:rsid w:val="00594FC0"/>
    <w:rsid w:val="005A12E1"/>
    <w:rsid w:val="005A2A29"/>
    <w:rsid w:val="005A4D97"/>
    <w:rsid w:val="005A5F7C"/>
    <w:rsid w:val="005A7F7D"/>
    <w:rsid w:val="005B0FA0"/>
    <w:rsid w:val="005B2AF1"/>
    <w:rsid w:val="005B375F"/>
    <w:rsid w:val="005B4C69"/>
    <w:rsid w:val="005B54D7"/>
    <w:rsid w:val="005B6219"/>
    <w:rsid w:val="005C07F0"/>
    <w:rsid w:val="005C11DA"/>
    <w:rsid w:val="005C2904"/>
    <w:rsid w:val="005C2CE9"/>
    <w:rsid w:val="005C2D33"/>
    <w:rsid w:val="005C42BC"/>
    <w:rsid w:val="005C5D07"/>
    <w:rsid w:val="005D02FA"/>
    <w:rsid w:val="005D0F96"/>
    <w:rsid w:val="005D2D45"/>
    <w:rsid w:val="005D4B72"/>
    <w:rsid w:val="005D6135"/>
    <w:rsid w:val="005D700B"/>
    <w:rsid w:val="005E03F2"/>
    <w:rsid w:val="005E4354"/>
    <w:rsid w:val="005E4BF3"/>
    <w:rsid w:val="005F024D"/>
    <w:rsid w:val="005F0375"/>
    <w:rsid w:val="005F1F04"/>
    <w:rsid w:val="005F3085"/>
    <w:rsid w:val="005F6A89"/>
    <w:rsid w:val="00601777"/>
    <w:rsid w:val="0060223E"/>
    <w:rsid w:val="00602AA3"/>
    <w:rsid w:val="00604212"/>
    <w:rsid w:val="00605666"/>
    <w:rsid w:val="00617709"/>
    <w:rsid w:val="0062014C"/>
    <w:rsid w:val="006217B6"/>
    <w:rsid w:val="00621A17"/>
    <w:rsid w:val="00623979"/>
    <w:rsid w:val="00625552"/>
    <w:rsid w:val="006265F4"/>
    <w:rsid w:val="00631DBA"/>
    <w:rsid w:val="006332C6"/>
    <w:rsid w:val="006350AB"/>
    <w:rsid w:val="00636200"/>
    <w:rsid w:val="006370E1"/>
    <w:rsid w:val="00637530"/>
    <w:rsid w:val="0063757A"/>
    <w:rsid w:val="006411E7"/>
    <w:rsid w:val="00644E31"/>
    <w:rsid w:val="00650870"/>
    <w:rsid w:val="00650CD7"/>
    <w:rsid w:val="006524EF"/>
    <w:rsid w:val="00660127"/>
    <w:rsid w:val="0066047A"/>
    <w:rsid w:val="00661813"/>
    <w:rsid w:val="00662B42"/>
    <w:rsid w:val="0066621C"/>
    <w:rsid w:val="006665E0"/>
    <w:rsid w:val="00666E8E"/>
    <w:rsid w:val="006672E4"/>
    <w:rsid w:val="00670567"/>
    <w:rsid w:val="00670583"/>
    <w:rsid w:val="00670BA1"/>
    <w:rsid w:val="0067104E"/>
    <w:rsid w:val="006724F0"/>
    <w:rsid w:val="00672BBD"/>
    <w:rsid w:val="0067667C"/>
    <w:rsid w:val="00677595"/>
    <w:rsid w:val="00681875"/>
    <w:rsid w:val="006828A7"/>
    <w:rsid w:val="00690183"/>
    <w:rsid w:val="006928C9"/>
    <w:rsid w:val="00695FF8"/>
    <w:rsid w:val="00697015"/>
    <w:rsid w:val="00697931"/>
    <w:rsid w:val="006A168F"/>
    <w:rsid w:val="006A2AD5"/>
    <w:rsid w:val="006A6D0B"/>
    <w:rsid w:val="006A6D68"/>
    <w:rsid w:val="006B2FD8"/>
    <w:rsid w:val="006B2FF7"/>
    <w:rsid w:val="006B3633"/>
    <w:rsid w:val="006C09FF"/>
    <w:rsid w:val="006C0D28"/>
    <w:rsid w:val="006C5AD2"/>
    <w:rsid w:val="006C77F9"/>
    <w:rsid w:val="006C780C"/>
    <w:rsid w:val="006D0C52"/>
    <w:rsid w:val="006D1BCE"/>
    <w:rsid w:val="006D2379"/>
    <w:rsid w:val="006D2B39"/>
    <w:rsid w:val="006D2D17"/>
    <w:rsid w:val="006D3E9C"/>
    <w:rsid w:val="006D787D"/>
    <w:rsid w:val="006E233B"/>
    <w:rsid w:val="006E314D"/>
    <w:rsid w:val="006E42E1"/>
    <w:rsid w:val="006F0656"/>
    <w:rsid w:val="006F21FB"/>
    <w:rsid w:val="006F3EC1"/>
    <w:rsid w:val="006F42AF"/>
    <w:rsid w:val="00702EAB"/>
    <w:rsid w:val="00704179"/>
    <w:rsid w:val="00704C92"/>
    <w:rsid w:val="007067FA"/>
    <w:rsid w:val="007074CA"/>
    <w:rsid w:val="00711211"/>
    <w:rsid w:val="0071153A"/>
    <w:rsid w:val="00715722"/>
    <w:rsid w:val="00716134"/>
    <w:rsid w:val="00717CB4"/>
    <w:rsid w:val="00725C60"/>
    <w:rsid w:val="00730875"/>
    <w:rsid w:val="00734314"/>
    <w:rsid w:val="00734B4C"/>
    <w:rsid w:val="007355F4"/>
    <w:rsid w:val="00737299"/>
    <w:rsid w:val="007378B8"/>
    <w:rsid w:val="007409CC"/>
    <w:rsid w:val="00741583"/>
    <w:rsid w:val="00743D9C"/>
    <w:rsid w:val="007440E4"/>
    <w:rsid w:val="0074532D"/>
    <w:rsid w:val="00747043"/>
    <w:rsid w:val="00750846"/>
    <w:rsid w:val="00751097"/>
    <w:rsid w:val="007534CD"/>
    <w:rsid w:val="00753BB6"/>
    <w:rsid w:val="00753C8F"/>
    <w:rsid w:val="00754400"/>
    <w:rsid w:val="00754D6F"/>
    <w:rsid w:val="0075683D"/>
    <w:rsid w:val="00757412"/>
    <w:rsid w:val="0075796C"/>
    <w:rsid w:val="0076080E"/>
    <w:rsid w:val="00760D81"/>
    <w:rsid w:val="00764184"/>
    <w:rsid w:val="00764A04"/>
    <w:rsid w:val="00767C6A"/>
    <w:rsid w:val="00770103"/>
    <w:rsid w:val="00773542"/>
    <w:rsid w:val="00773783"/>
    <w:rsid w:val="0077391C"/>
    <w:rsid w:val="00777F1C"/>
    <w:rsid w:val="0078561C"/>
    <w:rsid w:val="007908B1"/>
    <w:rsid w:val="007944CA"/>
    <w:rsid w:val="007949C1"/>
    <w:rsid w:val="00796F74"/>
    <w:rsid w:val="007A2C0D"/>
    <w:rsid w:val="007A3DBB"/>
    <w:rsid w:val="007A4D15"/>
    <w:rsid w:val="007A66BE"/>
    <w:rsid w:val="007A69F9"/>
    <w:rsid w:val="007A6B4E"/>
    <w:rsid w:val="007B095B"/>
    <w:rsid w:val="007B1670"/>
    <w:rsid w:val="007B255A"/>
    <w:rsid w:val="007B3F23"/>
    <w:rsid w:val="007B58EA"/>
    <w:rsid w:val="007C0DCE"/>
    <w:rsid w:val="007C1795"/>
    <w:rsid w:val="007C1921"/>
    <w:rsid w:val="007C2919"/>
    <w:rsid w:val="007C3D6F"/>
    <w:rsid w:val="007D21A2"/>
    <w:rsid w:val="007D29D1"/>
    <w:rsid w:val="007D3366"/>
    <w:rsid w:val="007D3BF2"/>
    <w:rsid w:val="007D561B"/>
    <w:rsid w:val="007D5B68"/>
    <w:rsid w:val="007D7FFD"/>
    <w:rsid w:val="007E2706"/>
    <w:rsid w:val="007E3CBA"/>
    <w:rsid w:val="007E4DB3"/>
    <w:rsid w:val="007F0F9B"/>
    <w:rsid w:val="00800F69"/>
    <w:rsid w:val="0080277F"/>
    <w:rsid w:val="0080336E"/>
    <w:rsid w:val="008037B3"/>
    <w:rsid w:val="008046D4"/>
    <w:rsid w:val="00805DE5"/>
    <w:rsid w:val="008078D4"/>
    <w:rsid w:val="00813BF5"/>
    <w:rsid w:val="0081675D"/>
    <w:rsid w:val="00817909"/>
    <w:rsid w:val="00825018"/>
    <w:rsid w:val="00826190"/>
    <w:rsid w:val="008267CA"/>
    <w:rsid w:val="00830E60"/>
    <w:rsid w:val="00833AD6"/>
    <w:rsid w:val="00834165"/>
    <w:rsid w:val="00837B55"/>
    <w:rsid w:val="00846496"/>
    <w:rsid w:val="00846A40"/>
    <w:rsid w:val="00851709"/>
    <w:rsid w:val="00854D49"/>
    <w:rsid w:val="00855480"/>
    <w:rsid w:val="008574AB"/>
    <w:rsid w:val="00860CD3"/>
    <w:rsid w:val="008627D8"/>
    <w:rsid w:val="0086289D"/>
    <w:rsid w:val="00867BB4"/>
    <w:rsid w:val="008778C6"/>
    <w:rsid w:val="00880E77"/>
    <w:rsid w:val="00880F38"/>
    <w:rsid w:val="00881AE7"/>
    <w:rsid w:val="008820DC"/>
    <w:rsid w:val="00883FF3"/>
    <w:rsid w:val="0088450D"/>
    <w:rsid w:val="00890165"/>
    <w:rsid w:val="0089095B"/>
    <w:rsid w:val="008957AC"/>
    <w:rsid w:val="008976DC"/>
    <w:rsid w:val="008A1917"/>
    <w:rsid w:val="008A2049"/>
    <w:rsid w:val="008A4A94"/>
    <w:rsid w:val="008A5275"/>
    <w:rsid w:val="008A71E0"/>
    <w:rsid w:val="008B1642"/>
    <w:rsid w:val="008B3D59"/>
    <w:rsid w:val="008B3F8C"/>
    <w:rsid w:val="008B53C2"/>
    <w:rsid w:val="008B7BBB"/>
    <w:rsid w:val="008C2E70"/>
    <w:rsid w:val="008C31F6"/>
    <w:rsid w:val="008C35C3"/>
    <w:rsid w:val="008C3A76"/>
    <w:rsid w:val="008C4E9B"/>
    <w:rsid w:val="008C5D34"/>
    <w:rsid w:val="008C5ECF"/>
    <w:rsid w:val="008C6F1D"/>
    <w:rsid w:val="008D439E"/>
    <w:rsid w:val="008D6FFA"/>
    <w:rsid w:val="008D768C"/>
    <w:rsid w:val="008E0219"/>
    <w:rsid w:val="008E0DA7"/>
    <w:rsid w:val="008E2147"/>
    <w:rsid w:val="008E3086"/>
    <w:rsid w:val="008E623F"/>
    <w:rsid w:val="008E6E73"/>
    <w:rsid w:val="008E77CD"/>
    <w:rsid w:val="008F03FE"/>
    <w:rsid w:val="008F16AA"/>
    <w:rsid w:val="008F2AB1"/>
    <w:rsid w:val="009007CD"/>
    <w:rsid w:val="0090207B"/>
    <w:rsid w:val="00902608"/>
    <w:rsid w:val="00903EB8"/>
    <w:rsid w:val="00910A57"/>
    <w:rsid w:val="0091178D"/>
    <w:rsid w:val="00911A05"/>
    <w:rsid w:val="00916197"/>
    <w:rsid w:val="00916C8E"/>
    <w:rsid w:val="00921D71"/>
    <w:rsid w:val="0092285F"/>
    <w:rsid w:val="009232E8"/>
    <w:rsid w:val="00930343"/>
    <w:rsid w:val="00932269"/>
    <w:rsid w:val="00934A64"/>
    <w:rsid w:val="00935770"/>
    <w:rsid w:val="009409D6"/>
    <w:rsid w:val="00940E26"/>
    <w:rsid w:val="0094617E"/>
    <w:rsid w:val="009464C1"/>
    <w:rsid w:val="00947C05"/>
    <w:rsid w:val="00947E65"/>
    <w:rsid w:val="00950B55"/>
    <w:rsid w:val="009562DD"/>
    <w:rsid w:val="0095759A"/>
    <w:rsid w:val="00957B80"/>
    <w:rsid w:val="00957D8A"/>
    <w:rsid w:val="00960E51"/>
    <w:rsid w:val="00961B4A"/>
    <w:rsid w:val="00961D29"/>
    <w:rsid w:val="00963575"/>
    <w:rsid w:val="00965058"/>
    <w:rsid w:val="00965540"/>
    <w:rsid w:val="0096574C"/>
    <w:rsid w:val="00966388"/>
    <w:rsid w:val="009669BB"/>
    <w:rsid w:val="0097054E"/>
    <w:rsid w:val="00970E21"/>
    <w:rsid w:val="00971DF2"/>
    <w:rsid w:val="00973914"/>
    <w:rsid w:val="009749C2"/>
    <w:rsid w:val="0098081B"/>
    <w:rsid w:val="00982438"/>
    <w:rsid w:val="009824AF"/>
    <w:rsid w:val="0098301E"/>
    <w:rsid w:val="00983430"/>
    <w:rsid w:val="00984489"/>
    <w:rsid w:val="00985B7B"/>
    <w:rsid w:val="00987F72"/>
    <w:rsid w:val="00992CD9"/>
    <w:rsid w:val="00994497"/>
    <w:rsid w:val="00997711"/>
    <w:rsid w:val="00997737"/>
    <w:rsid w:val="009A1F0E"/>
    <w:rsid w:val="009A3643"/>
    <w:rsid w:val="009B4A78"/>
    <w:rsid w:val="009B55F2"/>
    <w:rsid w:val="009B7C93"/>
    <w:rsid w:val="009C1C55"/>
    <w:rsid w:val="009C20E1"/>
    <w:rsid w:val="009C3ADF"/>
    <w:rsid w:val="009C3DF7"/>
    <w:rsid w:val="009C552F"/>
    <w:rsid w:val="009D1781"/>
    <w:rsid w:val="009D5651"/>
    <w:rsid w:val="009E3EA2"/>
    <w:rsid w:val="009E43E7"/>
    <w:rsid w:val="009E4967"/>
    <w:rsid w:val="009F10BA"/>
    <w:rsid w:val="009F13D6"/>
    <w:rsid w:val="009F145B"/>
    <w:rsid w:val="009F3993"/>
    <w:rsid w:val="009F4422"/>
    <w:rsid w:val="009F456C"/>
    <w:rsid w:val="009F5CFA"/>
    <w:rsid w:val="009F7CF2"/>
    <w:rsid w:val="00A01DDF"/>
    <w:rsid w:val="00A06E4D"/>
    <w:rsid w:val="00A103DF"/>
    <w:rsid w:val="00A1117A"/>
    <w:rsid w:val="00A20A7D"/>
    <w:rsid w:val="00A242E4"/>
    <w:rsid w:val="00A2708C"/>
    <w:rsid w:val="00A31415"/>
    <w:rsid w:val="00A31F2A"/>
    <w:rsid w:val="00A320E6"/>
    <w:rsid w:val="00A32B1A"/>
    <w:rsid w:val="00A3753F"/>
    <w:rsid w:val="00A41754"/>
    <w:rsid w:val="00A43187"/>
    <w:rsid w:val="00A43C43"/>
    <w:rsid w:val="00A50AB0"/>
    <w:rsid w:val="00A51057"/>
    <w:rsid w:val="00A5163E"/>
    <w:rsid w:val="00A56C01"/>
    <w:rsid w:val="00A610D4"/>
    <w:rsid w:val="00A6182A"/>
    <w:rsid w:val="00A61B3E"/>
    <w:rsid w:val="00A62207"/>
    <w:rsid w:val="00A63899"/>
    <w:rsid w:val="00A63ADB"/>
    <w:rsid w:val="00A63FF8"/>
    <w:rsid w:val="00A648D3"/>
    <w:rsid w:val="00A703AA"/>
    <w:rsid w:val="00A72B79"/>
    <w:rsid w:val="00A72FCC"/>
    <w:rsid w:val="00A76260"/>
    <w:rsid w:val="00A76B33"/>
    <w:rsid w:val="00A775CD"/>
    <w:rsid w:val="00A77F54"/>
    <w:rsid w:val="00A834DB"/>
    <w:rsid w:val="00A83D52"/>
    <w:rsid w:val="00A86B59"/>
    <w:rsid w:val="00A93147"/>
    <w:rsid w:val="00A95E19"/>
    <w:rsid w:val="00AA06A0"/>
    <w:rsid w:val="00AA0976"/>
    <w:rsid w:val="00AA369F"/>
    <w:rsid w:val="00AA4087"/>
    <w:rsid w:val="00AA4240"/>
    <w:rsid w:val="00AA69C3"/>
    <w:rsid w:val="00AA6EEC"/>
    <w:rsid w:val="00AB4361"/>
    <w:rsid w:val="00AB56BA"/>
    <w:rsid w:val="00AB5CB1"/>
    <w:rsid w:val="00AB629B"/>
    <w:rsid w:val="00AB6AED"/>
    <w:rsid w:val="00AC0AB6"/>
    <w:rsid w:val="00AC207E"/>
    <w:rsid w:val="00AC2D88"/>
    <w:rsid w:val="00AC65AB"/>
    <w:rsid w:val="00AD3CDF"/>
    <w:rsid w:val="00AD6AA6"/>
    <w:rsid w:val="00AE1470"/>
    <w:rsid w:val="00AE4B4E"/>
    <w:rsid w:val="00AE532A"/>
    <w:rsid w:val="00AF17D8"/>
    <w:rsid w:val="00AF2665"/>
    <w:rsid w:val="00AF272F"/>
    <w:rsid w:val="00AF30D2"/>
    <w:rsid w:val="00AF4410"/>
    <w:rsid w:val="00AF45BC"/>
    <w:rsid w:val="00AF52CD"/>
    <w:rsid w:val="00AF553D"/>
    <w:rsid w:val="00AF6A70"/>
    <w:rsid w:val="00B02269"/>
    <w:rsid w:val="00B05222"/>
    <w:rsid w:val="00B108C1"/>
    <w:rsid w:val="00B112F3"/>
    <w:rsid w:val="00B12385"/>
    <w:rsid w:val="00B13FC7"/>
    <w:rsid w:val="00B14223"/>
    <w:rsid w:val="00B14CCF"/>
    <w:rsid w:val="00B17004"/>
    <w:rsid w:val="00B20936"/>
    <w:rsid w:val="00B22B87"/>
    <w:rsid w:val="00B23A1D"/>
    <w:rsid w:val="00B2439B"/>
    <w:rsid w:val="00B247F0"/>
    <w:rsid w:val="00B25092"/>
    <w:rsid w:val="00B2701F"/>
    <w:rsid w:val="00B30F13"/>
    <w:rsid w:val="00B364E8"/>
    <w:rsid w:val="00B50D55"/>
    <w:rsid w:val="00B52199"/>
    <w:rsid w:val="00B5263F"/>
    <w:rsid w:val="00B52A00"/>
    <w:rsid w:val="00B56B61"/>
    <w:rsid w:val="00B60049"/>
    <w:rsid w:val="00B6229C"/>
    <w:rsid w:val="00B62A57"/>
    <w:rsid w:val="00B64E79"/>
    <w:rsid w:val="00B65BAD"/>
    <w:rsid w:val="00B6612C"/>
    <w:rsid w:val="00B66228"/>
    <w:rsid w:val="00B767EF"/>
    <w:rsid w:val="00B82B71"/>
    <w:rsid w:val="00B84192"/>
    <w:rsid w:val="00B85B48"/>
    <w:rsid w:val="00B85E9F"/>
    <w:rsid w:val="00B871D0"/>
    <w:rsid w:val="00B9165B"/>
    <w:rsid w:val="00B973CB"/>
    <w:rsid w:val="00BA008E"/>
    <w:rsid w:val="00BA4CBC"/>
    <w:rsid w:val="00BA53A0"/>
    <w:rsid w:val="00BB0A7C"/>
    <w:rsid w:val="00BB4A0D"/>
    <w:rsid w:val="00BB4B60"/>
    <w:rsid w:val="00BB6487"/>
    <w:rsid w:val="00BC005F"/>
    <w:rsid w:val="00BC3712"/>
    <w:rsid w:val="00BD0D4A"/>
    <w:rsid w:val="00BD3861"/>
    <w:rsid w:val="00BD497F"/>
    <w:rsid w:val="00BD534B"/>
    <w:rsid w:val="00BE0CFE"/>
    <w:rsid w:val="00BE39FE"/>
    <w:rsid w:val="00BE4041"/>
    <w:rsid w:val="00BE485A"/>
    <w:rsid w:val="00BE4DCB"/>
    <w:rsid w:val="00BE4EB4"/>
    <w:rsid w:val="00BE5FE1"/>
    <w:rsid w:val="00BE7F0F"/>
    <w:rsid w:val="00BF3207"/>
    <w:rsid w:val="00BF3536"/>
    <w:rsid w:val="00BF4EAE"/>
    <w:rsid w:val="00C014F1"/>
    <w:rsid w:val="00C06805"/>
    <w:rsid w:val="00C06839"/>
    <w:rsid w:val="00C0715D"/>
    <w:rsid w:val="00C11C3C"/>
    <w:rsid w:val="00C12427"/>
    <w:rsid w:val="00C13484"/>
    <w:rsid w:val="00C143AE"/>
    <w:rsid w:val="00C16728"/>
    <w:rsid w:val="00C17BDC"/>
    <w:rsid w:val="00C2061B"/>
    <w:rsid w:val="00C22A1B"/>
    <w:rsid w:val="00C31786"/>
    <w:rsid w:val="00C337BD"/>
    <w:rsid w:val="00C357F5"/>
    <w:rsid w:val="00C369D5"/>
    <w:rsid w:val="00C408E1"/>
    <w:rsid w:val="00C42CA5"/>
    <w:rsid w:val="00C45D3B"/>
    <w:rsid w:val="00C46333"/>
    <w:rsid w:val="00C478F0"/>
    <w:rsid w:val="00C50B33"/>
    <w:rsid w:val="00C513A5"/>
    <w:rsid w:val="00C52041"/>
    <w:rsid w:val="00C6016F"/>
    <w:rsid w:val="00C61264"/>
    <w:rsid w:val="00C61D6B"/>
    <w:rsid w:val="00C62D0C"/>
    <w:rsid w:val="00C62FC2"/>
    <w:rsid w:val="00C665F2"/>
    <w:rsid w:val="00C67612"/>
    <w:rsid w:val="00C70F3D"/>
    <w:rsid w:val="00C738B0"/>
    <w:rsid w:val="00C75613"/>
    <w:rsid w:val="00C757E1"/>
    <w:rsid w:val="00C77F03"/>
    <w:rsid w:val="00C80932"/>
    <w:rsid w:val="00C8693E"/>
    <w:rsid w:val="00C87411"/>
    <w:rsid w:val="00C92D90"/>
    <w:rsid w:val="00CA13A7"/>
    <w:rsid w:val="00CA1803"/>
    <w:rsid w:val="00CA18C6"/>
    <w:rsid w:val="00CA3E7C"/>
    <w:rsid w:val="00CA4011"/>
    <w:rsid w:val="00CA48F6"/>
    <w:rsid w:val="00CA5C85"/>
    <w:rsid w:val="00CA66A1"/>
    <w:rsid w:val="00CB0743"/>
    <w:rsid w:val="00CB2DBB"/>
    <w:rsid w:val="00CB2FB5"/>
    <w:rsid w:val="00CB4537"/>
    <w:rsid w:val="00CB4983"/>
    <w:rsid w:val="00CB67A7"/>
    <w:rsid w:val="00CC0372"/>
    <w:rsid w:val="00CC79C5"/>
    <w:rsid w:val="00CD02E9"/>
    <w:rsid w:val="00CD3467"/>
    <w:rsid w:val="00CD5315"/>
    <w:rsid w:val="00CD5658"/>
    <w:rsid w:val="00CE1853"/>
    <w:rsid w:val="00CE210D"/>
    <w:rsid w:val="00CE3B52"/>
    <w:rsid w:val="00CE4019"/>
    <w:rsid w:val="00CE4F40"/>
    <w:rsid w:val="00CE5D45"/>
    <w:rsid w:val="00CF0811"/>
    <w:rsid w:val="00CF105A"/>
    <w:rsid w:val="00CF2E4D"/>
    <w:rsid w:val="00CF40ED"/>
    <w:rsid w:val="00CF4117"/>
    <w:rsid w:val="00CF62C0"/>
    <w:rsid w:val="00CF7834"/>
    <w:rsid w:val="00CF7A7F"/>
    <w:rsid w:val="00D0120C"/>
    <w:rsid w:val="00D026EB"/>
    <w:rsid w:val="00D03716"/>
    <w:rsid w:val="00D04FA5"/>
    <w:rsid w:val="00D10309"/>
    <w:rsid w:val="00D10686"/>
    <w:rsid w:val="00D13964"/>
    <w:rsid w:val="00D15BD5"/>
    <w:rsid w:val="00D22EAF"/>
    <w:rsid w:val="00D22F7E"/>
    <w:rsid w:val="00D23D4A"/>
    <w:rsid w:val="00D244FF"/>
    <w:rsid w:val="00D26913"/>
    <w:rsid w:val="00D26D64"/>
    <w:rsid w:val="00D26E1B"/>
    <w:rsid w:val="00D32204"/>
    <w:rsid w:val="00D32561"/>
    <w:rsid w:val="00D36033"/>
    <w:rsid w:val="00D37AA3"/>
    <w:rsid w:val="00D37F86"/>
    <w:rsid w:val="00D404AE"/>
    <w:rsid w:val="00D415B8"/>
    <w:rsid w:val="00D4187D"/>
    <w:rsid w:val="00D42FF6"/>
    <w:rsid w:val="00D47EA4"/>
    <w:rsid w:val="00D527C8"/>
    <w:rsid w:val="00D538B9"/>
    <w:rsid w:val="00D606FA"/>
    <w:rsid w:val="00D61C83"/>
    <w:rsid w:val="00D624B5"/>
    <w:rsid w:val="00D62591"/>
    <w:rsid w:val="00D62978"/>
    <w:rsid w:val="00D65264"/>
    <w:rsid w:val="00D6641B"/>
    <w:rsid w:val="00D67F9A"/>
    <w:rsid w:val="00D70CBA"/>
    <w:rsid w:val="00D7144F"/>
    <w:rsid w:val="00D7292E"/>
    <w:rsid w:val="00D74A40"/>
    <w:rsid w:val="00D76D79"/>
    <w:rsid w:val="00D77D39"/>
    <w:rsid w:val="00D817FA"/>
    <w:rsid w:val="00D8299B"/>
    <w:rsid w:val="00D84DEC"/>
    <w:rsid w:val="00D91CEA"/>
    <w:rsid w:val="00D92B30"/>
    <w:rsid w:val="00D92F95"/>
    <w:rsid w:val="00D9384A"/>
    <w:rsid w:val="00D943B6"/>
    <w:rsid w:val="00D956FA"/>
    <w:rsid w:val="00D96685"/>
    <w:rsid w:val="00D97D57"/>
    <w:rsid w:val="00DA10A3"/>
    <w:rsid w:val="00DA3201"/>
    <w:rsid w:val="00DA4A51"/>
    <w:rsid w:val="00DA7729"/>
    <w:rsid w:val="00DB2FA8"/>
    <w:rsid w:val="00DB48FB"/>
    <w:rsid w:val="00DB7512"/>
    <w:rsid w:val="00DB78FF"/>
    <w:rsid w:val="00DC1EBE"/>
    <w:rsid w:val="00DC4FA3"/>
    <w:rsid w:val="00DD1F45"/>
    <w:rsid w:val="00DD3180"/>
    <w:rsid w:val="00DD57AB"/>
    <w:rsid w:val="00DE0FD1"/>
    <w:rsid w:val="00DE1264"/>
    <w:rsid w:val="00DE147A"/>
    <w:rsid w:val="00DE1650"/>
    <w:rsid w:val="00DE1927"/>
    <w:rsid w:val="00DE1CD8"/>
    <w:rsid w:val="00DE34D0"/>
    <w:rsid w:val="00DE4EA7"/>
    <w:rsid w:val="00DE603F"/>
    <w:rsid w:val="00DE7429"/>
    <w:rsid w:val="00DF0AF0"/>
    <w:rsid w:val="00DF2496"/>
    <w:rsid w:val="00DF2D62"/>
    <w:rsid w:val="00DF36B1"/>
    <w:rsid w:val="00DF3AE0"/>
    <w:rsid w:val="00DF4CE5"/>
    <w:rsid w:val="00DF642C"/>
    <w:rsid w:val="00DF6D56"/>
    <w:rsid w:val="00E02496"/>
    <w:rsid w:val="00E03EBB"/>
    <w:rsid w:val="00E10C59"/>
    <w:rsid w:val="00E13187"/>
    <w:rsid w:val="00E13448"/>
    <w:rsid w:val="00E14ED6"/>
    <w:rsid w:val="00E15C2D"/>
    <w:rsid w:val="00E20B0A"/>
    <w:rsid w:val="00E228B8"/>
    <w:rsid w:val="00E228C7"/>
    <w:rsid w:val="00E23DF6"/>
    <w:rsid w:val="00E25001"/>
    <w:rsid w:val="00E2552F"/>
    <w:rsid w:val="00E26BA2"/>
    <w:rsid w:val="00E27DF9"/>
    <w:rsid w:val="00E27F49"/>
    <w:rsid w:val="00E34237"/>
    <w:rsid w:val="00E3495B"/>
    <w:rsid w:val="00E34DC0"/>
    <w:rsid w:val="00E40901"/>
    <w:rsid w:val="00E438FB"/>
    <w:rsid w:val="00E4446A"/>
    <w:rsid w:val="00E4730C"/>
    <w:rsid w:val="00E47364"/>
    <w:rsid w:val="00E47C98"/>
    <w:rsid w:val="00E51261"/>
    <w:rsid w:val="00E541C8"/>
    <w:rsid w:val="00E544CE"/>
    <w:rsid w:val="00E57A91"/>
    <w:rsid w:val="00E64E1F"/>
    <w:rsid w:val="00E66B06"/>
    <w:rsid w:val="00E7035E"/>
    <w:rsid w:val="00E70D84"/>
    <w:rsid w:val="00E73B02"/>
    <w:rsid w:val="00E760D0"/>
    <w:rsid w:val="00E801F5"/>
    <w:rsid w:val="00E80582"/>
    <w:rsid w:val="00E82D20"/>
    <w:rsid w:val="00E83B75"/>
    <w:rsid w:val="00E83B76"/>
    <w:rsid w:val="00E843B2"/>
    <w:rsid w:val="00E94CC8"/>
    <w:rsid w:val="00E94E5C"/>
    <w:rsid w:val="00E966E3"/>
    <w:rsid w:val="00EA04B8"/>
    <w:rsid w:val="00EA0751"/>
    <w:rsid w:val="00EA4B8E"/>
    <w:rsid w:val="00EA58F7"/>
    <w:rsid w:val="00EA6617"/>
    <w:rsid w:val="00EB3FE7"/>
    <w:rsid w:val="00EB6C2D"/>
    <w:rsid w:val="00EC10F6"/>
    <w:rsid w:val="00EC1673"/>
    <w:rsid w:val="00EC2271"/>
    <w:rsid w:val="00EC4B3E"/>
    <w:rsid w:val="00EC678C"/>
    <w:rsid w:val="00ED421D"/>
    <w:rsid w:val="00ED4C3E"/>
    <w:rsid w:val="00ED6D2F"/>
    <w:rsid w:val="00ED72E8"/>
    <w:rsid w:val="00EE0BC3"/>
    <w:rsid w:val="00EE202B"/>
    <w:rsid w:val="00EF0916"/>
    <w:rsid w:val="00EF2AEA"/>
    <w:rsid w:val="00EF3B11"/>
    <w:rsid w:val="00EF49BB"/>
    <w:rsid w:val="00EF6B40"/>
    <w:rsid w:val="00F00C33"/>
    <w:rsid w:val="00F016A9"/>
    <w:rsid w:val="00F01958"/>
    <w:rsid w:val="00F03392"/>
    <w:rsid w:val="00F0414C"/>
    <w:rsid w:val="00F042D1"/>
    <w:rsid w:val="00F07971"/>
    <w:rsid w:val="00F1034E"/>
    <w:rsid w:val="00F166FE"/>
    <w:rsid w:val="00F17035"/>
    <w:rsid w:val="00F209F6"/>
    <w:rsid w:val="00F22117"/>
    <w:rsid w:val="00F253B6"/>
    <w:rsid w:val="00F25426"/>
    <w:rsid w:val="00F275AC"/>
    <w:rsid w:val="00F27DF4"/>
    <w:rsid w:val="00F31C4A"/>
    <w:rsid w:val="00F32D24"/>
    <w:rsid w:val="00F332BF"/>
    <w:rsid w:val="00F36507"/>
    <w:rsid w:val="00F4315D"/>
    <w:rsid w:val="00F44989"/>
    <w:rsid w:val="00F4601F"/>
    <w:rsid w:val="00F4721D"/>
    <w:rsid w:val="00F47529"/>
    <w:rsid w:val="00F502FA"/>
    <w:rsid w:val="00F50758"/>
    <w:rsid w:val="00F519A9"/>
    <w:rsid w:val="00F529A3"/>
    <w:rsid w:val="00F55890"/>
    <w:rsid w:val="00F56607"/>
    <w:rsid w:val="00F57511"/>
    <w:rsid w:val="00F6061A"/>
    <w:rsid w:val="00F60DD8"/>
    <w:rsid w:val="00F61381"/>
    <w:rsid w:val="00F6167D"/>
    <w:rsid w:val="00F65BC8"/>
    <w:rsid w:val="00F672A1"/>
    <w:rsid w:val="00F67C44"/>
    <w:rsid w:val="00F70A6E"/>
    <w:rsid w:val="00F75D5A"/>
    <w:rsid w:val="00F77345"/>
    <w:rsid w:val="00F77EDE"/>
    <w:rsid w:val="00F849A9"/>
    <w:rsid w:val="00F84E34"/>
    <w:rsid w:val="00F879EC"/>
    <w:rsid w:val="00F904FE"/>
    <w:rsid w:val="00F925CE"/>
    <w:rsid w:val="00F9272F"/>
    <w:rsid w:val="00F96804"/>
    <w:rsid w:val="00FA35F9"/>
    <w:rsid w:val="00FA7EB3"/>
    <w:rsid w:val="00FB1451"/>
    <w:rsid w:val="00FB2017"/>
    <w:rsid w:val="00FB2D6D"/>
    <w:rsid w:val="00FB3592"/>
    <w:rsid w:val="00FB4078"/>
    <w:rsid w:val="00FB46ED"/>
    <w:rsid w:val="00FB7955"/>
    <w:rsid w:val="00FC3108"/>
    <w:rsid w:val="00FC3203"/>
    <w:rsid w:val="00FC358B"/>
    <w:rsid w:val="00FC6597"/>
    <w:rsid w:val="00FD160E"/>
    <w:rsid w:val="00FE147B"/>
    <w:rsid w:val="00FE2888"/>
    <w:rsid w:val="00FE5282"/>
    <w:rsid w:val="00FE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7C"/>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2A02BC"/>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80377149">
      <w:bodyDiv w:val="1"/>
      <w:marLeft w:val="0"/>
      <w:marRight w:val="0"/>
      <w:marTop w:val="0"/>
      <w:marBottom w:val="0"/>
      <w:divBdr>
        <w:top w:val="none" w:sz="0" w:space="0" w:color="auto"/>
        <w:left w:val="none" w:sz="0" w:space="0" w:color="auto"/>
        <w:bottom w:val="none" w:sz="0" w:space="0" w:color="auto"/>
        <w:right w:val="none" w:sz="0" w:space="0" w:color="auto"/>
      </w:divBdr>
    </w:div>
    <w:div w:id="315304895">
      <w:bodyDiv w:val="1"/>
      <w:marLeft w:val="0"/>
      <w:marRight w:val="0"/>
      <w:marTop w:val="0"/>
      <w:marBottom w:val="0"/>
      <w:divBdr>
        <w:top w:val="none" w:sz="0" w:space="0" w:color="auto"/>
        <w:left w:val="none" w:sz="0" w:space="0" w:color="auto"/>
        <w:bottom w:val="none" w:sz="0" w:space="0" w:color="auto"/>
        <w:right w:val="none" w:sz="0" w:space="0" w:color="auto"/>
      </w:divBdr>
    </w:div>
    <w:div w:id="407188160">
      <w:bodyDiv w:val="1"/>
      <w:marLeft w:val="0"/>
      <w:marRight w:val="0"/>
      <w:marTop w:val="0"/>
      <w:marBottom w:val="0"/>
      <w:divBdr>
        <w:top w:val="none" w:sz="0" w:space="0" w:color="auto"/>
        <w:left w:val="none" w:sz="0" w:space="0" w:color="auto"/>
        <w:bottom w:val="none" w:sz="0" w:space="0" w:color="auto"/>
        <w:right w:val="none" w:sz="0" w:space="0" w:color="auto"/>
      </w:divBdr>
    </w:div>
    <w:div w:id="741489794">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57040171">
      <w:bodyDiv w:val="1"/>
      <w:marLeft w:val="0"/>
      <w:marRight w:val="0"/>
      <w:marTop w:val="0"/>
      <w:marBottom w:val="0"/>
      <w:divBdr>
        <w:top w:val="none" w:sz="0" w:space="0" w:color="auto"/>
        <w:left w:val="none" w:sz="0" w:space="0" w:color="auto"/>
        <w:bottom w:val="none" w:sz="0" w:space="0" w:color="auto"/>
        <w:right w:val="none" w:sz="0" w:space="0" w:color="auto"/>
      </w:divBdr>
    </w:div>
    <w:div w:id="984697587">
      <w:bodyDiv w:val="1"/>
      <w:marLeft w:val="0"/>
      <w:marRight w:val="0"/>
      <w:marTop w:val="0"/>
      <w:marBottom w:val="0"/>
      <w:divBdr>
        <w:top w:val="none" w:sz="0" w:space="0" w:color="auto"/>
        <w:left w:val="none" w:sz="0" w:space="0" w:color="auto"/>
        <w:bottom w:val="none" w:sz="0" w:space="0" w:color="auto"/>
        <w:right w:val="none" w:sz="0" w:space="0" w:color="auto"/>
      </w:divBdr>
    </w:div>
    <w:div w:id="1258438525">
      <w:bodyDiv w:val="1"/>
      <w:marLeft w:val="0"/>
      <w:marRight w:val="0"/>
      <w:marTop w:val="0"/>
      <w:marBottom w:val="0"/>
      <w:divBdr>
        <w:top w:val="none" w:sz="0" w:space="0" w:color="auto"/>
        <w:left w:val="none" w:sz="0" w:space="0" w:color="auto"/>
        <w:bottom w:val="none" w:sz="0" w:space="0" w:color="auto"/>
        <w:right w:val="none" w:sz="0" w:space="0" w:color="auto"/>
      </w:divBdr>
    </w:div>
    <w:div w:id="1473517272">
      <w:bodyDiv w:val="1"/>
      <w:marLeft w:val="0"/>
      <w:marRight w:val="0"/>
      <w:marTop w:val="0"/>
      <w:marBottom w:val="0"/>
      <w:divBdr>
        <w:top w:val="none" w:sz="0" w:space="0" w:color="auto"/>
        <w:left w:val="none" w:sz="0" w:space="0" w:color="auto"/>
        <w:bottom w:val="none" w:sz="0" w:space="0" w:color="auto"/>
        <w:right w:val="none" w:sz="0" w:space="0" w:color="auto"/>
      </w:divBdr>
    </w:div>
    <w:div w:id="154856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2670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19</cp:revision>
  <cp:lastPrinted>2023-05-30T23:04:00Z</cp:lastPrinted>
  <dcterms:created xsi:type="dcterms:W3CDTF">2023-04-25T22:42:00Z</dcterms:created>
  <dcterms:modified xsi:type="dcterms:W3CDTF">2023-05-30T23:04:00Z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