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475C9195"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3E4707">
            <w:rPr>
              <w:b/>
              <w:bCs/>
              <w:smallCaps/>
              <w:sz w:val="32"/>
              <w:szCs w:val="10"/>
            </w:rPr>
            <w:t>36</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16FAF92F" w:rsidR="00D50B01" w:rsidRPr="001B23EB" w:rsidRDefault="003E4707" w:rsidP="00D16D6D">
          <w:pPr>
            <w:jc w:val="center"/>
            <w:rPr>
              <w:b/>
              <w:bCs/>
              <w:iCs/>
              <w:smallCaps/>
              <w:sz w:val="36"/>
              <w:szCs w:val="36"/>
            </w:rPr>
          </w:pPr>
          <w:r w:rsidRPr="003E4707">
            <w:rPr>
              <w:b/>
              <w:bCs/>
              <w:sz w:val="28"/>
              <w:szCs w:val="28"/>
            </w:rPr>
            <w:t>“ADQUISICIÓN DE PINTURAS, IMPERMEABILIZANTE Y HERRAMIENTAS MENORES PARA 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38D03D2F"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E4707">
            <w:rPr>
              <w:sz w:val="24"/>
              <w:szCs w:val="24"/>
            </w:rPr>
            <w:t>06</w:t>
          </w:r>
          <w:r w:rsidR="003B0ADE">
            <w:rPr>
              <w:sz w:val="24"/>
              <w:szCs w:val="24"/>
            </w:rPr>
            <w:t xml:space="preserve"> de </w:t>
          </w:r>
          <w:r w:rsidR="003E4707">
            <w:rPr>
              <w:sz w:val="24"/>
              <w:szCs w:val="24"/>
            </w:rPr>
            <w:t>junio</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AB95CD2"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w:t>
      </w:r>
      <w:r w:rsidR="003E4707">
        <w:rPr>
          <w:b/>
          <w:bCs/>
          <w:sz w:val="18"/>
          <w:szCs w:val="18"/>
        </w:rPr>
        <w:t>2</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E4707">
            <w:rPr>
              <w:b/>
              <w:bCs/>
              <w:sz w:val="18"/>
              <w:szCs w:val="18"/>
            </w:rPr>
            <w:t>06 de junio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 xml:space="preserve">Se informa que para este acto </w:t>
      </w:r>
      <w:r w:rsidRPr="00315507">
        <w:rPr>
          <w:rFonts w:eastAsiaTheme="minorEastAsia"/>
          <w:sz w:val="18"/>
          <w:szCs w:val="18"/>
        </w:rPr>
        <w:t>no asistió ningún participante.</w:t>
      </w:r>
    </w:p>
    <w:p w14:paraId="65CAA9E5" w14:textId="77777777" w:rsidR="00D16D6D" w:rsidRPr="00B66C10" w:rsidRDefault="00D16D6D" w:rsidP="00074265">
      <w:pPr>
        <w:pStyle w:val="MiTitulo1"/>
        <w:jc w:val="left"/>
      </w:pPr>
    </w:p>
    <w:p w14:paraId="4D36F6FC" w14:textId="21CD902E"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w:t>
      </w:r>
      <w:r w:rsidR="003E4707">
        <w:rPr>
          <w:rFonts w:eastAsiaTheme="minorEastAsia"/>
          <w:sz w:val="18"/>
          <w:szCs w:val="18"/>
        </w:rPr>
        <w:t>2</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50C6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E4707" w:rsidRPr="00A94FE2" w14:paraId="29EAD341" w14:textId="77777777" w:rsidTr="00E50C65">
        <w:trPr>
          <w:trHeight w:val="1372"/>
        </w:trPr>
        <w:tc>
          <w:tcPr>
            <w:tcW w:w="1264" w:type="pct"/>
            <w:vAlign w:val="center"/>
          </w:tcPr>
          <w:p w14:paraId="16922955" w14:textId="66F9DE96" w:rsidR="003E4707" w:rsidRPr="00A94FE2" w:rsidRDefault="003E4707" w:rsidP="003E4707">
            <w:pPr>
              <w:jc w:val="center"/>
              <w:rPr>
                <w:color w:val="000000"/>
                <w:sz w:val="18"/>
                <w:szCs w:val="18"/>
                <w:lang w:eastAsia="en-US"/>
              </w:rPr>
            </w:pPr>
            <w:r w:rsidRPr="003040E7">
              <w:rPr>
                <w:rFonts w:ascii="Arial Narrow" w:hAnsi="Arial Narrow"/>
                <w:bCs/>
                <w:sz w:val="18"/>
                <w:szCs w:val="18"/>
              </w:rPr>
              <w:t>LIC. ABRAHAM YASIR MACIEL MONTOYA</w:t>
            </w:r>
          </w:p>
        </w:tc>
        <w:tc>
          <w:tcPr>
            <w:tcW w:w="1415" w:type="pct"/>
            <w:vAlign w:val="center"/>
          </w:tcPr>
          <w:p w14:paraId="71447E22" w14:textId="1ADD1528" w:rsidR="003E4707" w:rsidRPr="00A94FE2" w:rsidRDefault="003E4707" w:rsidP="003E4707">
            <w:pPr>
              <w:jc w:val="center"/>
              <w:rPr>
                <w:color w:val="000000"/>
                <w:sz w:val="18"/>
                <w:szCs w:val="18"/>
                <w:lang w:eastAsia="en-US"/>
              </w:rPr>
            </w:pPr>
            <w:r w:rsidRPr="003040E7">
              <w:rPr>
                <w:rFonts w:ascii="Arial Narrow" w:hAnsi="Arial Narrow"/>
                <w:bCs/>
                <w:sz w:val="18"/>
                <w:szCs w:val="18"/>
              </w:rPr>
              <w:t>COORDINADOR DE ADQUISICIONES DEL O.P.D. SERVICIOS DE SALUD JALISCO</w:t>
            </w:r>
          </w:p>
        </w:tc>
        <w:tc>
          <w:tcPr>
            <w:tcW w:w="1230" w:type="pct"/>
            <w:vAlign w:val="center"/>
          </w:tcPr>
          <w:p w14:paraId="6BA7DD6E" w14:textId="77777777" w:rsidR="003E4707" w:rsidRPr="00A94FE2" w:rsidRDefault="003E4707" w:rsidP="003E4707">
            <w:pPr>
              <w:jc w:val="center"/>
              <w:rPr>
                <w:b/>
                <w:sz w:val="18"/>
                <w:szCs w:val="18"/>
              </w:rPr>
            </w:pPr>
          </w:p>
        </w:tc>
        <w:tc>
          <w:tcPr>
            <w:tcW w:w="1091" w:type="pct"/>
            <w:vAlign w:val="center"/>
          </w:tcPr>
          <w:p w14:paraId="21E6AF96" w14:textId="77777777" w:rsidR="003E4707" w:rsidRPr="00A94FE2" w:rsidRDefault="003E4707" w:rsidP="003E4707">
            <w:pPr>
              <w:jc w:val="center"/>
              <w:rPr>
                <w:b/>
                <w:sz w:val="18"/>
                <w:szCs w:val="18"/>
              </w:rPr>
            </w:pPr>
          </w:p>
        </w:tc>
      </w:tr>
      <w:tr w:rsidR="003E4707" w:rsidRPr="00A94FE2" w14:paraId="0B2F1CE2" w14:textId="77777777" w:rsidTr="00E50C65">
        <w:trPr>
          <w:trHeight w:val="1372"/>
        </w:trPr>
        <w:tc>
          <w:tcPr>
            <w:tcW w:w="1264" w:type="pct"/>
            <w:vAlign w:val="center"/>
          </w:tcPr>
          <w:p w14:paraId="2910A968" w14:textId="2E817241" w:rsidR="003E4707" w:rsidRPr="00883BA8" w:rsidRDefault="003E4707" w:rsidP="003E4707">
            <w:pPr>
              <w:jc w:val="center"/>
              <w:rPr>
                <w:bCs/>
                <w:sz w:val="18"/>
                <w:szCs w:val="18"/>
              </w:rPr>
            </w:pPr>
            <w:r>
              <w:rPr>
                <w:rFonts w:ascii="Arial Narrow" w:hAnsi="Arial Narrow"/>
                <w:bCs/>
                <w:sz w:val="18"/>
                <w:szCs w:val="18"/>
              </w:rPr>
              <w:t>LIC. HILDA BEATRIZ HERNANDEZ PARRA</w:t>
            </w:r>
          </w:p>
        </w:tc>
        <w:tc>
          <w:tcPr>
            <w:tcW w:w="1415" w:type="pct"/>
            <w:vAlign w:val="center"/>
          </w:tcPr>
          <w:p w14:paraId="7F3FD584" w14:textId="3708EF78" w:rsidR="003E4707" w:rsidRPr="00883BA8" w:rsidRDefault="003E4707" w:rsidP="003E4707">
            <w:pPr>
              <w:jc w:val="center"/>
              <w:rPr>
                <w:bCs/>
                <w:sz w:val="18"/>
                <w:szCs w:val="18"/>
              </w:rPr>
            </w:pPr>
            <w:r>
              <w:rPr>
                <w:rFonts w:ascii="Arial Narrow" w:hAnsi="Arial Narrow"/>
                <w:bCs/>
                <w:sz w:val="18"/>
                <w:szCs w:val="18"/>
              </w:rPr>
              <w:t>COORDINADORA DE SERVICIOS GENERALES DEL O.P.D. SERVICIOS DE SALUD JALISCO</w:t>
            </w:r>
          </w:p>
        </w:tc>
        <w:tc>
          <w:tcPr>
            <w:tcW w:w="1230" w:type="pct"/>
            <w:vAlign w:val="center"/>
          </w:tcPr>
          <w:p w14:paraId="4EEF27E2" w14:textId="77777777" w:rsidR="003E4707" w:rsidRPr="00A94FE2" w:rsidRDefault="003E4707" w:rsidP="003E4707">
            <w:pPr>
              <w:jc w:val="center"/>
              <w:rPr>
                <w:b/>
                <w:sz w:val="18"/>
                <w:szCs w:val="18"/>
              </w:rPr>
            </w:pPr>
          </w:p>
        </w:tc>
        <w:tc>
          <w:tcPr>
            <w:tcW w:w="1091" w:type="pct"/>
            <w:vAlign w:val="center"/>
          </w:tcPr>
          <w:p w14:paraId="47D9D78D" w14:textId="77777777" w:rsidR="003E4707" w:rsidRPr="00A94FE2" w:rsidRDefault="003E4707" w:rsidP="003E4707">
            <w:pPr>
              <w:jc w:val="center"/>
              <w:rPr>
                <w:b/>
                <w:sz w:val="18"/>
                <w:szCs w:val="18"/>
              </w:rPr>
            </w:pPr>
          </w:p>
        </w:tc>
      </w:tr>
      <w:tr w:rsidR="003E4707" w:rsidRPr="00A94FE2" w14:paraId="5F0F959A" w14:textId="77777777" w:rsidTr="00E50C65">
        <w:trPr>
          <w:trHeight w:val="1372"/>
        </w:trPr>
        <w:tc>
          <w:tcPr>
            <w:tcW w:w="1264" w:type="pct"/>
            <w:shd w:val="clear" w:color="auto" w:fill="auto"/>
            <w:vAlign w:val="center"/>
          </w:tcPr>
          <w:p w14:paraId="3AD0AD6F" w14:textId="5F5ABD82" w:rsidR="003E4707" w:rsidRPr="005309BA" w:rsidRDefault="003E4707" w:rsidP="003E4707">
            <w:pPr>
              <w:jc w:val="center"/>
              <w:rPr>
                <w:color w:val="000000"/>
                <w:sz w:val="18"/>
                <w:szCs w:val="18"/>
                <w:lang w:eastAsia="en-US"/>
              </w:rPr>
            </w:pPr>
            <w:r w:rsidRPr="003040E7">
              <w:rPr>
                <w:rFonts w:ascii="Arial Narrow" w:hAnsi="Arial Narrow"/>
                <w:color w:val="000000"/>
                <w:sz w:val="18"/>
                <w:szCs w:val="18"/>
                <w:lang w:eastAsia="en-US"/>
              </w:rPr>
              <w:lastRenderedPageBreak/>
              <w:t>LIC. CARLOS ALEJANDRO ORQUIZ RAMÍREZ</w:t>
            </w:r>
          </w:p>
        </w:tc>
        <w:tc>
          <w:tcPr>
            <w:tcW w:w="1415" w:type="pct"/>
            <w:shd w:val="clear" w:color="auto" w:fill="auto"/>
            <w:vAlign w:val="center"/>
          </w:tcPr>
          <w:p w14:paraId="729A6126" w14:textId="210E4588" w:rsidR="003E4707" w:rsidRPr="00A94FE2" w:rsidRDefault="003E4707" w:rsidP="003E4707">
            <w:pPr>
              <w:jc w:val="center"/>
              <w:rPr>
                <w:color w:val="000000"/>
                <w:sz w:val="18"/>
                <w:szCs w:val="18"/>
                <w:lang w:eastAsia="en-US"/>
              </w:rPr>
            </w:pPr>
            <w:r w:rsidRPr="003040E7">
              <w:rPr>
                <w:rFonts w:ascii="Arial Narrow" w:hAnsi="Arial Narrow"/>
                <w:color w:val="000000"/>
                <w:sz w:val="18"/>
                <w:szCs w:val="18"/>
                <w:lang w:eastAsia="en-US"/>
              </w:rPr>
              <w:t>SERVIDOR PÚBLICO DESIGNADO POR EL TITULAR DE LA UNIDAD CENTRALIZADA DE COMPRAS</w:t>
            </w:r>
          </w:p>
        </w:tc>
        <w:tc>
          <w:tcPr>
            <w:tcW w:w="1230" w:type="pct"/>
            <w:vAlign w:val="center"/>
          </w:tcPr>
          <w:p w14:paraId="278DE93D" w14:textId="77777777" w:rsidR="003E4707" w:rsidRPr="00A94FE2" w:rsidRDefault="003E4707" w:rsidP="003E4707">
            <w:pPr>
              <w:jc w:val="center"/>
              <w:rPr>
                <w:b/>
                <w:sz w:val="18"/>
                <w:szCs w:val="18"/>
              </w:rPr>
            </w:pPr>
          </w:p>
        </w:tc>
        <w:tc>
          <w:tcPr>
            <w:tcW w:w="1091" w:type="pct"/>
            <w:vAlign w:val="center"/>
          </w:tcPr>
          <w:p w14:paraId="0A399B83" w14:textId="77777777" w:rsidR="003E4707" w:rsidRPr="00A94FE2" w:rsidRDefault="003E4707" w:rsidP="003E4707">
            <w:pPr>
              <w:jc w:val="center"/>
              <w:rPr>
                <w:b/>
                <w:sz w:val="18"/>
                <w:szCs w:val="18"/>
              </w:rPr>
            </w:pPr>
          </w:p>
        </w:tc>
      </w:tr>
      <w:tr w:rsidR="003E4707" w:rsidRPr="00A94FE2" w14:paraId="3128864E" w14:textId="77777777" w:rsidTr="00E50C65">
        <w:trPr>
          <w:trHeight w:val="1372"/>
        </w:trPr>
        <w:tc>
          <w:tcPr>
            <w:tcW w:w="1264" w:type="pct"/>
            <w:shd w:val="clear" w:color="auto" w:fill="auto"/>
            <w:vAlign w:val="center"/>
          </w:tcPr>
          <w:p w14:paraId="30B71C36" w14:textId="359B149A" w:rsidR="003E4707" w:rsidRPr="003E4707" w:rsidRDefault="00315507" w:rsidP="003E4707">
            <w:pPr>
              <w:jc w:val="center"/>
              <w:rPr>
                <w:rFonts w:ascii="Arial Narrow" w:hAnsi="Arial Narrow"/>
                <w:color w:val="000000"/>
                <w:sz w:val="18"/>
                <w:szCs w:val="18"/>
                <w:lang w:eastAsia="en-US"/>
              </w:rPr>
            </w:pPr>
            <w:r w:rsidRPr="003040E7">
              <w:rPr>
                <w:rFonts w:ascii="Arial Narrow" w:hAnsi="Arial Narrow"/>
                <w:color w:val="000000"/>
                <w:sz w:val="18"/>
                <w:szCs w:val="18"/>
                <w:lang w:eastAsia="en-US"/>
              </w:rPr>
              <w:t xml:space="preserve">C. </w:t>
            </w:r>
            <w:r>
              <w:rPr>
                <w:rFonts w:ascii="Arial Narrow" w:hAnsi="Arial Narrow"/>
                <w:color w:val="000000"/>
                <w:sz w:val="18"/>
                <w:szCs w:val="18"/>
                <w:lang w:eastAsia="en-US"/>
              </w:rPr>
              <w:t>ESTEFANÍA MONTSERRAT ALCÁNTARA GARCÍA</w:t>
            </w:r>
          </w:p>
        </w:tc>
        <w:tc>
          <w:tcPr>
            <w:tcW w:w="1415" w:type="pct"/>
            <w:shd w:val="clear" w:color="auto" w:fill="auto"/>
            <w:vAlign w:val="center"/>
          </w:tcPr>
          <w:p w14:paraId="5FA931EB" w14:textId="5771851A" w:rsidR="003E4707" w:rsidRPr="003E4707" w:rsidRDefault="003E4707" w:rsidP="003E4707">
            <w:pPr>
              <w:jc w:val="center"/>
              <w:rPr>
                <w:rFonts w:ascii="Arial Narrow" w:hAnsi="Arial Narrow"/>
                <w:color w:val="000000"/>
                <w:sz w:val="18"/>
                <w:szCs w:val="18"/>
                <w:lang w:eastAsia="en-US"/>
              </w:rPr>
            </w:pPr>
            <w:r w:rsidRPr="003E4707">
              <w:rPr>
                <w:rFonts w:ascii="Arial Narrow" w:hAnsi="Arial Narrow"/>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E4707" w:rsidRPr="00A94FE2" w:rsidRDefault="003E4707" w:rsidP="003E4707">
            <w:pPr>
              <w:jc w:val="center"/>
              <w:rPr>
                <w:b/>
                <w:sz w:val="18"/>
                <w:szCs w:val="18"/>
              </w:rPr>
            </w:pPr>
          </w:p>
        </w:tc>
        <w:tc>
          <w:tcPr>
            <w:tcW w:w="1091" w:type="pct"/>
            <w:vAlign w:val="center"/>
          </w:tcPr>
          <w:p w14:paraId="336E7FC5" w14:textId="77777777" w:rsidR="003E4707" w:rsidRPr="00A94FE2" w:rsidRDefault="003E4707" w:rsidP="003E4707">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0D5A6E">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02B8B" w14:textId="77777777" w:rsidR="00051CEB" w:rsidRDefault="00051CEB" w:rsidP="00DE35AE">
      <w:r>
        <w:separator/>
      </w:r>
    </w:p>
  </w:endnote>
  <w:endnote w:type="continuationSeparator" w:id="0">
    <w:p w14:paraId="3577ACF0" w14:textId="77777777" w:rsidR="00051CEB" w:rsidRDefault="00051CE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4E31" w14:textId="4BA4907D"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3E4707">
      <w:rPr>
        <w:rFonts w:ascii="Arial Narrow" w:hAnsi="Arial Narrow"/>
        <w:b/>
        <w:sz w:val="14"/>
        <w:szCs w:val="14"/>
      </w:rPr>
      <w:t>36</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C771F" w14:textId="77777777" w:rsidR="00051CEB" w:rsidRDefault="00051CEB" w:rsidP="00DE35AE">
      <w:r>
        <w:separator/>
      </w:r>
    </w:p>
  </w:footnote>
  <w:footnote w:type="continuationSeparator" w:id="0">
    <w:p w14:paraId="41423230" w14:textId="77777777" w:rsidR="00051CEB" w:rsidRDefault="00051CE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36709"/>
    <w:rsid w:val="000402D0"/>
    <w:rsid w:val="0004042A"/>
    <w:rsid w:val="000424E4"/>
    <w:rsid w:val="00043571"/>
    <w:rsid w:val="000466DB"/>
    <w:rsid w:val="00047265"/>
    <w:rsid w:val="000501B3"/>
    <w:rsid w:val="000519AC"/>
    <w:rsid w:val="00051CEB"/>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5A6E"/>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96C0E"/>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E7065"/>
    <w:rsid w:val="001F0550"/>
    <w:rsid w:val="001F32BC"/>
    <w:rsid w:val="001F421C"/>
    <w:rsid w:val="001F42B1"/>
    <w:rsid w:val="001F5BED"/>
    <w:rsid w:val="001F6399"/>
    <w:rsid w:val="001F6804"/>
    <w:rsid w:val="001F743A"/>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507"/>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4707"/>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0C00"/>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0A9"/>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03A"/>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D741C"/>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D"/>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90C"/>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2F66"/>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23C3"/>
    <w:rsid w:val="00F03172"/>
    <w:rsid w:val="00F072A2"/>
    <w:rsid w:val="00F10442"/>
    <w:rsid w:val="00F11013"/>
    <w:rsid w:val="00F11CF5"/>
    <w:rsid w:val="00F15444"/>
    <w:rsid w:val="00F1792C"/>
    <w:rsid w:val="00F21B8F"/>
    <w:rsid w:val="00F220D3"/>
    <w:rsid w:val="00F2365D"/>
    <w:rsid w:val="00F2382E"/>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96C0E"/>
    <w:rsid w:val="001A56CD"/>
    <w:rsid w:val="001A5AD7"/>
    <w:rsid w:val="001D423E"/>
    <w:rsid w:val="001F3B32"/>
    <w:rsid w:val="00236216"/>
    <w:rsid w:val="002424CA"/>
    <w:rsid w:val="00253C5D"/>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3A01"/>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E7379"/>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6624"/>
    <w:rsid w:val="00A376AB"/>
    <w:rsid w:val="00A403EB"/>
    <w:rsid w:val="00A44612"/>
    <w:rsid w:val="00A56934"/>
    <w:rsid w:val="00A64D01"/>
    <w:rsid w:val="00A70ACE"/>
    <w:rsid w:val="00AC2139"/>
    <w:rsid w:val="00AE3ADC"/>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DE2F66"/>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junio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SECGSSJ-LCCC-036-2024 CON CONCURRENCIA DE COMITÉ</dc:subject>
  <dc:creator>Arturo Cuauhtemoc Salinas Vazquez</dc:creator>
  <cp:lastModifiedBy>Direccion de Recursos Materiales</cp:lastModifiedBy>
  <cp:revision>34</cp:revision>
  <cp:lastPrinted>2024-04-04T16:28:00Z</cp:lastPrinted>
  <dcterms:created xsi:type="dcterms:W3CDTF">2023-04-05T17:08:00Z</dcterms:created>
  <dcterms:modified xsi:type="dcterms:W3CDTF">2024-06-06T17:59:00Z</dcterms:modified>
  <cp:category>“ADQUISICIÓN DE PINTURAS, IMPERMEABILIZANTE Y HERRAMIENTAS MENORES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