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4A4F" w14:textId="77777777" w:rsidR="00BC653E" w:rsidRDefault="00BC653E" w:rsidP="00187E84">
      <w:pPr>
        <w:pStyle w:val="Textoindependiente"/>
        <w:jc w:val="center"/>
        <w:rPr>
          <w:b/>
          <w:smallCaps/>
          <w:sz w:val="80"/>
          <w:szCs w:val="80"/>
        </w:rPr>
      </w:pPr>
    </w:p>
    <w:p w14:paraId="2F5443BB" w14:textId="7CF1298F"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4642036D" w:rsidR="0097019B" w:rsidRPr="008F532B" w:rsidRDefault="00233FC7" w:rsidP="0097019B">
      <w:pPr>
        <w:pStyle w:val="Textoindependiente"/>
        <w:jc w:val="center"/>
        <w:rPr>
          <w:b/>
          <w:bCs/>
          <w:smallCaps/>
          <w:sz w:val="40"/>
          <w:szCs w:val="40"/>
        </w:rPr>
      </w:pPr>
      <w:r>
        <w:rPr>
          <w:b/>
          <w:bCs/>
          <w:smallCaps/>
          <w:sz w:val="40"/>
          <w:szCs w:val="40"/>
        </w:rPr>
        <w:t xml:space="preserve">LICITACIÓN PÚBLICA </w:t>
      </w:r>
      <w:r w:rsidR="0024261A">
        <w:rPr>
          <w:b/>
          <w:bCs/>
          <w:smallCaps/>
          <w:sz w:val="40"/>
          <w:szCs w:val="40"/>
        </w:rPr>
        <w:t>LOCAL</w:t>
      </w:r>
    </w:p>
    <w:p w14:paraId="22CB034F" w14:textId="546513CA" w:rsidR="00D5263C" w:rsidRPr="008F532B" w:rsidRDefault="008F532B" w:rsidP="00D5263C">
      <w:pPr>
        <w:pStyle w:val="Textoindependiente"/>
        <w:jc w:val="center"/>
        <w:rPr>
          <w:b/>
          <w:bCs/>
          <w:smallCaps/>
          <w:sz w:val="40"/>
          <w:szCs w:val="40"/>
        </w:rPr>
      </w:pPr>
      <w:r w:rsidRPr="008F532B">
        <w:rPr>
          <w:b/>
          <w:bCs/>
          <w:smallCaps/>
          <w:sz w:val="40"/>
          <w:szCs w:val="40"/>
        </w:rPr>
        <w:t>SECGSSJ-</w:t>
      </w:r>
      <w:r w:rsidR="00233FC7">
        <w:rPr>
          <w:b/>
          <w:bCs/>
          <w:smallCaps/>
          <w:sz w:val="40"/>
          <w:szCs w:val="40"/>
        </w:rPr>
        <w:t>L</w:t>
      </w:r>
      <w:r w:rsidR="00822F68">
        <w:rPr>
          <w:b/>
          <w:bCs/>
          <w:smallCaps/>
          <w:sz w:val="40"/>
          <w:szCs w:val="40"/>
        </w:rPr>
        <w:t>C</w:t>
      </w:r>
      <w:r w:rsidR="00233FC7">
        <w:rPr>
          <w:b/>
          <w:bCs/>
          <w:smallCaps/>
          <w:sz w:val="40"/>
          <w:szCs w:val="40"/>
        </w:rPr>
        <w:t>CC-0</w:t>
      </w:r>
      <w:r w:rsidR="0024261A">
        <w:rPr>
          <w:b/>
          <w:bCs/>
          <w:smallCaps/>
          <w:sz w:val="40"/>
          <w:szCs w:val="40"/>
        </w:rPr>
        <w:t>66</w:t>
      </w:r>
      <w:r w:rsidRPr="008F532B">
        <w:rPr>
          <w:b/>
          <w:bCs/>
          <w:smallCaps/>
          <w:sz w:val="40"/>
          <w:szCs w:val="40"/>
        </w:rPr>
        <w:t>-2023</w:t>
      </w:r>
    </w:p>
    <w:p w14:paraId="0B0D81A2" w14:textId="4D8B771D" w:rsidR="0097019B" w:rsidRDefault="00822F68" w:rsidP="0097019B">
      <w:pPr>
        <w:pStyle w:val="Textoindependiente"/>
        <w:jc w:val="center"/>
        <w:rPr>
          <w:b/>
          <w:bCs/>
          <w:smallCaps/>
          <w:sz w:val="40"/>
          <w:szCs w:val="40"/>
        </w:rPr>
      </w:pPr>
      <w:r>
        <w:rPr>
          <w:b/>
          <w:bCs/>
          <w:smallCaps/>
          <w:sz w:val="40"/>
          <w:szCs w:val="40"/>
        </w:rPr>
        <w:t>CON</w:t>
      </w:r>
      <w:r w:rsidR="005C6ADA">
        <w:rPr>
          <w:b/>
          <w:bCs/>
          <w:smallCaps/>
          <w:sz w:val="40"/>
          <w:szCs w:val="40"/>
        </w:rPr>
        <w:t xml:space="preserve"> CONCURRENCIA DEL COMITÉ</w:t>
      </w:r>
    </w:p>
    <w:p w14:paraId="5975C372" w14:textId="77777777" w:rsidR="0097019B" w:rsidRPr="00104585" w:rsidRDefault="0097019B" w:rsidP="0097019B">
      <w:pPr>
        <w:pStyle w:val="Textoindependiente"/>
        <w:jc w:val="center"/>
        <w:rPr>
          <w:b/>
          <w:bCs/>
          <w:smallCaps/>
          <w:sz w:val="32"/>
          <w:szCs w:val="32"/>
        </w:rPr>
      </w:pPr>
    </w:p>
    <w:p w14:paraId="15D7CE0C" w14:textId="200E9633" w:rsidR="0097019B" w:rsidRPr="008F532B" w:rsidRDefault="0097019B" w:rsidP="0097019B">
      <w:pPr>
        <w:pStyle w:val="Textoindependiente"/>
        <w:jc w:val="center"/>
        <w:rPr>
          <w:b/>
          <w:bCs/>
          <w:smallCaps/>
          <w:sz w:val="40"/>
          <w:szCs w:val="40"/>
        </w:rPr>
      </w:pPr>
      <w:r w:rsidRPr="008F532B">
        <w:rPr>
          <w:b/>
          <w:bCs/>
          <w:smallCaps/>
          <w:sz w:val="40"/>
          <w:szCs w:val="40"/>
        </w:rPr>
        <w:t>“</w:t>
      </w:r>
      <w:r w:rsidR="0024261A" w:rsidRPr="0024261A">
        <w:rPr>
          <w:b/>
          <w:bCs/>
          <w:smallCaps/>
          <w:sz w:val="40"/>
          <w:szCs w:val="40"/>
        </w:rPr>
        <w:t>SERVICIO INTEGRAL PARA EL FORTALECIMIENTO DE INFRAESTRUCTURA DE IMAGENOLOGÍA, ADMINISTRACIÓN, ALMACENAMIENTO E INTERPRETACIÓN REMOTA DE IMÁGENES MÉDICAS EN DIFERENTES UNIDADES DEL O.P.D. SERVICIOS DE SALUD JALISCO</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7E636503" w14:textId="77777777" w:rsidR="00AA0061" w:rsidRDefault="00AA0061" w:rsidP="00F800E9">
      <w:pPr>
        <w:pStyle w:val="Textoindependiente"/>
        <w:jc w:val="right"/>
        <w:rPr>
          <w:sz w:val="24"/>
          <w:szCs w:val="24"/>
        </w:rPr>
      </w:pPr>
    </w:p>
    <w:p w14:paraId="2485865D" w14:textId="574BBA5E"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Jalisco,</w:t>
      </w:r>
      <w:r w:rsidR="00822F68">
        <w:rPr>
          <w:sz w:val="24"/>
          <w:szCs w:val="24"/>
        </w:rPr>
        <w:t xml:space="preserve"> </w:t>
      </w:r>
      <w:r w:rsidR="0024261A">
        <w:rPr>
          <w:sz w:val="24"/>
          <w:szCs w:val="24"/>
        </w:rPr>
        <w:t>21</w:t>
      </w:r>
      <w:r w:rsidR="00822F68">
        <w:rPr>
          <w:sz w:val="24"/>
          <w:szCs w:val="24"/>
        </w:rPr>
        <w:t xml:space="preserve"> </w:t>
      </w:r>
      <w:r w:rsidR="0097019B">
        <w:rPr>
          <w:sz w:val="24"/>
          <w:szCs w:val="24"/>
        </w:rPr>
        <w:t xml:space="preserve">de </w:t>
      </w:r>
      <w:r w:rsidR="0024261A">
        <w:rPr>
          <w:sz w:val="24"/>
          <w:szCs w:val="24"/>
        </w:rPr>
        <w:t>noviembre</w:t>
      </w:r>
      <w:r w:rsidR="0097019B">
        <w:rPr>
          <w:sz w:val="24"/>
          <w:szCs w:val="24"/>
        </w:rPr>
        <w:t xml:space="preserve"> de 2023</w:t>
      </w:r>
    </w:p>
    <w:p w14:paraId="25E98EE8" w14:textId="77777777" w:rsidR="00D5263C" w:rsidRDefault="00C64DBC" w:rsidP="005C6ADA">
      <w:pPr>
        <w:jc w:val="both"/>
        <w:rPr>
          <w:color w:val="808080"/>
          <w:sz w:val="16"/>
        </w:rPr>
      </w:pPr>
      <w:r>
        <w:rPr>
          <w:color w:val="808080"/>
          <w:sz w:val="16"/>
        </w:rPr>
        <w:br w:type="page"/>
      </w:r>
    </w:p>
    <w:p w14:paraId="2C5F709B" w14:textId="77777777" w:rsidR="00D5263C" w:rsidRDefault="00D5263C" w:rsidP="005C6ADA">
      <w:pPr>
        <w:jc w:val="both"/>
        <w:rPr>
          <w:color w:val="808080"/>
          <w:sz w:val="16"/>
        </w:rPr>
      </w:pPr>
    </w:p>
    <w:p w14:paraId="25005ED3" w14:textId="0232782C" w:rsidR="001E5D00" w:rsidRDefault="001E5D00" w:rsidP="005C6ADA">
      <w:pPr>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D5263C" w:rsidRPr="00DA410C">
        <w:rPr>
          <w:b/>
          <w:sz w:val="18"/>
          <w:szCs w:val="18"/>
        </w:rPr>
        <w:t>GLOSARIO</w:t>
      </w:r>
      <w:r w:rsidR="00D5263C" w:rsidRPr="00DA410C">
        <w:rPr>
          <w:sz w:val="18"/>
          <w:szCs w:val="18"/>
        </w:rPr>
        <w:t xml:space="preserve"> </w:t>
      </w:r>
      <w:r w:rsidRPr="00DA410C">
        <w:rPr>
          <w:sz w:val="18"/>
          <w:szCs w:val="18"/>
        </w:rPr>
        <w:t xml:space="preserve">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5C6ADA">
      <w:pPr>
        <w:jc w:val="both"/>
        <w:rPr>
          <w:sz w:val="18"/>
          <w:szCs w:val="18"/>
        </w:rPr>
      </w:pPr>
    </w:p>
    <w:p w14:paraId="1A429457" w14:textId="3EA17F9B" w:rsidR="002D6DF6" w:rsidRDefault="001E5D00" w:rsidP="005C6ADA">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AA0061">
        <w:rPr>
          <w:b/>
          <w:bCs/>
          <w:sz w:val="18"/>
          <w:szCs w:val="18"/>
        </w:rPr>
        <w:t>10</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4261A">
            <w:rPr>
              <w:b/>
              <w:bCs/>
              <w:sz w:val="18"/>
              <w:szCs w:val="18"/>
            </w:rPr>
            <w:t>21</w:t>
          </w:r>
          <w:r w:rsidR="005D60FB">
            <w:rPr>
              <w:b/>
              <w:bCs/>
              <w:sz w:val="18"/>
              <w:szCs w:val="18"/>
            </w:rPr>
            <w:t xml:space="preserve"> </w:t>
          </w:r>
          <w:r w:rsidR="000E30B0">
            <w:rPr>
              <w:b/>
              <w:bCs/>
              <w:sz w:val="18"/>
              <w:szCs w:val="18"/>
            </w:rPr>
            <w:t>de</w:t>
          </w:r>
          <w:r w:rsidR="0024261A">
            <w:rPr>
              <w:b/>
              <w:bCs/>
              <w:sz w:val="18"/>
              <w:szCs w:val="18"/>
            </w:rPr>
            <w:t xml:space="preserve"> noviembre</w:t>
          </w:r>
          <w:r w:rsidR="00D5263C">
            <w:rPr>
              <w:b/>
              <w:bCs/>
              <w:sz w:val="18"/>
              <w:szCs w:val="18"/>
            </w:rPr>
            <w:t xml:space="preserve"> </w:t>
          </w:r>
          <w:r w:rsidR="009B5575" w:rsidRPr="003E2E7B">
            <w:rPr>
              <w:b/>
              <w:bCs/>
              <w:sz w:val="18"/>
              <w:szCs w:val="18"/>
            </w:rPr>
            <w:t>de 202</w:t>
          </w:r>
          <w:r w:rsidR="0097019B" w:rsidRPr="003E2E7B">
            <w:rPr>
              <w:b/>
              <w:bCs/>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995948" w:rsidRPr="00EC6299">
        <w:rPr>
          <w:b/>
          <w:bCs/>
          <w:i/>
          <w:iCs/>
          <w:sz w:val="18"/>
          <w:szCs w:val="18"/>
        </w:rPr>
        <w:t>5</w:t>
      </w:r>
      <w:r w:rsidR="00822F68">
        <w:rPr>
          <w:b/>
          <w:bCs/>
          <w:i/>
          <w:iCs/>
          <w:sz w:val="18"/>
          <w:szCs w:val="18"/>
        </w:rPr>
        <w:t>.</w:t>
      </w:r>
      <w:r w:rsidR="00910C26" w:rsidRPr="00EC6299">
        <w:rPr>
          <w:b/>
          <w:bCs/>
          <w:i/>
          <w:iCs/>
          <w:sz w:val="18"/>
          <w:szCs w:val="18"/>
        </w:rPr>
        <w:t xml:space="preserve"> </w:t>
      </w:r>
      <w:r w:rsidR="00EC6299" w:rsidRPr="00EC6299">
        <w:rPr>
          <w:b/>
          <w:bCs/>
          <w:i/>
          <w:iCs/>
          <w:sz w:val="18"/>
          <w:szCs w:val="18"/>
        </w:rPr>
        <w:t>JUNTA DE ACLARACIONES</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5050B5" w:rsidRPr="005050B5">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7E1CC888" w14:textId="516873CE" w:rsidR="00273676" w:rsidRDefault="00394F7E" w:rsidP="001B6D4B">
      <w:pPr>
        <w:tabs>
          <w:tab w:val="left" w:pos="2280"/>
        </w:tabs>
        <w:jc w:val="both"/>
        <w:rPr>
          <w:rFonts w:eastAsiaTheme="minorEastAsia"/>
          <w:sz w:val="18"/>
          <w:szCs w:val="18"/>
        </w:rPr>
      </w:pPr>
      <w:r w:rsidRPr="00351BA6">
        <w:rPr>
          <w:rFonts w:eastAsiaTheme="minorEastAsia"/>
          <w:b/>
          <w:sz w:val="18"/>
          <w:szCs w:val="18"/>
        </w:rPr>
        <w:t>PRIMERO</w:t>
      </w:r>
      <w:r w:rsidR="00E36254" w:rsidRPr="00351BA6">
        <w:rPr>
          <w:rFonts w:eastAsiaTheme="minorEastAsia"/>
          <w:b/>
          <w:sz w:val="18"/>
          <w:szCs w:val="18"/>
        </w:rPr>
        <w:t xml:space="preserve">. </w:t>
      </w:r>
      <w:r w:rsidR="00EC6299" w:rsidRPr="00351BA6">
        <w:rPr>
          <w:rFonts w:eastAsiaTheme="minorEastAsia"/>
          <w:b/>
          <w:sz w:val="18"/>
          <w:szCs w:val="18"/>
        </w:rPr>
        <w:t xml:space="preserve">- </w:t>
      </w:r>
      <w:r w:rsidR="005C6ADA" w:rsidRPr="00351BA6">
        <w:rPr>
          <w:rFonts w:eastAsiaTheme="minorEastAsia"/>
          <w:bCs/>
          <w:sz w:val="18"/>
          <w:szCs w:val="18"/>
        </w:rPr>
        <w:t>L</w:t>
      </w:r>
      <w:r w:rsidR="005C6ADA" w:rsidRPr="00351BA6">
        <w:rPr>
          <w:rFonts w:eastAsiaTheme="minorEastAsia"/>
          <w:sz w:val="18"/>
          <w:szCs w:val="18"/>
        </w:rPr>
        <w:t xml:space="preserve">a Unidad Centralizada de Compras, informa a los asistentes, </w:t>
      </w:r>
      <w:r w:rsidR="00233FC7" w:rsidRPr="00351BA6">
        <w:rPr>
          <w:rFonts w:eastAsiaTheme="minorEastAsia"/>
          <w:sz w:val="18"/>
          <w:szCs w:val="18"/>
        </w:rPr>
        <w:t xml:space="preserve">que </w:t>
      </w:r>
      <w:r w:rsidR="00273676" w:rsidRPr="00351BA6">
        <w:rPr>
          <w:rFonts w:eastAsiaTheme="minorEastAsia"/>
          <w:sz w:val="18"/>
          <w:szCs w:val="18"/>
        </w:rPr>
        <w:t xml:space="preserve">de conformidad con lo establecido en el numeral </w:t>
      </w:r>
      <w:r w:rsidR="00273676" w:rsidRPr="00351BA6">
        <w:rPr>
          <w:rFonts w:eastAsiaTheme="minorEastAsia"/>
          <w:b/>
          <w:bCs/>
          <w:i/>
          <w:iCs/>
          <w:sz w:val="18"/>
          <w:szCs w:val="18"/>
        </w:rPr>
        <w:t>5. JUNTA DE ACLARACIONES</w:t>
      </w:r>
      <w:r w:rsidR="00273676" w:rsidRPr="00351BA6">
        <w:rPr>
          <w:rFonts w:eastAsiaTheme="minorEastAsia"/>
          <w:sz w:val="18"/>
          <w:szCs w:val="18"/>
        </w:rPr>
        <w:t xml:space="preserve"> de las </w:t>
      </w:r>
      <w:r w:rsidR="00DC1A14" w:rsidRPr="00351BA6">
        <w:rPr>
          <w:rFonts w:eastAsiaTheme="minorEastAsia"/>
          <w:b/>
          <w:bCs/>
          <w:sz w:val="18"/>
          <w:szCs w:val="18"/>
        </w:rPr>
        <w:t>BASES</w:t>
      </w:r>
      <w:r w:rsidR="00273676" w:rsidRPr="00351BA6">
        <w:rPr>
          <w:rFonts w:eastAsiaTheme="minorEastAsia"/>
          <w:sz w:val="18"/>
          <w:szCs w:val="18"/>
        </w:rPr>
        <w:t>, se recibieron cuestionamiento</w:t>
      </w:r>
      <w:r w:rsidR="009A2CAD" w:rsidRPr="00351BA6">
        <w:rPr>
          <w:rFonts w:eastAsiaTheme="minorEastAsia"/>
          <w:sz w:val="18"/>
          <w:szCs w:val="18"/>
        </w:rPr>
        <w:t>s</w:t>
      </w:r>
      <w:r w:rsidR="00273676" w:rsidRPr="00351BA6">
        <w:rPr>
          <w:rFonts w:eastAsiaTheme="minorEastAsia"/>
          <w:sz w:val="18"/>
          <w:szCs w:val="18"/>
        </w:rPr>
        <w:t xml:space="preserve"> y </w:t>
      </w:r>
      <w:r w:rsidR="0024261A">
        <w:rPr>
          <w:rFonts w:eastAsiaTheme="minorEastAsia"/>
          <w:sz w:val="18"/>
          <w:szCs w:val="18"/>
        </w:rPr>
        <w:t>el</w:t>
      </w:r>
      <w:r w:rsidR="005C1BB8">
        <w:rPr>
          <w:rFonts w:eastAsiaTheme="minorEastAsia"/>
          <w:sz w:val="18"/>
          <w:szCs w:val="18"/>
        </w:rPr>
        <w:t xml:space="preserve"> </w:t>
      </w:r>
      <w:r w:rsidR="00273676" w:rsidRPr="00351BA6">
        <w:rPr>
          <w:rFonts w:eastAsiaTheme="minorEastAsia"/>
          <w:sz w:val="18"/>
          <w:szCs w:val="18"/>
        </w:rPr>
        <w:t>escrito de interés en participar por</w:t>
      </w:r>
      <w:r w:rsidR="00A3635D" w:rsidRPr="00351BA6">
        <w:rPr>
          <w:rFonts w:eastAsiaTheme="minorEastAsia"/>
          <w:sz w:val="18"/>
          <w:szCs w:val="18"/>
        </w:rPr>
        <w:t xml:space="preserve"> </w:t>
      </w:r>
      <w:r w:rsidR="0024261A">
        <w:rPr>
          <w:rFonts w:eastAsiaTheme="minorEastAsia"/>
          <w:sz w:val="18"/>
          <w:szCs w:val="18"/>
        </w:rPr>
        <w:t>el</w:t>
      </w:r>
      <w:r w:rsidR="00273676" w:rsidRPr="00351BA6">
        <w:rPr>
          <w:rFonts w:eastAsiaTheme="minorEastAsia"/>
          <w:sz w:val="18"/>
          <w:szCs w:val="18"/>
        </w:rPr>
        <w:t xml:space="preserve"> participante</w:t>
      </w:r>
      <w:r w:rsidR="00D40437" w:rsidRPr="00351BA6">
        <w:rPr>
          <w:rFonts w:eastAsiaTheme="minorEastAsia"/>
          <w:sz w:val="18"/>
          <w:szCs w:val="18"/>
        </w:rPr>
        <w:t xml:space="preserve"> </w:t>
      </w:r>
      <w:r w:rsidR="0024261A" w:rsidRPr="0024261A">
        <w:rPr>
          <w:rFonts w:eastAsiaTheme="minorEastAsia"/>
          <w:b/>
          <w:bCs/>
          <w:i/>
          <w:iCs/>
          <w:sz w:val="18"/>
          <w:szCs w:val="18"/>
        </w:rPr>
        <w:t>IMADINE S.A. DE C.V.,</w:t>
      </w:r>
      <w:r w:rsidR="00D40437" w:rsidRPr="00351BA6">
        <w:rPr>
          <w:rFonts w:eastAsiaTheme="minorEastAsia"/>
          <w:sz w:val="18"/>
          <w:szCs w:val="18"/>
        </w:rPr>
        <w:t xml:space="preserve"> </w:t>
      </w:r>
      <w:r w:rsidR="00273676" w:rsidRPr="00351BA6">
        <w:rPr>
          <w:rFonts w:eastAsiaTheme="minorEastAsia"/>
          <w:sz w:val="18"/>
          <w:szCs w:val="18"/>
        </w:rPr>
        <w:t xml:space="preserve">en tiempo y forma, a través de correo electrónico </w:t>
      </w:r>
      <w:hyperlink r:id="rId9" w:history="1">
        <w:r w:rsidR="00273676" w:rsidRPr="00351BA6">
          <w:rPr>
            <w:rStyle w:val="Hipervnculo"/>
            <w:rFonts w:eastAsiaTheme="minorEastAsia"/>
            <w:sz w:val="18"/>
            <w:szCs w:val="18"/>
          </w:rPr>
          <w:t>alejandro.angelino@jalisco.gob.mx</w:t>
        </w:r>
      </w:hyperlink>
      <w:r w:rsidR="00273676" w:rsidRPr="00351BA6">
        <w:rPr>
          <w:rFonts w:eastAsiaTheme="minorEastAsia"/>
          <w:sz w:val="18"/>
          <w:szCs w:val="18"/>
        </w:rPr>
        <w:t>.</w:t>
      </w:r>
      <w:r w:rsidR="00273676">
        <w:rPr>
          <w:rFonts w:eastAsiaTheme="minorEastAsia"/>
          <w:sz w:val="18"/>
          <w:szCs w:val="18"/>
        </w:rPr>
        <w:t xml:space="preserve"> </w:t>
      </w:r>
    </w:p>
    <w:p w14:paraId="01B145C7" w14:textId="77777777" w:rsidR="00F1332C" w:rsidRDefault="00F1332C" w:rsidP="001B6D4B">
      <w:pPr>
        <w:tabs>
          <w:tab w:val="left" w:pos="2280"/>
        </w:tabs>
        <w:jc w:val="both"/>
        <w:rPr>
          <w:rFonts w:eastAsiaTheme="minorEastAsia"/>
          <w:sz w:val="18"/>
          <w:szCs w:val="18"/>
        </w:rPr>
      </w:pPr>
    </w:p>
    <w:p w14:paraId="61B29C95" w14:textId="6FB14CEB" w:rsidR="005C6ADA" w:rsidRDefault="00273676" w:rsidP="003E2E7B">
      <w:pPr>
        <w:tabs>
          <w:tab w:val="left" w:pos="2280"/>
        </w:tabs>
        <w:rPr>
          <w:rFonts w:eastAsiaTheme="minorEastAsia"/>
          <w:sz w:val="18"/>
          <w:szCs w:val="18"/>
        </w:rPr>
      </w:pPr>
      <w:r w:rsidRPr="00273676">
        <w:rPr>
          <w:rFonts w:eastAsiaTheme="minorEastAsia"/>
          <w:sz w:val="18"/>
          <w:szCs w:val="18"/>
        </w:rPr>
        <w:t>Acto seguido, se procede a dar lectura de las solicitudes de aclaración a la Convocatoria, así como la</w:t>
      </w:r>
      <w:r w:rsidR="009A2CAD">
        <w:rPr>
          <w:rFonts w:eastAsiaTheme="minorEastAsia"/>
          <w:sz w:val="18"/>
          <w:szCs w:val="18"/>
        </w:rPr>
        <w:t>s</w:t>
      </w:r>
      <w:r w:rsidRPr="00273676">
        <w:rPr>
          <w:rFonts w:eastAsiaTheme="minorEastAsia"/>
          <w:sz w:val="18"/>
          <w:szCs w:val="18"/>
        </w:rPr>
        <w:t xml:space="preserve"> respuesta</w:t>
      </w:r>
      <w:r w:rsidR="009A2CAD">
        <w:rPr>
          <w:rFonts w:eastAsiaTheme="minorEastAsia"/>
          <w:sz w:val="18"/>
          <w:szCs w:val="18"/>
        </w:rPr>
        <w:t>s</w:t>
      </w:r>
      <w:r w:rsidRPr="00273676">
        <w:rPr>
          <w:rFonts w:eastAsiaTheme="minorEastAsia"/>
          <w:sz w:val="18"/>
          <w:szCs w:val="18"/>
        </w:rPr>
        <w:t xml:space="preserve"> otorgada</w:t>
      </w:r>
      <w:r w:rsidR="009A2CAD">
        <w:rPr>
          <w:rFonts w:eastAsiaTheme="minorEastAsia"/>
          <w:sz w:val="18"/>
          <w:szCs w:val="18"/>
        </w:rPr>
        <w:t>s</w:t>
      </w:r>
      <w:r w:rsidRPr="00273676">
        <w:rPr>
          <w:rFonts w:eastAsiaTheme="minorEastAsia"/>
          <w:sz w:val="18"/>
          <w:szCs w:val="18"/>
        </w:rPr>
        <w:t xml:space="preserve"> por la </w:t>
      </w:r>
      <w:r w:rsidR="009A2CAD" w:rsidRPr="009A2CAD">
        <w:rPr>
          <w:rFonts w:eastAsiaTheme="minorEastAsia"/>
          <w:b/>
          <w:bCs/>
          <w:sz w:val="18"/>
          <w:szCs w:val="18"/>
        </w:rPr>
        <w:t>CONVOCANTE</w:t>
      </w:r>
      <w:r w:rsidRPr="00273676">
        <w:rPr>
          <w:rFonts w:eastAsiaTheme="minorEastAsia"/>
          <w:sz w:val="18"/>
          <w:szCs w:val="18"/>
        </w:rPr>
        <w:t>, como se indica a continuación:</w:t>
      </w:r>
    </w:p>
    <w:p w14:paraId="5552A8DF" w14:textId="77777777" w:rsidR="00D40437" w:rsidRDefault="00D40437" w:rsidP="003E2E7B">
      <w:pPr>
        <w:tabs>
          <w:tab w:val="left" w:pos="2280"/>
        </w:tabs>
        <w:rPr>
          <w:rFonts w:eastAsiaTheme="minorEastAsia"/>
          <w: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7"/>
        <w:gridCol w:w="1988"/>
        <w:gridCol w:w="3528"/>
        <w:gridCol w:w="3210"/>
      </w:tblGrid>
      <w:tr w:rsidR="00D40437" w:rsidRPr="00DC7A15" w14:paraId="23E89F5F" w14:textId="77777777" w:rsidTr="00DC7A15">
        <w:trPr>
          <w:trHeight w:val="50"/>
          <w:tblHeader/>
        </w:trPr>
        <w:tc>
          <w:tcPr>
            <w:tcW w:w="10343" w:type="dxa"/>
            <w:gridSpan w:val="4"/>
            <w:shd w:val="clear" w:color="auto" w:fill="BFBFBF" w:themeFill="background1" w:themeFillShade="BF"/>
            <w:vAlign w:val="center"/>
          </w:tcPr>
          <w:p w14:paraId="4595EE6D" w14:textId="7A9D392D" w:rsidR="00D40437" w:rsidRPr="00DC7A15" w:rsidRDefault="0024261A" w:rsidP="00664573">
            <w:pPr>
              <w:jc w:val="center"/>
              <w:rPr>
                <w:rFonts w:eastAsia="Times New Roman"/>
                <w:b/>
                <w:bCs/>
                <w:color w:val="000000"/>
                <w:sz w:val="18"/>
                <w:szCs w:val="18"/>
              </w:rPr>
            </w:pPr>
            <w:r w:rsidRPr="0024261A">
              <w:rPr>
                <w:rFonts w:eastAsiaTheme="minorEastAsia"/>
                <w:b/>
                <w:bCs/>
                <w:i/>
                <w:iCs/>
                <w:sz w:val="18"/>
                <w:szCs w:val="18"/>
              </w:rPr>
              <w:t>IMADINE S.A. DE C.V.</w:t>
            </w:r>
          </w:p>
        </w:tc>
      </w:tr>
      <w:tr w:rsidR="00D40437" w:rsidRPr="00DC7A15" w14:paraId="6F003245" w14:textId="77777777" w:rsidTr="00DC7A15">
        <w:trPr>
          <w:trHeight w:val="76"/>
          <w:tblHeader/>
        </w:trPr>
        <w:tc>
          <w:tcPr>
            <w:tcW w:w="1617" w:type="dxa"/>
            <w:shd w:val="clear" w:color="auto" w:fill="BFBFBF" w:themeFill="background1" w:themeFillShade="BF"/>
            <w:vAlign w:val="center"/>
            <w:hideMark/>
          </w:tcPr>
          <w:p w14:paraId="2E36B5D6"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CONSECUTIVO</w:t>
            </w:r>
          </w:p>
        </w:tc>
        <w:tc>
          <w:tcPr>
            <w:tcW w:w="1988" w:type="dxa"/>
            <w:shd w:val="clear" w:color="auto" w:fill="BFBFBF" w:themeFill="background1" w:themeFillShade="BF"/>
            <w:vAlign w:val="center"/>
            <w:hideMark/>
          </w:tcPr>
          <w:p w14:paraId="03EAA0AC"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PARTIDA Y/O PUNTO DE CONVOCATORIA</w:t>
            </w:r>
          </w:p>
        </w:tc>
        <w:tc>
          <w:tcPr>
            <w:tcW w:w="3528" w:type="dxa"/>
            <w:shd w:val="clear" w:color="auto" w:fill="BFBFBF" w:themeFill="background1" w:themeFillShade="BF"/>
            <w:vAlign w:val="center"/>
            <w:hideMark/>
          </w:tcPr>
          <w:p w14:paraId="5B22965D"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PREGUNTA</w:t>
            </w:r>
          </w:p>
        </w:tc>
        <w:tc>
          <w:tcPr>
            <w:tcW w:w="3210" w:type="dxa"/>
            <w:shd w:val="clear" w:color="auto" w:fill="BFBFBF" w:themeFill="background1" w:themeFillShade="BF"/>
            <w:vAlign w:val="center"/>
          </w:tcPr>
          <w:p w14:paraId="58EF4A3F"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RESPUESTA DE LA CONVOCANTE</w:t>
            </w:r>
          </w:p>
        </w:tc>
      </w:tr>
      <w:tr w:rsidR="0024261A" w:rsidRPr="00DC7A15" w14:paraId="3DA2960A" w14:textId="77777777" w:rsidTr="00B07F3D">
        <w:trPr>
          <w:trHeight w:val="1271"/>
        </w:trPr>
        <w:tc>
          <w:tcPr>
            <w:tcW w:w="1617" w:type="dxa"/>
            <w:shd w:val="clear" w:color="auto" w:fill="auto"/>
            <w:vAlign w:val="center"/>
          </w:tcPr>
          <w:p w14:paraId="759563AB" w14:textId="77777777" w:rsidR="0024261A" w:rsidRPr="00DC7A15" w:rsidRDefault="0024261A" w:rsidP="0024261A">
            <w:pPr>
              <w:jc w:val="center"/>
              <w:rPr>
                <w:rFonts w:eastAsia="Times New Roman"/>
                <w:bCs/>
                <w:color w:val="000000"/>
                <w:sz w:val="18"/>
                <w:szCs w:val="18"/>
              </w:rPr>
            </w:pPr>
            <w:r w:rsidRPr="00DC7A15">
              <w:rPr>
                <w:rFonts w:eastAsia="Times New Roman"/>
                <w:bCs/>
                <w:color w:val="000000"/>
                <w:sz w:val="18"/>
                <w:szCs w:val="18"/>
              </w:rPr>
              <w:t>1</w:t>
            </w:r>
          </w:p>
        </w:tc>
        <w:tc>
          <w:tcPr>
            <w:tcW w:w="1988" w:type="dxa"/>
            <w:shd w:val="clear" w:color="auto" w:fill="auto"/>
          </w:tcPr>
          <w:p w14:paraId="6722E237" w14:textId="77777777" w:rsidR="0024261A" w:rsidRDefault="0024261A" w:rsidP="0024261A">
            <w:pPr>
              <w:rPr>
                <w:bCs/>
                <w:sz w:val="18"/>
                <w:szCs w:val="18"/>
              </w:rPr>
            </w:pPr>
          </w:p>
          <w:p w14:paraId="7F1D98D2" w14:textId="404D3DF5" w:rsidR="0024261A" w:rsidRPr="00DC7A15" w:rsidRDefault="0024261A" w:rsidP="0024261A">
            <w:pPr>
              <w:rPr>
                <w:rFonts w:eastAsia="Times New Roman"/>
                <w:bCs/>
                <w:color w:val="000000"/>
                <w:sz w:val="18"/>
                <w:szCs w:val="18"/>
              </w:rPr>
            </w:pPr>
            <w:r>
              <w:rPr>
                <w:bCs/>
                <w:sz w:val="18"/>
                <w:szCs w:val="18"/>
              </w:rPr>
              <w:t>Punto 7, inciso f). Pág. 9</w:t>
            </w:r>
          </w:p>
        </w:tc>
        <w:tc>
          <w:tcPr>
            <w:tcW w:w="3528" w:type="dxa"/>
            <w:shd w:val="clear" w:color="auto" w:fill="auto"/>
          </w:tcPr>
          <w:p w14:paraId="296871A7" w14:textId="77777777" w:rsidR="0024261A" w:rsidRDefault="0024261A" w:rsidP="0024261A">
            <w:pPr>
              <w:jc w:val="both"/>
              <w:rPr>
                <w:color w:val="000000"/>
                <w:sz w:val="18"/>
                <w:szCs w:val="18"/>
              </w:rPr>
            </w:pPr>
            <w:r>
              <w:rPr>
                <w:sz w:val="18"/>
                <w:szCs w:val="18"/>
              </w:rPr>
              <w:t xml:space="preserve">Dice: </w:t>
            </w:r>
            <w:r w:rsidRPr="00197384">
              <w:rPr>
                <w:color w:val="000000"/>
                <w:sz w:val="18"/>
                <w:szCs w:val="18"/>
              </w:rPr>
              <w:t>El PARTICIPANTE</w:t>
            </w:r>
            <w:r w:rsidRPr="00E42CFC">
              <w:rPr>
                <w:color w:val="000000"/>
                <w:sz w:val="18"/>
                <w:szCs w:val="18"/>
              </w:rPr>
              <w:t xml:space="preserve"> deberá presentar de manera obligatoria, en los términos del formato establecido como </w:t>
            </w:r>
            <w:r w:rsidRPr="00E42CFC">
              <w:rPr>
                <w:b/>
                <w:bCs/>
                <w:color w:val="000000"/>
                <w:sz w:val="18"/>
                <w:szCs w:val="18"/>
              </w:rPr>
              <w:t>Anexo 7</w:t>
            </w:r>
            <w:r w:rsidRPr="00E42CFC">
              <w:rPr>
                <w:color w:val="000000"/>
                <w:sz w:val="18"/>
                <w:szCs w:val="18"/>
              </w:rPr>
              <w:t xml:space="preserve"> (Declaración de aportación cinco al millar para el Fondo Impulso Jalisco), su aceptación o no aceptación para la aportación cinco al millar del monto total adjudicado antes de I.V.A. para el Fondo</w:t>
            </w:r>
            <w:r>
              <w:rPr>
                <w:color w:val="000000"/>
                <w:sz w:val="18"/>
                <w:szCs w:val="18"/>
              </w:rPr>
              <w:t xml:space="preserve">. </w:t>
            </w:r>
          </w:p>
          <w:p w14:paraId="26DCDB3A" w14:textId="77777777" w:rsidR="0024261A" w:rsidRDefault="0024261A" w:rsidP="0024261A">
            <w:pPr>
              <w:jc w:val="both"/>
              <w:rPr>
                <w:color w:val="000000"/>
                <w:sz w:val="18"/>
                <w:szCs w:val="18"/>
              </w:rPr>
            </w:pPr>
          </w:p>
          <w:p w14:paraId="2D7C9A50" w14:textId="6AF1F6BE" w:rsidR="0024261A" w:rsidRPr="0024261A" w:rsidRDefault="0024261A" w:rsidP="0024261A">
            <w:pPr>
              <w:jc w:val="both"/>
              <w:rPr>
                <w:color w:val="000000"/>
                <w:sz w:val="18"/>
                <w:szCs w:val="18"/>
              </w:rPr>
            </w:pPr>
            <w:r>
              <w:rPr>
                <w:color w:val="000000"/>
                <w:sz w:val="18"/>
                <w:szCs w:val="18"/>
              </w:rPr>
              <w:t>Pregunta: Entendemos que la aceptación o no aceptación para la aportación cinco al millar no afecta la propuesta presentada, ¿es correcta nuestra apreciación?</w:t>
            </w:r>
          </w:p>
        </w:tc>
        <w:tc>
          <w:tcPr>
            <w:tcW w:w="3210" w:type="dxa"/>
          </w:tcPr>
          <w:p w14:paraId="2038C9CE" w14:textId="793A8997" w:rsidR="0024261A" w:rsidRPr="00DC7A15" w:rsidRDefault="0024261A" w:rsidP="0024261A">
            <w:pPr>
              <w:jc w:val="both"/>
              <w:rPr>
                <w:rFonts w:eastAsia="Times New Roman"/>
                <w:bCs/>
                <w:color w:val="000000"/>
                <w:sz w:val="18"/>
                <w:szCs w:val="18"/>
              </w:rPr>
            </w:pPr>
            <w:r>
              <w:rPr>
                <w:rFonts w:eastAsia="Times New Roman"/>
                <w:bCs/>
                <w:color w:val="000000"/>
                <w:sz w:val="18"/>
                <w:szCs w:val="18"/>
              </w:rPr>
              <w:t xml:space="preserve">Es correcta su proposicion. </w:t>
            </w:r>
          </w:p>
        </w:tc>
      </w:tr>
      <w:tr w:rsidR="0024261A" w:rsidRPr="00DC7A15" w14:paraId="7BD40C81" w14:textId="77777777" w:rsidTr="00B07F3D">
        <w:trPr>
          <w:trHeight w:val="979"/>
        </w:trPr>
        <w:tc>
          <w:tcPr>
            <w:tcW w:w="1617" w:type="dxa"/>
            <w:shd w:val="clear" w:color="auto" w:fill="auto"/>
            <w:vAlign w:val="center"/>
          </w:tcPr>
          <w:p w14:paraId="2162CBEF" w14:textId="77777777" w:rsidR="0024261A" w:rsidRPr="00DC7A15" w:rsidRDefault="0024261A" w:rsidP="0024261A">
            <w:pPr>
              <w:jc w:val="center"/>
              <w:rPr>
                <w:rFonts w:eastAsia="Times New Roman"/>
                <w:bCs/>
                <w:color w:val="000000"/>
                <w:sz w:val="18"/>
                <w:szCs w:val="18"/>
              </w:rPr>
            </w:pPr>
            <w:r w:rsidRPr="00DC7A15">
              <w:rPr>
                <w:rFonts w:eastAsia="Times New Roman"/>
                <w:bCs/>
                <w:color w:val="000000"/>
                <w:sz w:val="18"/>
                <w:szCs w:val="18"/>
              </w:rPr>
              <w:t>2</w:t>
            </w:r>
          </w:p>
        </w:tc>
        <w:tc>
          <w:tcPr>
            <w:tcW w:w="1988" w:type="dxa"/>
            <w:shd w:val="clear" w:color="auto" w:fill="auto"/>
          </w:tcPr>
          <w:p w14:paraId="6E4EC202" w14:textId="77777777" w:rsidR="0024261A" w:rsidRDefault="0024261A" w:rsidP="0024261A">
            <w:pPr>
              <w:rPr>
                <w:bCs/>
                <w:sz w:val="18"/>
                <w:szCs w:val="18"/>
              </w:rPr>
            </w:pPr>
          </w:p>
          <w:p w14:paraId="4F6F5CB7" w14:textId="5E75B70B" w:rsidR="0024261A" w:rsidRPr="00DC7A15" w:rsidRDefault="0024261A" w:rsidP="0024261A">
            <w:pPr>
              <w:rPr>
                <w:rFonts w:eastAsia="Times New Roman"/>
                <w:b/>
                <w:bCs/>
                <w:color w:val="000000"/>
                <w:sz w:val="18"/>
                <w:szCs w:val="18"/>
              </w:rPr>
            </w:pPr>
            <w:r w:rsidRPr="00E03605">
              <w:rPr>
                <w:bCs/>
                <w:sz w:val="18"/>
                <w:szCs w:val="18"/>
              </w:rPr>
              <w:t>7.1 Características adicionales de la propuesta. Viñeta 4. Pág. 9</w:t>
            </w:r>
          </w:p>
        </w:tc>
        <w:tc>
          <w:tcPr>
            <w:tcW w:w="3528" w:type="dxa"/>
            <w:shd w:val="clear" w:color="auto" w:fill="auto"/>
          </w:tcPr>
          <w:p w14:paraId="0E3454CD" w14:textId="77777777" w:rsidR="0024261A" w:rsidRDefault="0024261A" w:rsidP="0024261A">
            <w:pPr>
              <w:jc w:val="both"/>
              <w:rPr>
                <w:sz w:val="18"/>
                <w:szCs w:val="18"/>
              </w:rPr>
            </w:pPr>
          </w:p>
          <w:p w14:paraId="08A6017C" w14:textId="77777777" w:rsidR="0024261A" w:rsidRDefault="0024261A" w:rsidP="0024261A">
            <w:pPr>
              <w:jc w:val="both"/>
              <w:rPr>
                <w:sz w:val="18"/>
                <w:szCs w:val="18"/>
              </w:rPr>
            </w:pPr>
            <w:r>
              <w:rPr>
                <w:sz w:val="18"/>
                <w:szCs w:val="18"/>
              </w:rPr>
              <w:t>Dice: Las hojas foliadas en el orden solicitado, por ejemplo:1/3, 2/3,3/3.</w:t>
            </w:r>
          </w:p>
          <w:p w14:paraId="6393B0AF" w14:textId="77777777" w:rsidR="0024261A" w:rsidRDefault="0024261A" w:rsidP="0024261A">
            <w:pPr>
              <w:jc w:val="both"/>
              <w:rPr>
                <w:sz w:val="18"/>
                <w:szCs w:val="18"/>
              </w:rPr>
            </w:pPr>
          </w:p>
          <w:p w14:paraId="33EE2415" w14:textId="77777777" w:rsidR="0024261A" w:rsidRDefault="0024261A" w:rsidP="0024261A">
            <w:pPr>
              <w:jc w:val="both"/>
              <w:rPr>
                <w:sz w:val="18"/>
                <w:szCs w:val="18"/>
              </w:rPr>
            </w:pPr>
            <w:r>
              <w:rPr>
                <w:sz w:val="18"/>
                <w:szCs w:val="18"/>
              </w:rPr>
              <w:t>Pregunta: Solicitamos amablemente a la convocante nos permita realizar foliado de las hojas en el orden solicitado de manera consecutiva. Ejemplo: 1,2,</w:t>
            </w:r>
            <w:proofErr w:type="gramStart"/>
            <w:r>
              <w:rPr>
                <w:sz w:val="18"/>
                <w:szCs w:val="18"/>
              </w:rPr>
              <w:t>3,4….</w:t>
            </w:r>
            <w:proofErr w:type="gramEnd"/>
            <w:r>
              <w:rPr>
                <w:sz w:val="18"/>
                <w:szCs w:val="18"/>
              </w:rPr>
              <w:t>. ¿Se acepta?</w:t>
            </w:r>
          </w:p>
          <w:p w14:paraId="7E44B9BC" w14:textId="68BA1186" w:rsidR="0024261A" w:rsidRPr="00DC7A15" w:rsidRDefault="0024261A" w:rsidP="0024261A">
            <w:pPr>
              <w:jc w:val="both"/>
              <w:rPr>
                <w:rFonts w:eastAsia="Times New Roman"/>
                <w:b/>
                <w:bCs/>
                <w:color w:val="000000"/>
                <w:sz w:val="18"/>
                <w:szCs w:val="18"/>
              </w:rPr>
            </w:pPr>
          </w:p>
        </w:tc>
        <w:tc>
          <w:tcPr>
            <w:tcW w:w="3210" w:type="dxa"/>
          </w:tcPr>
          <w:p w14:paraId="2D9658A9" w14:textId="51A0FFA7" w:rsidR="0024261A" w:rsidRPr="00DC7A15" w:rsidRDefault="0024261A" w:rsidP="0024261A">
            <w:pPr>
              <w:jc w:val="both"/>
              <w:rPr>
                <w:rFonts w:eastAsia="Times New Roman"/>
                <w:bCs/>
                <w:color w:val="000000"/>
                <w:sz w:val="18"/>
                <w:szCs w:val="18"/>
              </w:rPr>
            </w:pPr>
            <w:r>
              <w:rPr>
                <w:rFonts w:eastAsia="Times New Roman"/>
                <w:bCs/>
                <w:color w:val="000000"/>
                <w:sz w:val="18"/>
                <w:szCs w:val="18"/>
              </w:rPr>
              <w:t xml:space="preserve">Se acepta su propuesta. </w:t>
            </w:r>
          </w:p>
        </w:tc>
      </w:tr>
      <w:tr w:rsidR="0024261A" w:rsidRPr="00DC7A15" w14:paraId="7DC48C10" w14:textId="77777777" w:rsidTr="00B07F3D">
        <w:trPr>
          <w:trHeight w:val="978"/>
        </w:trPr>
        <w:tc>
          <w:tcPr>
            <w:tcW w:w="1617" w:type="dxa"/>
            <w:shd w:val="clear" w:color="auto" w:fill="auto"/>
            <w:vAlign w:val="center"/>
          </w:tcPr>
          <w:p w14:paraId="10F0AB26" w14:textId="77777777" w:rsidR="0024261A" w:rsidRPr="00DC7A15" w:rsidRDefault="0024261A" w:rsidP="0024261A">
            <w:pPr>
              <w:jc w:val="center"/>
              <w:rPr>
                <w:rFonts w:eastAsia="Times New Roman"/>
                <w:bCs/>
                <w:color w:val="000000"/>
                <w:sz w:val="18"/>
                <w:szCs w:val="18"/>
              </w:rPr>
            </w:pPr>
            <w:r w:rsidRPr="00DC7A15">
              <w:rPr>
                <w:rFonts w:eastAsia="Times New Roman"/>
                <w:bCs/>
                <w:color w:val="000000"/>
                <w:sz w:val="18"/>
                <w:szCs w:val="18"/>
              </w:rPr>
              <w:t>3</w:t>
            </w:r>
          </w:p>
        </w:tc>
        <w:tc>
          <w:tcPr>
            <w:tcW w:w="1988" w:type="dxa"/>
            <w:shd w:val="clear" w:color="auto" w:fill="auto"/>
          </w:tcPr>
          <w:p w14:paraId="64FC059F" w14:textId="77777777" w:rsidR="0024261A" w:rsidRDefault="0024261A" w:rsidP="0024261A">
            <w:pPr>
              <w:rPr>
                <w:sz w:val="18"/>
                <w:szCs w:val="18"/>
              </w:rPr>
            </w:pPr>
          </w:p>
          <w:p w14:paraId="3E7D72DC" w14:textId="3370A2CB" w:rsidR="0024261A" w:rsidRPr="00DC7A15" w:rsidRDefault="0024261A" w:rsidP="0024261A">
            <w:pPr>
              <w:rPr>
                <w:rFonts w:eastAsia="Times New Roman"/>
                <w:bCs/>
                <w:color w:val="000000"/>
                <w:sz w:val="18"/>
                <w:szCs w:val="18"/>
              </w:rPr>
            </w:pPr>
            <w:r>
              <w:rPr>
                <w:sz w:val="18"/>
                <w:szCs w:val="18"/>
              </w:rPr>
              <w:t>Punto 9.1, inciso d, numeral 2. Pág. 10</w:t>
            </w:r>
          </w:p>
        </w:tc>
        <w:tc>
          <w:tcPr>
            <w:tcW w:w="3528" w:type="dxa"/>
            <w:shd w:val="clear" w:color="auto" w:fill="auto"/>
          </w:tcPr>
          <w:p w14:paraId="51EB12CB" w14:textId="77777777" w:rsidR="0024261A" w:rsidRDefault="0024261A" w:rsidP="0024261A">
            <w:pPr>
              <w:jc w:val="both"/>
              <w:rPr>
                <w:sz w:val="18"/>
                <w:szCs w:val="18"/>
              </w:rPr>
            </w:pPr>
          </w:p>
          <w:p w14:paraId="423CD56E" w14:textId="77777777" w:rsidR="0024261A" w:rsidRDefault="0024261A" w:rsidP="0024261A">
            <w:pPr>
              <w:jc w:val="both"/>
              <w:rPr>
                <w:sz w:val="18"/>
                <w:szCs w:val="18"/>
              </w:rPr>
            </w:pPr>
            <w:r w:rsidRPr="00CD04AF">
              <w:rPr>
                <w:sz w:val="18"/>
                <w:szCs w:val="18"/>
              </w:rPr>
              <w:t xml:space="preserve">Dice: </w:t>
            </w:r>
            <w:bookmarkStart w:id="0" w:name="_Hlk48919399"/>
            <w:r w:rsidRPr="00CD04AF">
              <w:rPr>
                <w:sz w:val="18"/>
                <w:szCs w:val="18"/>
              </w:rPr>
              <w:t>Presentar copia simple legible del pago emitido por la Secretaría de la Hacienda Pública del Estado de Jalisco, del impuesto estatal sobre erogaciones por remuneraciones al trabajo no mayor a 60 días</w:t>
            </w:r>
            <w:r w:rsidRPr="00DC49F3">
              <w:rPr>
                <w:sz w:val="18"/>
                <w:szCs w:val="18"/>
              </w:rPr>
              <w:t xml:space="preserve"> </w:t>
            </w:r>
            <w:r w:rsidRPr="00FD52F1">
              <w:rPr>
                <w:sz w:val="18"/>
                <w:szCs w:val="18"/>
              </w:rPr>
              <w:t xml:space="preserve">naturales de antigüedad a la fecha del </w:t>
            </w:r>
            <w:r>
              <w:rPr>
                <w:sz w:val="18"/>
                <w:szCs w:val="18"/>
              </w:rPr>
              <w:t>A</w:t>
            </w:r>
            <w:r w:rsidRPr="00FD52F1">
              <w:rPr>
                <w:sz w:val="18"/>
                <w:szCs w:val="18"/>
              </w:rPr>
              <w:t>cto de</w:t>
            </w:r>
            <w:r w:rsidRPr="00CD04AF">
              <w:rPr>
                <w:sz w:val="18"/>
                <w:szCs w:val="18"/>
              </w:rPr>
              <w:t xml:space="preserve"> </w:t>
            </w:r>
            <w:bookmarkStart w:id="1" w:name="_Hlk92723552"/>
            <w:r w:rsidRPr="00BB0F78">
              <w:rPr>
                <w:sz w:val="18"/>
                <w:szCs w:val="18"/>
              </w:rPr>
              <w:t xml:space="preserve">Presentación </w:t>
            </w:r>
            <w:r>
              <w:rPr>
                <w:sz w:val="18"/>
                <w:szCs w:val="18"/>
              </w:rPr>
              <w:t>y</w:t>
            </w:r>
            <w:r w:rsidRPr="00BB0F78">
              <w:rPr>
                <w:sz w:val="18"/>
                <w:szCs w:val="18"/>
              </w:rPr>
              <w:t xml:space="preserve"> Apertura </w:t>
            </w:r>
            <w:r>
              <w:rPr>
                <w:sz w:val="18"/>
                <w:szCs w:val="18"/>
              </w:rPr>
              <w:t>d</w:t>
            </w:r>
            <w:r w:rsidRPr="00BB0F78">
              <w:rPr>
                <w:sz w:val="18"/>
                <w:szCs w:val="18"/>
              </w:rPr>
              <w:t>e Proposiciones</w:t>
            </w:r>
            <w:r>
              <w:rPr>
                <w:sz w:val="18"/>
                <w:szCs w:val="18"/>
              </w:rPr>
              <w:t>,</w:t>
            </w:r>
            <w:bookmarkEnd w:id="1"/>
            <w:r w:rsidRPr="00CD04AF">
              <w:rPr>
                <w:sz w:val="18"/>
                <w:szCs w:val="18"/>
              </w:rPr>
              <w:t xml:space="preserve"> (impuesto del 2% sobre nómina)</w:t>
            </w:r>
            <w:bookmarkEnd w:id="0"/>
            <w:r w:rsidRPr="00CD04AF">
              <w:rPr>
                <w:sz w:val="18"/>
                <w:szCs w:val="18"/>
              </w:rPr>
              <w:t>.</w:t>
            </w:r>
          </w:p>
          <w:p w14:paraId="32D4B514" w14:textId="77777777" w:rsidR="0024261A" w:rsidRPr="00CD04AF" w:rsidRDefault="0024261A" w:rsidP="0024261A">
            <w:pPr>
              <w:jc w:val="both"/>
              <w:rPr>
                <w:sz w:val="18"/>
                <w:szCs w:val="18"/>
              </w:rPr>
            </w:pPr>
          </w:p>
          <w:p w14:paraId="6DAC3910" w14:textId="0CFF8B05" w:rsidR="0024261A" w:rsidRPr="0024261A" w:rsidRDefault="0024261A" w:rsidP="0024261A">
            <w:pPr>
              <w:jc w:val="both"/>
              <w:rPr>
                <w:sz w:val="18"/>
                <w:szCs w:val="18"/>
              </w:rPr>
            </w:pPr>
            <w:r w:rsidRPr="00CD04AF">
              <w:rPr>
                <w:sz w:val="18"/>
                <w:szCs w:val="18"/>
              </w:rPr>
              <w:t xml:space="preserve">Pregunta: Entendemos que se deberá presentar copia simple del </w:t>
            </w:r>
            <w:r w:rsidRPr="00CD04AF">
              <w:rPr>
                <w:b/>
                <w:bCs/>
                <w:sz w:val="18"/>
                <w:szCs w:val="18"/>
              </w:rPr>
              <w:t>Recibo oficial de pago</w:t>
            </w:r>
            <w:r w:rsidRPr="00CD04AF">
              <w:rPr>
                <w:sz w:val="18"/>
                <w:szCs w:val="18"/>
              </w:rPr>
              <w:t xml:space="preserve"> del impuesto del 2% sobre nómina para dar cumplimiento a este punto, sin necesidad de presentar el formato de pago y/o la factura del pago realizado. ¿Es correcta nuestra apreciación?</w:t>
            </w:r>
          </w:p>
        </w:tc>
        <w:tc>
          <w:tcPr>
            <w:tcW w:w="3210" w:type="dxa"/>
          </w:tcPr>
          <w:p w14:paraId="0315FE2C" w14:textId="121F6A43" w:rsidR="0024261A" w:rsidRPr="00351BA6" w:rsidRDefault="00EE5C12" w:rsidP="0024261A">
            <w:pPr>
              <w:jc w:val="both"/>
              <w:rPr>
                <w:rFonts w:eastAsia="Times New Roman"/>
                <w:bCs/>
                <w:color w:val="000000"/>
                <w:sz w:val="18"/>
                <w:szCs w:val="18"/>
              </w:rPr>
            </w:pPr>
            <w:r>
              <w:rPr>
                <w:rFonts w:eastAsia="Times New Roman"/>
                <w:bCs/>
                <w:color w:val="000000"/>
                <w:sz w:val="18"/>
                <w:szCs w:val="18"/>
              </w:rPr>
              <w:t xml:space="preserve">El licitante deberá presentar copia simple del </w:t>
            </w:r>
            <w:r w:rsidRPr="007872AD">
              <w:rPr>
                <w:rFonts w:eastAsia="Times New Roman"/>
                <w:bCs/>
                <w:color w:val="000000"/>
                <w:sz w:val="18"/>
                <w:szCs w:val="18"/>
              </w:rPr>
              <w:t>RECIBO OFICIAL DE PAGO DEL IMPUESTO DEL 2% SOBRE NÓMINA</w:t>
            </w:r>
            <w:r w:rsidRPr="00EE5C12">
              <w:rPr>
                <w:rFonts w:eastAsia="Times New Roman"/>
                <w:b/>
                <w:color w:val="000000"/>
                <w:sz w:val="18"/>
                <w:szCs w:val="18"/>
              </w:rPr>
              <w:t xml:space="preserve"> </w:t>
            </w:r>
            <w:r w:rsidRPr="00EE5C12">
              <w:rPr>
                <w:rFonts w:eastAsia="Times New Roman"/>
                <w:bCs/>
                <w:color w:val="000000"/>
                <w:sz w:val="18"/>
                <w:szCs w:val="18"/>
              </w:rPr>
              <w:t>emitido por la Secretaría de la Hacienda Pública del Estado de Jalisco, del impuesto estatal sobre erogaciones por remuneraciones al trabajo no mayor a 60 días naturales de antigüedad a la fecha del Acto de Presentación y Apertura de Proposiciones</w:t>
            </w:r>
            <w:r>
              <w:rPr>
                <w:rFonts w:eastAsia="Times New Roman"/>
                <w:bCs/>
                <w:color w:val="000000"/>
                <w:sz w:val="18"/>
                <w:szCs w:val="18"/>
              </w:rPr>
              <w:t>.</w:t>
            </w:r>
          </w:p>
        </w:tc>
      </w:tr>
      <w:tr w:rsidR="0024261A" w:rsidRPr="00DC7A15" w14:paraId="237C7F81" w14:textId="77777777" w:rsidTr="00B07F3D">
        <w:trPr>
          <w:trHeight w:val="1126"/>
        </w:trPr>
        <w:tc>
          <w:tcPr>
            <w:tcW w:w="1617" w:type="dxa"/>
            <w:shd w:val="clear" w:color="auto" w:fill="auto"/>
            <w:vAlign w:val="center"/>
          </w:tcPr>
          <w:p w14:paraId="783E36DA" w14:textId="77777777" w:rsidR="0024261A" w:rsidRPr="00DC7A15" w:rsidRDefault="0024261A" w:rsidP="0024261A">
            <w:pPr>
              <w:jc w:val="center"/>
              <w:rPr>
                <w:rFonts w:eastAsia="Times New Roman"/>
                <w:bCs/>
                <w:color w:val="000000"/>
                <w:sz w:val="18"/>
                <w:szCs w:val="18"/>
              </w:rPr>
            </w:pPr>
            <w:r w:rsidRPr="00DC7A15">
              <w:rPr>
                <w:rFonts w:eastAsia="Times New Roman"/>
                <w:bCs/>
                <w:color w:val="000000"/>
                <w:sz w:val="18"/>
                <w:szCs w:val="18"/>
              </w:rPr>
              <w:lastRenderedPageBreak/>
              <w:t>4</w:t>
            </w:r>
          </w:p>
        </w:tc>
        <w:tc>
          <w:tcPr>
            <w:tcW w:w="1988" w:type="dxa"/>
            <w:shd w:val="clear" w:color="auto" w:fill="auto"/>
          </w:tcPr>
          <w:p w14:paraId="03220D28" w14:textId="77777777" w:rsidR="0024261A" w:rsidRDefault="0024261A" w:rsidP="0024261A">
            <w:pPr>
              <w:rPr>
                <w:sz w:val="18"/>
                <w:szCs w:val="18"/>
              </w:rPr>
            </w:pPr>
          </w:p>
          <w:p w14:paraId="5EE90C8C" w14:textId="4C5F6EFA" w:rsidR="0024261A" w:rsidRPr="00DC7A15" w:rsidRDefault="0024261A" w:rsidP="0024261A">
            <w:pPr>
              <w:rPr>
                <w:rFonts w:eastAsia="Times New Roman"/>
                <w:bCs/>
                <w:color w:val="000000"/>
                <w:sz w:val="18"/>
                <w:szCs w:val="18"/>
              </w:rPr>
            </w:pPr>
            <w:r w:rsidRPr="002C4610">
              <w:rPr>
                <w:sz w:val="18"/>
                <w:szCs w:val="18"/>
              </w:rPr>
              <w:t>Punto 9.1, inciso l) Anexo 12 (estratificación). Pág. 12</w:t>
            </w:r>
          </w:p>
        </w:tc>
        <w:tc>
          <w:tcPr>
            <w:tcW w:w="3528" w:type="dxa"/>
            <w:shd w:val="clear" w:color="auto" w:fill="auto"/>
          </w:tcPr>
          <w:p w14:paraId="456CE958" w14:textId="77777777" w:rsidR="0024261A" w:rsidRPr="002C4610" w:rsidRDefault="0024261A" w:rsidP="0024261A">
            <w:pPr>
              <w:ind w:right="140"/>
              <w:jc w:val="both"/>
              <w:rPr>
                <w:sz w:val="18"/>
                <w:szCs w:val="18"/>
              </w:rPr>
            </w:pPr>
            <w:r>
              <w:rPr>
                <w:i/>
                <w:color w:val="000000"/>
                <w:sz w:val="18"/>
                <w:szCs w:val="18"/>
              </w:rPr>
              <w:t xml:space="preserve">  </w:t>
            </w:r>
            <w:r w:rsidRPr="002C4610">
              <w:rPr>
                <w:sz w:val="18"/>
                <w:szCs w:val="18"/>
              </w:rPr>
              <w:t>Dice: Anexo 12. (Estratificación), así como los documentos señalados en el numeral 2 del artículo 49 de la Ley, en caso de contar con ellos, que permitan realizar la evaluación de los criterios de desempate, si se diera el supuesto de empate:</w:t>
            </w:r>
          </w:p>
          <w:p w14:paraId="7E40C0F0" w14:textId="77777777" w:rsidR="0024261A" w:rsidRPr="002C4610" w:rsidRDefault="0024261A" w:rsidP="0024261A">
            <w:pPr>
              <w:ind w:left="570" w:right="140" w:firstLine="49"/>
              <w:jc w:val="both"/>
              <w:rPr>
                <w:sz w:val="18"/>
                <w:szCs w:val="18"/>
              </w:rPr>
            </w:pPr>
          </w:p>
          <w:p w14:paraId="1536AD94" w14:textId="77777777" w:rsidR="0024261A" w:rsidRPr="002C4610" w:rsidRDefault="0024261A" w:rsidP="0024261A">
            <w:pPr>
              <w:pStyle w:val="Prrafodelista"/>
              <w:widowControl/>
              <w:numPr>
                <w:ilvl w:val="1"/>
                <w:numId w:val="51"/>
              </w:numPr>
              <w:autoSpaceDE/>
              <w:autoSpaceDN/>
              <w:spacing w:line="276" w:lineRule="auto"/>
              <w:ind w:left="712" w:right="140" w:hanging="425"/>
              <w:contextualSpacing/>
              <w:jc w:val="both"/>
              <w:rPr>
                <w:sz w:val="18"/>
                <w:szCs w:val="18"/>
              </w:rPr>
            </w:pPr>
            <w:r w:rsidRPr="002C4610">
              <w:rPr>
                <w:sz w:val="18"/>
                <w:szCs w:val="18"/>
              </w:rPr>
              <w:t>A los proveedores que presenten mejor grado de protección al medio ambiente;</w:t>
            </w:r>
          </w:p>
          <w:p w14:paraId="6DADB9F0" w14:textId="77777777" w:rsidR="0024261A" w:rsidRPr="002C4610" w:rsidRDefault="0024261A" w:rsidP="0024261A">
            <w:pPr>
              <w:pStyle w:val="Prrafodelista"/>
              <w:widowControl/>
              <w:numPr>
                <w:ilvl w:val="1"/>
                <w:numId w:val="51"/>
              </w:numPr>
              <w:autoSpaceDE/>
              <w:autoSpaceDN/>
              <w:spacing w:line="276" w:lineRule="auto"/>
              <w:ind w:left="712" w:right="140" w:hanging="425"/>
              <w:contextualSpacing/>
              <w:jc w:val="both"/>
              <w:rPr>
                <w:sz w:val="18"/>
                <w:szCs w:val="18"/>
              </w:rPr>
            </w:pPr>
            <w:r w:rsidRPr="002C4610">
              <w:rPr>
                <w:sz w:val="18"/>
                <w:szCs w:val="18"/>
              </w:rPr>
              <w:t xml:space="preserve">A los proveedores que se encuentren acreditados en el Registro </w:t>
            </w:r>
            <w:proofErr w:type="gramStart"/>
            <w:r w:rsidRPr="002C4610">
              <w:rPr>
                <w:sz w:val="18"/>
                <w:szCs w:val="18"/>
              </w:rPr>
              <w:t>Pro Integridad</w:t>
            </w:r>
            <w:proofErr w:type="gramEnd"/>
            <w:r w:rsidRPr="002C4610">
              <w:rPr>
                <w:sz w:val="18"/>
                <w:szCs w:val="18"/>
              </w:rPr>
              <w:t>;</w:t>
            </w:r>
          </w:p>
          <w:p w14:paraId="3CC32EB7" w14:textId="77777777" w:rsidR="0024261A" w:rsidRPr="002C4610" w:rsidRDefault="0024261A" w:rsidP="0024261A">
            <w:pPr>
              <w:pStyle w:val="Prrafodelista"/>
              <w:widowControl/>
              <w:numPr>
                <w:ilvl w:val="1"/>
                <w:numId w:val="51"/>
              </w:numPr>
              <w:autoSpaceDE/>
              <w:autoSpaceDN/>
              <w:spacing w:line="276" w:lineRule="auto"/>
              <w:ind w:left="712" w:right="140" w:hanging="425"/>
              <w:contextualSpacing/>
              <w:jc w:val="both"/>
              <w:rPr>
                <w:sz w:val="18"/>
                <w:szCs w:val="18"/>
              </w:rPr>
            </w:pPr>
            <w:r w:rsidRPr="002C4610">
              <w:rPr>
                <w:sz w:val="18"/>
                <w:szCs w:val="18"/>
              </w:rPr>
              <w:t>Los proveedores que presenten innovaciones tecnológicas, en términos de los lineamientos establecidos por la Secretaría de Innovación, Ciencia y Tecnología;</w:t>
            </w:r>
          </w:p>
          <w:p w14:paraId="26E3E624" w14:textId="77777777" w:rsidR="0024261A" w:rsidRPr="002C4610" w:rsidRDefault="0024261A" w:rsidP="0024261A">
            <w:pPr>
              <w:pStyle w:val="Prrafodelista"/>
              <w:widowControl/>
              <w:numPr>
                <w:ilvl w:val="1"/>
                <w:numId w:val="51"/>
              </w:numPr>
              <w:autoSpaceDE/>
              <w:autoSpaceDN/>
              <w:spacing w:line="276" w:lineRule="auto"/>
              <w:ind w:left="712" w:right="140" w:hanging="425"/>
              <w:contextualSpacing/>
              <w:jc w:val="both"/>
              <w:rPr>
                <w:sz w:val="18"/>
                <w:szCs w:val="18"/>
              </w:rPr>
            </w:pPr>
            <w:r w:rsidRPr="002C4610">
              <w:rPr>
                <w:sz w:val="18"/>
                <w:szCs w:val="18"/>
              </w:rPr>
              <w:t>A los proveedores que cuenten con certificación en normas mexicanas; y</w:t>
            </w:r>
          </w:p>
          <w:p w14:paraId="1000CDBF" w14:textId="77777777" w:rsidR="0024261A" w:rsidRPr="002C4610" w:rsidRDefault="0024261A" w:rsidP="0024261A">
            <w:pPr>
              <w:pStyle w:val="Prrafodelista"/>
              <w:widowControl/>
              <w:numPr>
                <w:ilvl w:val="1"/>
                <w:numId w:val="51"/>
              </w:numPr>
              <w:autoSpaceDE/>
              <w:autoSpaceDN/>
              <w:ind w:left="712" w:right="140" w:hanging="425"/>
              <w:contextualSpacing/>
              <w:jc w:val="both"/>
              <w:rPr>
                <w:sz w:val="18"/>
                <w:szCs w:val="18"/>
              </w:rPr>
            </w:pPr>
            <w:r w:rsidRPr="002C4610">
              <w:rPr>
                <w:sz w:val="18"/>
                <w:szCs w:val="18"/>
              </w:rPr>
              <w:t>A los proveedores que tengan mayoría de capital por parte de mujeres</w:t>
            </w:r>
          </w:p>
          <w:p w14:paraId="09E1C3A0" w14:textId="77777777" w:rsidR="0024261A" w:rsidRPr="002C4610" w:rsidRDefault="0024261A" w:rsidP="0024261A">
            <w:pPr>
              <w:jc w:val="both"/>
              <w:rPr>
                <w:sz w:val="18"/>
                <w:szCs w:val="18"/>
              </w:rPr>
            </w:pPr>
          </w:p>
          <w:p w14:paraId="2D933DAA" w14:textId="351A7D2F" w:rsidR="0024261A" w:rsidRPr="00351BA6" w:rsidRDefault="0024261A" w:rsidP="0024261A">
            <w:pPr>
              <w:jc w:val="both"/>
              <w:rPr>
                <w:rFonts w:eastAsia="Times New Roman"/>
                <w:bCs/>
                <w:color w:val="000000"/>
                <w:sz w:val="18"/>
                <w:szCs w:val="18"/>
              </w:rPr>
            </w:pPr>
            <w:r w:rsidRPr="002C4610">
              <w:rPr>
                <w:sz w:val="18"/>
                <w:szCs w:val="18"/>
              </w:rPr>
              <w:t>Pregunta: Entendemos que la presentación de los documentos señalados en el numeral 2 del artículo 49 de la Ley son opcionales y que solo bastará con presentar como parte de la propuesta el Anexo 12 debidamente requisitado para dar cumplimiento a este punto sin ser un causal de descalificación. ¿Es correcta nuestra apreciación?</w:t>
            </w:r>
          </w:p>
        </w:tc>
        <w:tc>
          <w:tcPr>
            <w:tcW w:w="3210" w:type="dxa"/>
          </w:tcPr>
          <w:p w14:paraId="04B15E54" w14:textId="6EC79A8D" w:rsidR="0024261A" w:rsidRPr="00351BA6" w:rsidRDefault="007872AD" w:rsidP="007872AD">
            <w:pPr>
              <w:jc w:val="both"/>
              <w:rPr>
                <w:rFonts w:eastAsia="Times New Roman"/>
                <w:bCs/>
                <w:color w:val="000000"/>
                <w:sz w:val="18"/>
                <w:szCs w:val="18"/>
              </w:rPr>
            </w:pPr>
            <w:r>
              <w:rPr>
                <w:rFonts w:eastAsia="Times New Roman"/>
                <w:bCs/>
                <w:color w:val="000000"/>
                <w:sz w:val="18"/>
                <w:szCs w:val="18"/>
              </w:rPr>
              <w:t>Es correcta su apreciación, sin embargo, s</w:t>
            </w:r>
            <w:r w:rsidRPr="007872AD">
              <w:rPr>
                <w:rFonts w:eastAsia="Times New Roman"/>
                <w:bCs/>
                <w:color w:val="000000"/>
                <w:sz w:val="18"/>
                <w:szCs w:val="18"/>
              </w:rPr>
              <w:t>i existen dos o más proposiciones que en cuanto a precio tengan una diferencia entre sí que no sea</w:t>
            </w:r>
            <w:r>
              <w:rPr>
                <w:rFonts w:eastAsia="Times New Roman"/>
                <w:bCs/>
                <w:color w:val="000000"/>
                <w:sz w:val="18"/>
                <w:szCs w:val="18"/>
              </w:rPr>
              <w:t xml:space="preserve"> </w:t>
            </w:r>
            <w:r w:rsidRPr="007872AD">
              <w:rPr>
                <w:rFonts w:eastAsia="Times New Roman"/>
                <w:bCs/>
                <w:color w:val="000000"/>
                <w:sz w:val="18"/>
                <w:szCs w:val="18"/>
              </w:rPr>
              <w:t>superior al dos por ciento</w:t>
            </w:r>
            <w:r>
              <w:rPr>
                <w:rFonts w:eastAsia="Times New Roman"/>
                <w:bCs/>
                <w:color w:val="000000"/>
                <w:sz w:val="18"/>
                <w:szCs w:val="18"/>
              </w:rPr>
              <w:t xml:space="preserve">, aquellos participantes que cumplan con los criterios establecidos en el numeral </w:t>
            </w:r>
            <w:r w:rsidRPr="007872AD">
              <w:rPr>
                <w:rFonts w:eastAsia="Times New Roman"/>
                <w:bCs/>
                <w:color w:val="000000"/>
                <w:sz w:val="18"/>
                <w:szCs w:val="18"/>
              </w:rPr>
              <w:t xml:space="preserve">2 del artículo 49 de la </w:t>
            </w:r>
            <w:r w:rsidRPr="007872AD">
              <w:rPr>
                <w:rFonts w:eastAsia="Times New Roman"/>
                <w:bCs/>
                <w:color w:val="000000"/>
                <w:sz w:val="18"/>
                <w:szCs w:val="18"/>
              </w:rPr>
              <w:t xml:space="preserve">Ley </w:t>
            </w:r>
            <w:r>
              <w:rPr>
                <w:rFonts w:eastAsia="Times New Roman"/>
                <w:bCs/>
                <w:color w:val="000000"/>
                <w:sz w:val="18"/>
                <w:szCs w:val="18"/>
              </w:rPr>
              <w:t>d</w:t>
            </w:r>
            <w:r w:rsidRPr="007872AD">
              <w:rPr>
                <w:rFonts w:eastAsia="Times New Roman"/>
                <w:bCs/>
                <w:color w:val="000000"/>
                <w:sz w:val="18"/>
                <w:szCs w:val="18"/>
              </w:rPr>
              <w:t xml:space="preserve">e Compras Gubernamentales, Enajenaciones </w:t>
            </w:r>
            <w:r>
              <w:rPr>
                <w:rFonts w:eastAsia="Times New Roman"/>
                <w:bCs/>
                <w:color w:val="000000"/>
                <w:sz w:val="18"/>
                <w:szCs w:val="18"/>
              </w:rPr>
              <w:t>y</w:t>
            </w:r>
            <w:r w:rsidRPr="007872AD">
              <w:rPr>
                <w:rFonts w:eastAsia="Times New Roman"/>
                <w:bCs/>
                <w:color w:val="000000"/>
                <w:sz w:val="18"/>
                <w:szCs w:val="18"/>
              </w:rPr>
              <w:t xml:space="preserve"> Contratación </w:t>
            </w:r>
            <w:r>
              <w:rPr>
                <w:rFonts w:eastAsia="Times New Roman"/>
                <w:bCs/>
                <w:color w:val="000000"/>
                <w:sz w:val="18"/>
                <w:szCs w:val="18"/>
              </w:rPr>
              <w:t>d</w:t>
            </w:r>
            <w:r w:rsidRPr="007872AD">
              <w:rPr>
                <w:rFonts w:eastAsia="Times New Roman"/>
                <w:bCs/>
                <w:color w:val="000000"/>
                <w:sz w:val="18"/>
                <w:szCs w:val="18"/>
              </w:rPr>
              <w:t xml:space="preserve">e Servicios </w:t>
            </w:r>
            <w:r>
              <w:rPr>
                <w:rFonts w:eastAsia="Times New Roman"/>
                <w:bCs/>
                <w:color w:val="000000"/>
                <w:sz w:val="18"/>
                <w:szCs w:val="18"/>
              </w:rPr>
              <w:t>d</w:t>
            </w:r>
            <w:r w:rsidRPr="007872AD">
              <w:rPr>
                <w:rFonts w:eastAsia="Times New Roman"/>
                <w:bCs/>
                <w:color w:val="000000"/>
                <w:sz w:val="18"/>
                <w:szCs w:val="18"/>
              </w:rPr>
              <w:t>el</w:t>
            </w:r>
            <w:r>
              <w:rPr>
                <w:rFonts w:eastAsia="Times New Roman"/>
                <w:bCs/>
                <w:color w:val="000000"/>
                <w:sz w:val="18"/>
                <w:szCs w:val="18"/>
              </w:rPr>
              <w:t xml:space="preserve"> </w:t>
            </w:r>
            <w:r w:rsidRPr="007872AD">
              <w:rPr>
                <w:rFonts w:eastAsia="Times New Roman"/>
                <w:bCs/>
                <w:color w:val="000000"/>
                <w:sz w:val="18"/>
                <w:szCs w:val="18"/>
              </w:rPr>
              <w:t xml:space="preserve">Estado De Jalisco </w:t>
            </w:r>
            <w:r>
              <w:rPr>
                <w:rFonts w:eastAsia="Times New Roman"/>
                <w:bCs/>
                <w:color w:val="000000"/>
                <w:sz w:val="18"/>
                <w:szCs w:val="18"/>
              </w:rPr>
              <w:t>y</w:t>
            </w:r>
            <w:r w:rsidRPr="007872AD">
              <w:rPr>
                <w:rFonts w:eastAsia="Times New Roman"/>
                <w:bCs/>
                <w:color w:val="000000"/>
                <w:sz w:val="18"/>
                <w:szCs w:val="18"/>
              </w:rPr>
              <w:t xml:space="preserve"> </w:t>
            </w:r>
            <w:r>
              <w:rPr>
                <w:rFonts w:eastAsia="Times New Roman"/>
                <w:bCs/>
                <w:color w:val="000000"/>
                <w:sz w:val="18"/>
                <w:szCs w:val="18"/>
              </w:rPr>
              <w:t>s</w:t>
            </w:r>
            <w:r w:rsidRPr="007872AD">
              <w:rPr>
                <w:rFonts w:eastAsia="Times New Roman"/>
                <w:bCs/>
                <w:color w:val="000000"/>
                <w:sz w:val="18"/>
                <w:szCs w:val="18"/>
              </w:rPr>
              <w:t>us Municipios</w:t>
            </w:r>
            <w:r>
              <w:rPr>
                <w:rFonts w:eastAsia="Times New Roman"/>
                <w:bCs/>
                <w:color w:val="000000"/>
                <w:sz w:val="18"/>
                <w:szCs w:val="18"/>
              </w:rPr>
              <w:t xml:space="preserve">, tendrán preferencia para la adjudicación del contrato, siempre y cuando cumplan con todos y cada unos de los requisitos establecidos en el numeral </w:t>
            </w:r>
            <w:r>
              <w:rPr>
                <w:bCs/>
                <w:color w:val="000000"/>
                <w:sz w:val="18"/>
                <w:szCs w:val="18"/>
              </w:rPr>
              <w:t>p</w:t>
            </w:r>
            <w:r w:rsidRPr="002C4610">
              <w:rPr>
                <w:sz w:val="18"/>
                <w:szCs w:val="18"/>
              </w:rPr>
              <w:t xml:space="preserve">unto </w:t>
            </w:r>
            <w:r w:rsidRPr="007872AD">
              <w:rPr>
                <w:b/>
                <w:bCs/>
                <w:i/>
                <w:iCs/>
                <w:sz w:val="18"/>
                <w:szCs w:val="18"/>
              </w:rPr>
              <w:t>9.1</w:t>
            </w:r>
            <w:r>
              <w:rPr>
                <w:sz w:val="18"/>
                <w:szCs w:val="18"/>
              </w:rPr>
              <w:t xml:space="preserve"> de las bases de la convocatoria. </w:t>
            </w:r>
          </w:p>
        </w:tc>
      </w:tr>
    </w:tbl>
    <w:p w14:paraId="57BBFD67" w14:textId="1FC3F110" w:rsidR="00790C47" w:rsidRDefault="00790C47" w:rsidP="003E2E7B">
      <w:pPr>
        <w:tabs>
          <w:tab w:val="left" w:pos="2280"/>
        </w:tabs>
        <w:rPr>
          <w:rFonts w:eastAsiaTheme="minorEastAsia"/>
          <w:b/>
          <w:sz w:val="18"/>
          <w:szCs w:val="18"/>
        </w:rPr>
      </w:pPr>
    </w:p>
    <w:p w14:paraId="4D36F6FC" w14:textId="0919E5A5" w:rsidR="009258C5" w:rsidRDefault="00791D84" w:rsidP="003E2E7B">
      <w:pPr>
        <w:tabs>
          <w:tab w:val="left" w:pos="2280"/>
        </w:tabs>
        <w:rPr>
          <w:rFonts w:eastAsiaTheme="minorEastAsia"/>
          <w:sz w:val="18"/>
          <w:szCs w:val="18"/>
        </w:rPr>
      </w:pPr>
      <w:r>
        <w:rPr>
          <w:rFonts w:eastAsiaTheme="minorEastAsia"/>
          <w:b/>
          <w:sz w:val="18"/>
          <w:szCs w:val="18"/>
        </w:rPr>
        <w:t>SEGUNDO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w:t>
      </w:r>
      <w:r w:rsidR="00395AAE" w:rsidRPr="00F14489">
        <w:rPr>
          <w:rFonts w:eastAsiaTheme="minorEastAsia"/>
          <w:sz w:val="18"/>
          <w:szCs w:val="18"/>
        </w:rPr>
        <w:t xml:space="preserve">presente </w:t>
      </w:r>
      <w:r w:rsidR="00395AAE" w:rsidRPr="00192FBB">
        <w:rPr>
          <w:rFonts w:eastAsiaTheme="minorEastAsia"/>
          <w:sz w:val="18"/>
          <w:szCs w:val="18"/>
        </w:rPr>
        <w:t xml:space="preserve">acta </w:t>
      </w:r>
      <w:r w:rsidR="00C9786F" w:rsidRPr="00192FBB">
        <w:rPr>
          <w:rFonts w:eastAsiaTheme="minorEastAsia"/>
          <w:sz w:val="18"/>
          <w:szCs w:val="18"/>
        </w:rPr>
        <w:t xml:space="preserve">a las </w:t>
      </w:r>
      <w:r w:rsidR="00AA0061" w:rsidRPr="00192FBB">
        <w:rPr>
          <w:rFonts w:eastAsiaTheme="minorEastAsia"/>
          <w:b/>
          <w:bCs/>
          <w:sz w:val="18"/>
          <w:szCs w:val="18"/>
        </w:rPr>
        <w:t>10</w:t>
      </w:r>
      <w:r w:rsidR="00C9786F" w:rsidRPr="00192FBB">
        <w:rPr>
          <w:rFonts w:eastAsiaTheme="minorEastAsia"/>
          <w:b/>
          <w:bCs/>
          <w:sz w:val="18"/>
          <w:szCs w:val="18"/>
        </w:rPr>
        <w:t>:</w:t>
      </w:r>
      <w:r w:rsidR="005C1BB8" w:rsidRPr="00192FBB">
        <w:rPr>
          <w:rFonts w:eastAsiaTheme="minorEastAsia"/>
          <w:b/>
          <w:bCs/>
          <w:sz w:val="18"/>
          <w:szCs w:val="18"/>
        </w:rPr>
        <w:t>21</w:t>
      </w:r>
      <w:r w:rsidR="00C9786F" w:rsidRPr="00192FBB">
        <w:rPr>
          <w:rFonts w:eastAsiaTheme="minorEastAsia"/>
          <w:sz w:val="18"/>
          <w:szCs w:val="18"/>
        </w:rPr>
        <w:t xml:space="preserve"> horas</w:t>
      </w:r>
      <w:r w:rsidR="00C9786F" w:rsidRPr="005C1BB8">
        <w:rPr>
          <w:rFonts w:eastAsiaTheme="minorEastAsia"/>
          <w:sz w:val="18"/>
          <w:szCs w:val="18"/>
        </w:rPr>
        <w:t xml:space="preserve"> d</w:t>
      </w:r>
      <w:r w:rsidR="00395AAE" w:rsidRPr="005C1BB8">
        <w:rPr>
          <w:rFonts w:eastAsiaTheme="minorEastAsia"/>
          <w:sz w:val="18"/>
          <w:szCs w:val="18"/>
        </w:rPr>
        <w:t xml:space="preserve">el mismo día </w:t>
      </w:r>
      <w:r w:rsidR="00C9786F" w:rsidRPr="005C1BB8">
        <w:rPr>
          <w:rFonts w:eastAsiaTheme="minorEastAsia"/>
          <w:sz w:val="18"/>
          <w:szCs w:val="18"/>
        </w:rPr>
        <w:t xml:space="preserve">en </w:t>
      </w:r>
      <w:r w:rsidR="00395AAE" w:rsidRPr="005C1BB8">
        <w:rPr>
          <w:rFonts w:eastAsiaTheme="minorEastAsia"/>
          <w:sz w:val="18"/>
          <w:szCs w:val="18"/>
        </w:rPr>
        <w:t xml:space="preserve">que </w:t>
      </w:r>
      <w:r w:rsidR="00C9786F" w:rsidRPr="005C1BB8">
        <w:rPr>
          <w:rFonts w:eastAsiaTheme="minorEastAsia"/>
          <w:sz w:val="18"/>
          <w:szCs w:val="18"/>
        </w:rPr>
        <w:t>inició</w:t>
      </w:r>
      <w:r w:rsidR="00395AAE" w:rsidRPr="005C1BB8">
        <w:rPr>
          <w:rFonts w:eastAsiaTheme="minorEastAsia"/>
          <w:sz w:val="18"/>
          <w:szCs w:val="18"/>
        </w:rPr>
        <w:t>, firmando de conformidad los que en ella intervinieron para los efectos legales y administrativos que haya lugar</w:t>
      </w:r>
      <w:r w:rsidR="009E1B22" w:rsidRPr="005C1BB8">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p w14:paraId="09C40569" w14:textId="677F8EFA" w:rsidR="00757408" w:rsidRPr="00757408" w:rsidRDefault="00757408" w:rsidP="00F36B44">
      <w:pPr>
        <w:tabs>
          <w:tab w:val="left" w:pos="2280"/>
        </w:tabs>
        <w:jc w:val="both"/>
        <w:rPr>
          <w:rFonts w:eastAsiaTheme="minorEastAsia"/>
          <w:b/>
          <w:bCs/>
          <w:sz w:val="18"/>
          <w:szCs w:val="18"/>
        </w:rPr>
      </w:pPr>
      <w:r w:rsidRPr="00757408">
        <w:rPr>
          <w:rFonts w:eastAsiaTheme="minorEastAsia"/>
          <w:b/>
          <w:bCs/>
          <w:sz w:val="18"/>
          <w:szCs w:val="18"/>
        </w:rPr>
        <w:t xml:space="preserve">POR PARTE DEL LICITANTE </w:t>
      </w:r>
    </w:p>
    <w:p w14:paraId="0EF26B77" w14:textId="77777777" w:rsidR="00757408" w:rsidRDefault="00757408" w:rsidP="00F36B44">
      <w:pPr>
        <w:tabs>
          <w:tab w:val="left" w:pos="2280"/>
        </w:tabs>
        <w:jc w:val="both"/>
        <w:rPr>
          <w:rFonts w:eastAsiaTheme="minorEastAsia"/>
          <w:sz w:val="18"/>
          <w:szCs w:val="18"/>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757408" w:rsidRPr="00A94FE2" w14:paraId="268ABC35" w14:textId="77777777" w:rsidTr="0072329D">
        <w:trPr>
          <w:trHeight w:val="50"/>
          <w:tblHeader/>
        </w:trPr>
        <w:tc>
          <w:tcPr>
            <w:tcW w:w="1273" w:type="pct"/>
            <w:shd w:val="clear" w:color="auto" w:fill="D9D9D9"/>
            <w:vAlign w:val="center"/>
          </w:tcPr>
          <w:p w14:paraId="06610B7C" w14:textId="3B3B5C30" w:rsidR="00757408" w:rsidRPr="00A94FE2" w:rsidRDefault="00791D84" w:rsidP="0072329D">
            <w:pPr>
              <w:jc w:val="center"/>
              <w:rPr>
                <w:b/>
                <w:sz w:val="18"/>
                <w:szCs w:val="18"/>
              </w:rPr>
            </w:pPr>
            <w:r>
              <w:rPr>
                <w:b/>
                <w:sz w:val="18"/>
                <w:szCs w:val="18"/>
              </w:rPr>
              <w:t>NOMBRE DEL REPRESENTANTE</w:t>
            </w:r>
          </w:p>
        </w:tc>
        <w:tc>
          <w:tcPr>
            <w:tcW w:w="1425" w:type="pct"/>
            <w:shd w:val="clear" w:color="auto" w:fill="D9D9D9"/>
            <w:vAlign w:val="center"/>
          </w:tcPr>
          <w:p w14:paraId="54023FBB" w14:textId="0F055654" w:rsidR="00757408" w:rsidRPr="00A94FE2" w:rsidRDefault="00791D84" w:rsidP="0072329D">
            <w:pPr>
              <w:jc w:val="center"/>
              <w:rPr>
                <w:b/>
                <w:sz w:val="18"/>
                <w:szCs w:val="18"/>
              </w:rPr>
            </w:pPr>
            <w:r w:rsidRPr="00A94FE2">
              <w:rPr>
                <w:b/>
                <w:sz w:val="18"/>
                <w:szCs w:val="18"/>
              </w:rPr>
              <w:t>NOMBRE</w:t>
            </w:r>
            <w:r>
              <w:rPr>
                <w:b/>
                <w:sz w:val="18"/>
                <w:szCs w:val="18"/>
              </w:rPr>
              <w:t xml:space="preserve"> DEL LICITANTE</w:t>
            </w:r>
          </w:p>
        </w:tc>
        <w:tc>
          <w:tcPr>
            <w:tcW w:w="1239" w:type="pct"/>
            <w:shd w:val="clear" w:color="auto" w:fill="D9D9D9"/>
            <w:vAlign w:val="center"/>
          </w:tcPr>
          <w:p w14:paraId="7553BECC" w14:textId="77777777" w:rsidR="00757408" w:rsidRPr="00A94FE2" w:rsidRDefault="00757408" w:rsidP="0072329D">
            <w:pPr>
              <w:jc w:val="center"/>
              <w:rPr>
                <w:b/>
                <w:sz w:val="18"/>
                <w:szCs w:val="18"/>
              </w:rPr>
            </w:pPr>
            <w:r w:rsidRPr="00A94FE2">
              <w:rPr>
                <w:b/>
                <w:sz w:val="18"/>
                <w:szCs w:val="18"/>
              </w:rPr>
              <w:t>FIRMA</w:t>
            </w:r>
          </w:p>
        </w:tc>
        <w:tc>
          <w:tcPr>
            <w:tcW w:w="1063" w:type="pct"/>
            <w:shd w:val="clear" w:color="auto" w:fill="D9D9D9"/>
            <w:vAlign w:val="center"/>
          </w:tcPr>
          <w:p w14:paraId="28CB9E75" w14:textId="77777777" w:rsidR="00757408" w:rsidRPr="00A94FE2" w:rsidRDefault="00757408" w:rsidP="0072329D">
            <w:pPr>
              <w:jc w:val="center"/>
              <w:rPr>
                <w:b/>
                <w:bCs/>
                <w:sz w:val="18"/>
                <w:szCs w:val="18"/>
              </w:rPr>
            </w:pPr>
            <w:r w:rsidRPr="00A94FE2">
              <w:rPr>
                <w:b/>
                <w:bCs/>
                <w:sz w:val="18"/>
                <w:szCs w:val="18"/>
              </w:rPr>
              <w:t>ANTEFIRMA</w:t>
            </w:r>
          </w:p>
        </w:tc>
      </w:tr>
      <w:tr w:rsidR="00757408" w:rsidRPr="00A94FE2" w14:paraId="2A17775F" w14:textId="77777777" w:rsidTr="0072329D">
        <w:trPr>
          <w:trHeight w:val="1134"/>
        </w:trPr>
        <w:tc>
          <w:tcPr>
            <w:tcW w:w="1273" w:type="pct"/>
            <w:vAlign w:val="center"/>
          </w:tcPr>
          <w:p w14:paraId="3362FE98" w14:textId="4F171E7A" w:rsidR="00757408" w:rsidRPr="00192FBB" w:rsidRDefault="00791D84" w:rsidP="00757408">
            <w:pPr>
              <w:jc w:val="center"/>
              <w:rPr>
                <w:bCs/>
                <w:sz w:val="18"/>
                <w:szCs w:val="18"/>
                <w:lang w:eastAsia="en-US"/>
              </w:rPr>
            </w:pPr>
            <w:r>
              <w:rPr>
                <w:bCs/>
                <w:sz w:val="18"/>
                <w:szCs w:val="18"/>
                <w:lang w:eastAsia="en-US"/>
              </w:rPr>
              <w:t>VICTORIA GUADALUPE GARCÍA PÉREZ</w:t>
            </w:r>
            <w:r>
              <w:rPr>
                <w:bCs/>
                <w:sz w:val="18"/>
                <w:szCs w:val="18"/>
                <w:lang w:eastAsia="en-US"/>
              </w:rPr>
              <w:t xml:space="preserve"> </w:t>
            </w:r>
          </w:p>
        </w:tc>
        <w:tc>
          <w:tcPr>
            <w:tcW w:w="1425" w:type="pct"/>
            <w:vAlign w:val="center"/>
          </w:tcPr>
          <w:p w14:paraId="77CDCFAD" w14:textId="44F90DEE" w:rsidR="00757408" w:rsidRPr="00192FBB" w:rsidRDefault="00791D84" w:rsidP="00757408">
            <w:pPr>
              <w:jc w:val="center"/>
              <w:rPr>
                <w:bCs/>
                <w:sz w:val="18"/>
                <w:szCs w:val="18"/>
                <w:lang w:eastAsia="en-US"/>
              </w:rPr>
            </w:pPr>
            <w:r>
              <w:rPr>
                <w:bCs/>
                <w:sz w:val="18"/>
                <w:szCs w:val="18"/>
                <w:lang w:eastAsia="en-US"/>
              </w:rPr>
              <w:t>IMADINE, S.A. DE C.V.</w:t>
            </w:r>
          </w:p>
        </w:tc>
        <w:tc>
          <w:tcPr>
            <w:tcW w:w="1239" w:type="pct"/>
            <w:vAlign w:val="center"/>
          </w:tcPr>
          <w:p w14:paraId="2DA52479" w14:textId="77777777" w:rsidR="00757408" w:rsidRPr="00A94FE2" w:rsidRDefault="00757408" w:rsidP="0072329D">
            <w:pPr>
              <w:jc w:val="center"/>
              <w:rPr>
                <w:b/>
                <w:sz w:val="18"/>
                <w:szCs w:val="18"/>
              </w:rPr>
            </w:pPr>
          </w:p>
        </w:tc>
        <w:tc>
          <w:tcPr>
            <w:tcW w:w="1063" w:type="pct"/>
            <w:vAlign w:val="center"/>
          </w:tcPr>
          <w:p w14:paraId="3374FCEA" w14:textId="77777777" w:rsidR="00757408" w:rsidRPr="00A94FE2" w:rsidRDefault="00757408" w:rsidP="0072329D">
            <w:pPr>
              <w:jc w:val="center"/>
              <w:rPr>
                <w:b/>
                <w:sz w:val="18"/>
                <w:szCs w:val="18"/>
              </w:rPr>
            </w:pPr>
          </w:p>
        </w:tc>
      </w:tr>
    </w:tbl>
    <w:p w14:paraId="1D95C287" w14:textId="77777777" w:rsidR="00791D84" w:rsidRDefault="00791D84" w:rsidP="00F36B44">
      <w:pPr>
        <w:tabs>
          <w:tab w:val="left" w:pos="2280"/>
        </w:tabs>
        <w:jc w:val="both"/>
        <w:rPr>
          <w:rFonts w:eastAsiaTheme="minorEastAsia"/>
          <w:b/>
          <w:bCs/>
          <w:sz w:val="18"/>
          <w:szCs w:val="18"/>
        </w:rPr>
      </w:pPr>
    </w:p>
    <w:p w14:paraId="66901611" w14:textId="77777777" w:rsidR="00791D84" w:rsidRDefault="00791D84" w:rsidP="00F36B44">
      <w:pPr>
        <w:tabs>
          <w:tab w:val="left" w:pos="2280"/>
        </w:tabs>
        <w:jc w:val="both"/>
        <w:rPr>
          <w:rFonts w:eastAsiaTheme="minorEastAsia"/>
          <w:b/>
          <w:bCs/>
          <w:sz w:val="18"/>
          <w:szCs w:val="18"/>
        </w:rPr>
      </w:pPr>
    </w:p>
    <w:p w14:paraId="0D2B1C78" w14:textId="77777777" w:rsidR="00791D84" w:rsidRDefault="00791D84" w:rsidP="00F36B44">
      <w:pPr>
        <w:tabs>
          <w:tab w:val="left" w:pos="2280"/>
        </w:tabs>
        <w:jc w:val="both"/>
        <w:rPr>
          <w:rFonts w:eastAsiaTheme="minorEastAsia"/>
          <w:b/>
          <w:bCs/>
          <w:sz w:val="18"/>
          <w:szCs w:val="18"/>
        </w:rPr>
      </w:pPr>
    </w:p>
    <w:p w14:paraId="12D94606" w14:textId="77777777" w:rsidR="00791D84" w:rsidRDefault="00791D84" w:rsidP="00F36B44">
      <w:pPr>
        <w:tabs>
          <w:tab w:val="left" w:pos="2280"/>
        </w:tabs>
        <w:jc w:val="both"/>
        <w:rPr>
          <w:rFonts w:eastAsiaTheme="minorEastAsia"/>
          <w:b/>
          <w:bCs/>
          <w:sz w:val="18"/>
          <w:szCs w:val="18"/>
        </w:rPr>
      </w:pPr>
    </w:p>
    <w:p w14:paraId="634087A2" w14:textId="77777777" w:rsidR="00791D84" w:rsidRDefault="00791D84" w:rsidP="00F36B44">
      <w:pPr>
        <w:tabs>
          <w:tab w:val="left" w:pos="2280"/>
        </w:tabs>
        <w:jc w:val="both"/>
        <w:rPr>
          <w:rFonts w:eastAsiaTheme="minorEastAsia"/>
          <w:b/>
          <w:bCs/>
          <w:sz w:val="18"/>
          <w:szCs w:val="18"/>
        </w:rPr>
      </w:pPr>
    </w:p>
    <w:p w14:paraId="4645A520" w14:textId="77777777" w:rsidR="00791D84" w:rsidRDefault="00791D84" w:rsidP="00F36B44">
      <w:pPr>
        <w:tabs>
          <w:tab w:val="left" w:pos="2280"/>
        </w:tabs>
        <w:jc w:val="both"/>
        <w:rPr>
          <w:rFonts w:eastAsiaTheme="minorEastAsia"/>
          <w:b/>
          <w:bCs/>
          <w:sz w:val="18"/>
          <w:szCs w:val="18"/>
        </w:rPr>
      </w:pPr>
    </w:p>
    <w:p w14:paraId="42769A0A" w14:textId="77777777" w:rsidR="00791D84" w:rsidRDefault="00791D84" w:rsidP="00F36B44">
      <w:pPr>
        <w:tabs>
          <w:tab w:val="left" w:pos="2280"/>
        </w:tabs>
        <w:jc w:val="both"/>
        <w:rPr>
          <w:rFonts w:eastAsiaTheme="minorEastAsia"/>
          <w:b/>
          <w:bCs/>
          <w:sz w:val="18"/>
          <w:szCs w:val="18"/>
        </w:rPr>
      </w:pPr>
    </w:p>
    <w:p w14:paraId="352E34B3" w14:textId="77777777" w:rsidR="00791D84" w:rsidRDefault="00791D84" w:rsidP="00F36B44">
      <w:pPr>
        <w:tabs>
          <w:tab w:val="left" w:pos="2280"/>
        </w:tabs>
        <w:jc w:val="both"/>
        <w:rPr>
          <w:rFonts w:eastAsiaTheme="minorEastAsia"/>
          <w:b/>
          <w:bCs/>
          <w:sz w:val="18"/>
          <w:szCs w:val="18"/>
        </w:rPr>
      </w:pPr>
    </w:p>
    <w:p w14:paraId="23587E6C" w14:textId="5B004A46" w:rsidR="00900386" w:rsidRDefault="00900386" w:rsidP="00F36B44">
      <w:pPr>
        <w:tabs>
          <w:tab w:val="left" w:pos="2280"/>
        </w:tabs>
        <w:jc w:val="both"/>
        <w:rPr>
          <w:rFonts w:eastAsiaTheme="minorEastAsia"/>
          <w:b/>
          <w:bCs/>
          <w:sz w:val="18"/>
          <w:szCs w:val="18"/>
        </w:rPr>
      </w:pPr>
      <w:r w:rsidRPr="00900386">
        <w:rPr>
          <w:rFonts w:eastAsiaTheme="minorEastAsia"/>
          <w:b/>
          <w:bCs/>
          <w:sz w:val="18"/>
          <w:szCs w:val="18"/>
        </w:rPr>
        <w:lastRenderedPageBreak/>
        <w:t>POR PARTE DEL ORGANISMO</w:t>
      </w:r>
    </w:p>
    <w:p w14:paraId="23B3C745" w14:textId="77777777" w:rsidR="00791D84" w:rsidRPr="00900386" w:rsidRDefault="00791D84" w:rsidP="00F36B44">
      <w:pPr>
        <w:tabs>
          <w:tab w:val="left" w:pos="2280"/>
        </w:tabs>
        <w:jc w:val="both"/>
        <w:rPr>
          <w:rFonts w:eastAsiaTheme="minorEastAsia"/>
          <w:b/>
          <w:bCs/>
          <w:sz w:val="18"/>
          <w:szCs w:val="18"/>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E86A9A" w:rsidRPr="00A94FE2" w14:paraId="3B4664B4" w14:textId="77777777" w:rsidTr="00CF55BE">
        <w:trPr>
          <w:trHeight w:val="50"/>
          <w:tblHeader/>
        </w:trPr>
        <w:tc>
          <w:tcPr>
            <w:tcW w:w="1273"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2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9"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63"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192FBB" w:rsidRPr="00A94FE2" w14:paraId="29EAD341" w14:textId="77777777" w:rsidTr="00192FBB">
        <w:trPr>
          <w:trHeight w:val="1134"/>
        </w:trPr>
        <w:tc>
          <w:tcPr>
            <w:tcW w:w="1273" w:type="pct"/>
            <w:vAlign w:val="center"/>
          </w:tcPr>
          <w:p w14:paraId="16922955" w14:textId="62AC6A40" w:rsidR="00192FBB" w:rsidRPr="00192FBB" w:rsidRDefault="00791D84" w:rsidP="00192FBB">
            <w:pPr>
              <w:jc w:val="both"/>
              <w:rPr>
                <w:bCs/>
                <w:sz w:val="18"/>
                <w:szCs w:val="18"/>
                <w:lang w:eastAsia="en-US"/>
              </w:rPr>
            </w:pPr>
            <w:r>
              <w:rPr>
                <w:bCs/>
                <w:sz w:val="18"/>
                <w:szCs w:val="18"/>
                <w:lang w:eastAsia="en-US"/>
              </w:rPr>
              <w:t xml:space="preserve">LIC. ABRAHAM YASIR MACIEL MONTOYA </w:t>
            </w:r>
          </w:p>
        </w:tc>
        <w:tc>
          <w:tcPr>
            <w:tcW w:w="1425" w:type="pct"/>
            <w:vAlign w:val="center"/>
          </w:tcPr>
          <w:p w14:paraId="71447E22" w14:textId="030260E5" w:rsidR="00192FBB" w:rsidRPr="00192FBB" w:rsidRDefault="00791D84" w:rsidP="00192FBB">
            <w:pPr>
              <w:jc w:val="both"/>
              <w:rPr>
                <w:bCs/>
                <w:sz w:val="18"/>
                <w:szCs w:val="18"/>
                <w:lang w:eastAsia="en-US"/>
              </w:rPr>
            </w:pPr>
            <w:r>
              <w:rPr>
                <w:bCs/>
                <w:sz w:val="18"/>
                <w:szCs w:val="18"/>
                <w:lang w:eastAsia="en-US"/>
              </w:rPr>
              <w:t xml:space="preserve">COORDINADOR DE ADQUISICIONES </w:t>
            </w:r>
            <w:r w:rsidRPr="00192FBB">
              <w:rPr>
                <w:bCs/>
                <w:sz w:val="18"/>
                <w:szCs w:val="18"/>
                <w:lang w:eastAsia="en-US"/>
              </w:rPr>
              <w:t>DEL OPD SERVICIOS DE SALUD JALISCO</w:t>
            </w:r>
          </w:p>
        </w:tc>
        <w:tc>
          <w:tcPr>
            <w:tcW w:w="1239" w:type="pct"/>
            <w:vAlign w:val="center"/>
          </w:tcPr>
          <w:p w14:paraId="6BA7DD6E" w14:textId="77777777" w:rsidR="00192FBB" w:rsidRPr="00A94FE2" w:rsidRDefault="00192FBB" w:rsidP="00192FBB">
            <w:pPr>
              <w:jc w:val="center"/>
              <w:rPr>
                <w:b/>
                <w:sz w:val="18"/>
                <w:szCs w:val="18"/>
              </w:rPr>
            </w:pPr>
          </w:p>
        </w:tc>
        <w:tc>
          <w:tcPr>
            <w:tcW w:w="1063" w:type="pct"/>
            <w:vAlign w:val="center"/>
          </w:tcPr>
          <w:p w14:paraId="21E6AF96" w14:textId="77777777" w:rsidR="00192FBB" w:rsidRPr="00A94FE2" w:rsidRDefault="00192FBB" w:rsidP="00192FBB">
            <w:pPr>
              <w:jc w:val="center"/>
              <w:rPr>
                <w:b/>
                <w:sz w:val="18"/>
                <w:szCs w:val="18"/>
              </w:rPr>
            </w:pPr>
          </w:p>
        </w:tc>
      </w:tr>
      <w:tr w:rsidR="005C6ADA" w:rsidRPr="00A94FE2" w14:paraId="3128864E" w14:textId="77777777" w:rsidTr="00BC653E">
        <w:trPr>
          <w:trHeight w:val="1134"/>
        </w:trPr>
        <w:tc>
          <w:tcPr>
            <w:tcW w:w="1273" w:type="pct"/>
            <w:shd w:val="clear" w:color="auto" w:fill="auto"/>
            <w:vAlign w:val="center"/>
          </w:tcPr>
          <w:p w14:paraId="30B71C36" w14:textId="2CB3F4AD" w:rsidR="005C6ADA" w:rsidRPr="007872AD" w:rsidRDefault="005950C3" w:rsidP="005950C3">
            <w:pPr>
              <w:jc w:val="center"/>
              <w:rPr>
                <w:bCs/>
                <w:sz w:val="18"/>
                <w:szCs w:val="18"/>
                <w:lang w:eastAsia="en-US"/>
              </w:rPr>
            </w:pPr>
            <w:r w:rsidRPr="007872AD">
              <w:rPr>
                <w:bCs/>
                <w:sz w:val="18"/>
                <w:szCs w:val="18"/>
                <w:lang w:eastAsia="en-US"/>
              </w:rPr>
              <w:t>C. ESTEFANÍA MONTSERRAT ALCÁNTARA GARCÍA</w:t>
            </w:r>
          </w:p>
        </w:tc>
        <w:tc>
          <w:tcPr>
            <w:tcW w:w="1425" w:type="pct"/>
            <w:shd w:val="clear" w:color="auto" w:fill="auto"/>
            <w:vAlign w:val="center"/>
          </w:tcPr>
          <w:p w14:paraId="5FA931EB" w14:textId="77E78233" w:rsidR="005C6ADA" w:rsidRPr="007872AD" w:rsidRDefault="00C747A2" w:rsidP="00C747A2">
            <w:pPr>
              <w:jc w:val="both"/>
              <w:rPr>
                <w:color w:val="000000"/>
                <w:sz w:val="18"/>
                <w:szCs w:val="18"/>
                <w:lang w:eastAsia="en-US"/>
              </w:rPr>
            </w:pPr>
            <w:r w:rsidRPr="007872AD">
              <w:rPr>
                <w:color w:val="000000"/>
                <w:sz w:val="18"/>
                <w:szCs w:val="18"/>
                <w:lang w:eastAsia="en-US"/>
              </w:rPr>
              <w:t>REPRESENTANTE DEL ÓRGANO INTERNO DE CONTROL EN EL O.P.D. SERVICIOS DE SALUD JALISCO.</w:t>
            </w:r>
          </w:p>
        </w:tc>
        <w:tc>
          <w:tcPr>
            <w:tcW w:w="1239" w:type="pct"/>
            <w:vAlign w:val="center"/>
          </w:tcPr>
          <w:p w14:paraId="78ECE733" w14:textId="77777777" w:rsidR="005C6ADA" w:rsidRPr="00A94FE2" w:rsidRDefault="005C6ADA" w:rsidP="005C6ADA">
            <w:pPr>
              <w:jc w:val="center"/>
              <w:rPr>
                <w:b/>
                <w:sz w:val="18"/>
                <w:szCs w:val="18"/>
              </w:rPr>
            </w:pPr>
          </w:p>
        </w:tc>
        <w:tc>
          <w:tcPr>
            <w:tcW w:w="1063" w:type="pct"/>
            <w:vAlign w:val="center"/>
          </w:tcPr>
          <w:p w14:paraId="336E7FC5" w14:textId="77777777" w:rsidR="005C6ADA" w:rsidRPr="00A94FE2" w:rsidRDefault="005C6ADA" w:rsidP="005C6ADA">
            <w:pPr>
              <w:jc w:val="center"/>
              <w:rPr>
                <w:b/>
                <w:sz w:val="18"/>
                <w:szCs w:val="18"/>
              </w:rPr>
            </w:pPr>
          </w:p>
        </w:tc>
      </w:tr>
      <w:tr w:rsidR="005C6ADA" w:rsidRPr="00A94FE2" w14:paraId="4D5D1050" w14:textId="77777777" w:rsidTr="00BC653E">
        <w:trPr>
          <w:trHeight w:val="1134"/>
        </w:trPr>
        <w:tc>
          <w:tcPr>
            <w:tcW w:w="1273" w:type="pct"/>
            <w:shd w:val="clear" w:color="auto" w:fill="auto"/>
            <w:vAlign w:val="center"/>
          </w:tcPr>
          <w:p w14:paraId="7AB51ABA" w14:textId="372A14FA" w:rsidR="005C6ADA" w:rsidRPr="005950C3" w:rsidRDefault="00C747A2" w:rsidP="005950C3">
            <w:pPr>
              <w:jc w:val="center"/>
              <w:rPr>
                <w:bCs/>
                <w:sz w:val="18"/>
                <w:szCs w:val="18"/>
                <w:lang w:eastAsia="en-US"/>
              </w:rPr>
            </w:pPr>
            <w:r w:rsidRPr="005950C3">
              <w:rPr>
                <w:bCs/>
                <w:sz w:val="18"/>
                <w:szCs w:val="18"/>
                <w:lang w:eastAsia="en-US"/>
              </w:rPr>
              <w:t>LIC. ALEJANDRO ANTONIO ANGELINO LÓPEZ</w:t>
            </w:r>
          </w:p>
        </w:tc>
        <w:tc>
          <w:tcPr>
            <w:tcW w:w="1425" w:type="pct"/>
            <w:shd w:val="clear" w:color="auto" w:fill="auto"/>
            <w:vAlign w:val="center"/>
          </w:tcPr>
          <w:p w14:paraId="10CF3AD9" w14:textId="4A3313A3" w:rsidR="005C6ADA" w:rsidRPr="00822F68" w:rsidRDefault="00C747A2" w:rsidP="00C747A2">
            <w:pPr>
              <w:jc w:val="both"/>
              <w:rPr>
                <w:bCs/>
                <w:color w:val="000000"/>
                <w:sz w:val="18"/>
                <w:szCs w:val="18"/>
                <w:lang w:eastAsia="en-US"/>
              </w:rPr>
            </w:pPr>
            <w:r w:rsidRPr="00A3635D">
              <w:rPr>
                <w:bCs/>
                <w:color w:val="000000"/>
                <w:sz w:val="18"/>
                <w:szCs w:val="18"/>
                <w:lang w:eastAsia="en-US"/>
              </w:rPr>
              <w:t>REPRESENTANTE DE</w:t>
            </w:r>
            <w:r w:rsidR="005C1BB8">
              <w:rPr>
                <w:bCs/>
                <w:color w:val="000000"/>
                <w:sz w:val="18"/>
                <w:szCs w:val="18"/>
                <w:lang w:eastAsia="en-US"/>
              </w:rPr>
              <w:t xml:space="preserve"> </w:t>
            </w:r>
            <w:r w:rsidRPr="00A3635D">
              <w:rPr>
                <w:bCs/>
                <w:color w:val="000000"/>
                <w:sz w:val="18"/>
                <w:szCs w:val="18"/>
                <w:lang w:eastAsia="en-US"/>
              </w:rPr>
              <w:t xml:space="preserve">LA COORDINACIÓN DE ADQUISICIONES </w:t>
            </w:r>
            <w:r w:rsidRPr="00822F68">
              <w:rPr>
                <w:bCs/>
                <w:color w:val="000000"/>
                <w:sz w:val="18"/>
                <w:szCs w:val="18"/>
                <w:lang w:eastAsia="en-US"/>
              </w:rPr>
              <w:t>DEL O.P.D. SERVICIOS DE SALUD JALISCO.</w:t>
            </w:r>
          </w:p>
        </w:tc>
        <w:tc>
          <w:tcPr>
            <w:tcW w:w="1239" w:type="pct"/>
            <w:vAlign w:val="center"/>
          </w:tcPr>
          <w:p w14:paraId="7911523F" w14:textId="77777777" w:rsidR="005C6ADA" w:rsidRPr="00A94FE2" w:rsidRDefault="005C6ADA" w:rsidP="005C6ADA">
            <w:pPr>
              <w:jc w:val="center"/>
              <w:rPr>
                <w:b/>
                <w:sz w:val="18"/>
                <w:szCs w:val="18"/>
              </w:rPr>
            </w:pPr>
          </w:p>
        </w:tc>
        <w:tc>
          <w:tcPr>
            <w:tcW w:w="1063" w:type="pct"/>
            <w:vAlign w:val="center"/>
          </w:tcPr>
          <w:p w14:paraId="288D3CAA" w14:textId="77777777" w:rsidR="005C6ADA" w:rsidRPr="00A94FE2" w:rsidRDefault="005C6ADA" w:rsidP="005C6ADA">
            <w:pPr>
              <w:jc w:val="center"/>
              <w:rPr>
                <w:b/>
                <w:sz w:val="18"/>
                <w:szCs w:val="18"/>
              </w:rPr>
            </w:pPr>
          </w:p>
        </w:tc>
      </w:tr>
      <w:tr w:rsidR="00497B23" w:rsidRPr="00A94FE2" w14:paraId="1BA78F6F" w14:textId="77777777" w:rsidTr="005E3A9F">
        <w:trPr>
          <w:trHeight w:val="1121"/>
        </w:trPr>
        <w:tc>
          <w:tcPr>
            <w:tcW w:w="1273" w:type="pct"/>
            <w:shd w:val="clear" w:color="auto" w:fill="auto"/>
            <w:vAlign w:val="center"/>
          </w:tcPr>
          <w:p w14:paraId="423FA82C" w14:textId="43F1C233" w:rsidR="00497B23" w:rsidRPr="005950C3" w:rsidRDefault="00497B23" w:rsidP="00497B23">
            <w:pPr>
              <w:jc w:val="center"/>
              <w:rPr>
                <w:bCs/>
                <w:sz w:val="18"/>
                <w:szCs w:val="18"/>
                <w:lang w:eastAsia="en-US"/>
              </w:rPr>
            </w:pPr>
            <w:r w:rsidRPr="00497B23">
              <w:rPr>
                <w:bCs/>
                <w:sz w:val="18"/>
                <w:szCs w:val="18"/>
                <w:lang w:eastAsia="en-US"/>
              </w:rPr>
              <w:t>DR. JUAN RAMÓN TORRES MÁRQUEZ</w:t>
            </w:r>
          </w:p>
        </w:tc>
        <w:tc>
          <w:tcPr>
            <w:tcW w:w="1425" w:type="pct"/>
            <w:shd w:val="clear" w:color="auto" w:fill="auto"/>
            <w:vAlign w:val="center"/>
          </w:tcPr>
          <w:p w14:paraId="1F2371F5" w14:textId="32375551" w:rsidR="00497B23" w:rsidRPr="00497B23" w:rsidRDefault="00497B23" w:rsidP="00791D84">
            <w:pPr>
              <w:snapToGrid w:val="0"/>
              <w:jc w:val="both"/>
              <w:rPr>
                <w:bCs/>
                <w:sz w:val="18"/>
                <w:szCs w:val="18"/>
                <w:lang w:eastAsia="en-US"/>
              </w:rPr>
            </w:pPr>
            <w:r w:rsidRPr="00497B23">
              <w:rPr>
                <w:bCs/>
                <w:sz w:val="18"/>
                <w:szCs w:val="18"/>
                <w:lang w:eastAsia="en-US"/>
              </w:rPr>
              <w:t>SUBDIRECTOR GENERAL MÉDICO DEL O.P.D. SERVICIOS DE SALUD JALISCO</w:t>
            </w:r>
            <w:r w:rsidR="00791D84">
              <w:rPr>
                <w:bCs/>
                <w:sz w:val="18"/>
                <w:szCs w:val="18"/>
                <w:lang w:eastAsia="en-US"/>
              </w:rPr>
              <w:t xml:space="preserve"> </w:t>
            </w:r>
            <w:r w:rsidRPr="00497B23">
              <w:rPr>
                <w:bCs/>
                <w:sz w:val="18"/>
                <w:szCs w:val="18"/>
                <w:lang w:eastAsia="en-US"/>
              </w:rPr>
              <w:t>(ÁREA REQUIRENTE)</w:t>
            </w:r>
          </w:p>
        </w:tc>
        <w:tc>
          <w:tcPr>
            <w:tcW w:w="1239" w:type="pct"/>
            <w:vAlign w:val="center"/>
          </w:tcPr>
          <w:p w14:paraId="2DD792E8" w14:textId="77777777" w:rsidR="00497B23" w:rsidRPr="00A94FE2" w:rsidRDefault="00497B23" w:rsidP="00497B23">
            <w:pPr>
              <w:jc w:val="center"/>
              <w:rPr>
                <w:b/>
                <w:sz w:val="18"/>
                <w:szCs w:val="18"/>
              </w:rPr>
            </w:pPr>
          </w:p>
        </w:tc>
        <w:tc>
          <w:tcPr>
            <w:tcW w:w="1063" w:type="pct"/>
            <w:vAlign w:val="center"/>
          </w:tcPr>
          <w:p w14:paraId="422B8C06" w14:textId="77777777" w:rsidR="00497B23" w:rsidRPr="00A94FE2" w:rsidRDefault="00497B23" w:rsidP="00497B23">
            <w:pPr>
              <w:jc w:val="center"/>
              <w:rPr>
                <w:b/>
                <w:sz w:val="18"/>
                <w:szCs w:val="18"/>
              </w:rPr>
            </w:pPr>
          </w:p>
        </w:tc>
      </w:tr>
    </w:tbl>
    <w:p w14:paraId="1E378037" w14:textId="77777777" w:rsidR="00900386" w:rsidRDefault="00900386"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72C9424F"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w:t>
      </w:r>
      <w:r w:rsidR="00900386">
        <w:rPr>
          <w:color w:val="000000" w:themeColor="text1"/>
          <w:sz w:val="12"/>
          <w:szCs w:val="12"/>
        </w:rPr>
        <w:t>í</w:t>
      </w:r>
      <w:r w:rsidR="004E66B9" w:rsidRPr="00F15ECA">
        <w:rPr>
          <w:color w:val="000000" w:themeColor="text1"/>
          <w:sz w:val="12"/>
          <w:szCs w:val="12"/>
        </w:rPr>
        <w:t>a de Salud y Organismo Público Descentralizado Servicios de Salud Jalisco, en la siguiente liga: http//</w:t>
      </w:r>
      <w:proofErr w:type="spellStart"/>
      <w:r w:rsidR="004E66B9" w:rsidRPr="00F15ECA">
        <w:rPr>
          <w:color w:val="000000" w:themeColor="text1"/>
          <w:sz w:val="12"/>
          <w:szCs w:val="12"/>
        </w:rPr>
        <w:t>ssj.jalisco</w:t>
      </w:r>
      <w:proofErr w:type="spellEnd"/>
      <w:r w:rsidR="003F2A23">
        <w:rPr>
          <w:color w:val="000000" w:themeColor="text1"/>
          <w:sz w:val="12"/>
          <w:szCs w:val="12"/>
        </w:rPr>
        <w:t>.</w:t>
      </w:r>
    </w:p>
    <w:sectPr w:rsidR="00A0529F" w:rsidRPr="00F15ECA" w:rsidSect="00CF55BE">
      <w:headerReference w:type="even" r:id="rId10"/>
      <w:headerReference w:type="default" r:id="rId11"/>
      <w:footerReference w:type="default" r:id="rId12"/>
      <w:headerReference w:type="first" r:id="rId13"/>
      <w:pgSz w:w="12240" w:h="15840"/>
      <w:pgMar w:top="1361" w:right="851"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CD47" w14:textId="77777777" w:rsidR="007B4CBB" w:rsidRDefault="007B4CBB" w:rsidP="00DE35AE">
      <w:r>
        <w:separator/>
      </w:r>
    </w:p>
  </w:endnote>
  <w:endnote w:type="continuationSeparator" w:id="0">
    <w:p w14:paraId="626F43A8" w14:textId="77777777" w:rsidR="007B4CBB" w:rsidRDefault="007B4CB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8123" w14:textId="77777777" w:rsidR="007B4CBB" w:rsidRDefault="007B4CBB" w:rsidP="00DE35AE">
      <w:r>
        <w:separator/>
      </w:r>
    </w:p>
  </w:footnote>
  <w:footnote w:type="continuationSeparator" w:id="0">
    <w:p w14:paraId="03008C4B" w14:textId="77777777" w:rsidR="007B4CBB" w:rsidRDefault="007B4CB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DF9" w14:textId="4558B711" w:rsidR="00233FC7" w:rsidRPr="00822F68" w:rsidRDefault="008C32F5" w:rsidP="00233FC7">
    <w:pPr>
      <w:pStyle w:val="Textoindependiente"/>
      <w:ind w:left="2410"/>
      <w:jc w:val="center"/>
      <w:rPr>
        <w:bCs/>
        <w:smallCaps/>
        <w:noProof/>
        <w:sz w:val="16"/>
        <w:szCs w:val="16"/>
        <w:lang w:bidi="ar-SA"/>
      </w:rPr>
    </w:pPr>
    <w:r w:rsidRPr="00822F68">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22F68">
      <w:rPr>
        <w:noProof/>
        <w:sz w:val="16"/>
        <w:szCs w:val="16"/>
        <w:lang w:bidi="ar-SA"/>
      </w:rPr>
      <w:t xml:space="preserve">LICITACIÓN PÚBLICA </w:t>
    </w:r>
    <w:r w:rsidR="00273676">
      <w:rPr>
        <w:noProof/>
        <w:sz w:val="16"/>
        <w:szCs w:val="16"/>
        <w:lang w:bidi="ar-SA"/>
      </w:rPr>
      <w:t>NACIONAL</w:t>
    </w:r>
    <w:r w:rsidR="008F532B" w:rsidRPr="00822F68">
      <w:rPr>
        <w:noProof/>
        <w:sz w:val="16"/>
        <w:szCs w:val="16"/>
        <w:lang w:bidi="ar-SA"/>
      </w:rPr>
      <w:t xml:space="preserve"> SECGSSJ-L</w:t>
    </w:r>
    <w:r w:rsidR="00822F68" w:rsidRPr="00822F68">
      <w:rPr>
        <w:noProof/>
        <w:sz w:val="16"/>
        <w:szCs w:val="16"/>
        <w:lang w:bidi="ar-SA"/>
      </w:rPr>
      <w:t>C</w:t>
    </w:r>
    <w:r w:rsidR="008F532B" w:rsidRPr="00822F68">
      <w:rPr>
        <w:noProof/>
        <w:sz w:val="16"/>
        <w:szCs w:val="16"/>
        <w:lang w:bidi="ar-SA"/>
      </w:rPr>
      <w:t>CC-0</w:t>
    </w:r>
    <w:r w:rsidR="0024261A">
      <w:rPr>
        <w:noProof/>
        <w:sz w:val="16"/>
        <w:szCs w:val="16"/>
        <w:lang w:bidi="ar-SA"/>
      </w:rPr>
      <w:t>66</w:t>
    </w:r>
    <w:r w:rsidR="008F532B" w:rsidRPr="00822F68">
      <w:rPr>
        <w:noProof/>
        <w:sz w:val="16"/>
        <w:szCs w:val="16"/>
        <w:lang w:bidi="ar-SA"/>
      </w:rPr>
      <w:t xml:space="preserve">-2023 </w:t>
    </w:r>
    <w:r w:rsidR="00822F68" w:rsidRPr="00822F68">
      <w:rPr>
        <w:noProof/>
        <w:sz w:val="16"/>
        <w:szCs w:val="16"/>
        <w:lang w:bidi="ar-SA"/>
      </w:rPr>
      <w:t>CON</w:t>
    </w:r>
    <w:r w:rsidR="008F532B" w:rsidRPr="00822F68">
      <w:rPr>
        <w:noProof/>
        <w:sz w:val="16"/>
        <w:szCs w:val="16"/>
        <w:lang w:bidi="ar-SA"/>
      </w:rPr>
      <w:t xml:space="preserve"> CONCURRENCIA DEL COMITÉ</w:t>
    </w:r>
    <w:r w:rsidR="00D5263C" w:rsidRPr="00822F68">
      <w:rPr>
        <w:noProof/>
        <w:sz w:val="16"/>
        <w:szCs w:val="16"/>
        <w:lang w:bidi="ar-SA"/>
      </w:rPr>
      <w:t xml:space="preserve"> </w:t>
    </w:r>
  </w:p>
  <w:p w14:paraId="24043990" w14:textId="35645042" w:rsidR="008C32F5" w:rsidRPr="005C6ADA" w:rsidRDefault="0097019B" w:rsidP="00233FC7">
    <w:pPr>
      <w:pStyle w:val="Textoindependiente"/>
      <w:ind w:left="2410"/>
      <w:jc w:val="center"/>
      <w:rPr>
        <w:sz w:val="24"/>
        <w:szCs w:val="28"/>
      </w:rPr>
    </w:pPr>
    <w:r w:rsidRPr="00822F68">
      <w:rPr>
        <w:bCs/>
        <w:smallCaps/>
        <w:sz w:val="16"/>
        <w:szCs w:val="16"/>
      </w:rPr>
      <w:t>“</w:t>
    </w:r>
    <w:r w:rsidR="0024261A" w:rsidRPr="0024261A">
      <w:rPr>
        <w:bCs/>
        <w:smallCaps/>
        <w:sz w:val="16"/>
        <w:szCs w:val="16"/>
      </w:rPr>
      <w:t>SERVICIO INTEGRAL PARA EL FORTALECIMIENTO DE INFRAESTRUCTURA DE IMAGENOLOGÍA, ADMINISTRACIÓN, ALMACENAMIENTO E INTERPRETACIÓN REMOTA DE IMÁGENES MÉDICAS EN DIFERENTES UNIDADES DEL O.P.D. SERVICIOS DE SALUD JALISCO</w:t>
    </w:r>
    <w:r w:rsidRPr="004A29CF">
      <w:rPr>
        <w:rFonts w:ascii="Montserrat" w:hAnsi="Montserrat"/>
        <w:bCs/>
        <w:smallCap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00413F"/>
    <w:multiLevelType w:val="hybridMultilevel"/>
    <w:tmpl w:val="BEEC02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41440972"/>
    <w:multiLevelType w:val="multilevel"/>
    <w:tmpl w:val="55983D68"/>
    <w:lvl w:ilvl="0">
      <w:start w:val="1"/>
      <w:numFmt w:val="lowerLetter"/>
      <w:lvlText w:val="%1)"/>
      <w:lvlJc w:val="left"/>
      <w:pPr>
        <w:ind w:left="0" w:firstLine="0"/>
      </w:pPr>
      <w:rPr>
        <w:b/>
        <w:bCs/>
      </w:rPr>
    </w:lvl>
    <w:lvl w:ilvl="1">
      <w:numFmt w:val="bullet"/>
      <w:lvlText w:val="-"/>
      <w:lvlJc w:val="left"/>
      <w:pPr>
        <w:ind w:left="640" w:hanging="360"/>
      </w:pPr>
      <w:rPr>
        <w:rFonts w:ascii="Tahoma" w:eastAsiaTheme="minorHAnsi" w:hAnsi="Tahoma" w:cs="Tahoma" w:hint="default"/>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86B46"/>
    <w:multiLevelType w:val="hybridMultilevel"/>
    <w:tmpl w:val="7BF0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7"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8"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7"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9"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7"/>
  </w:num>
  <w:num w:numId="2" w16cid:durableId="1904875477">
    <w:abstractNumId w:val="15"/>
  </w:num>
  <w:num w:numId="3" w16cid:durableId="1813329822">
    <w:abstractNumId w:val="16"/>
  </w:num>
  <w:num w:numId="4" w16cid:durableId="482620080">
    <w:abstractNumId w:val="43"/>
  </w:num>
  <w:num w:numId="5" w16cid:durableId="367531546">
    <w:abstractNumId w:val="49"/>
  </w:num>
  <w:num w:numId="6" w16cid:durableId="1847473554">
    <w:abstractNumId w:val="31"/>
  </w:num>
  <w:num w:numId="7" w16cid:durableId="586964971">
    <w:abstractNumId w:val="5"/>
  </w:num>
  <w:num w:numId="8" w16cid:durableId="508328684">
    <w:abstractNumId w:val="32"/>
  </w:num>
  <w:num w:numId="9" w16cid:durableId="733967763">
    <w:abstractNumId w:val="10"/>
  </w:num>
  <w:num w:numId="10" w16cid:durableId="962881940">
    <w:abstractNumId w:val="33"/>
  </w:num>
  <w:num w:numId="11" w16cid:durableId="987825902">
    <w:abstractNumId w:val="45"/>
  </w:num>
  <w:num w:numId="12" w16cid:durableId="1570577141">
    <w:abstractNumId w:val="48"/>
  </w:num>
  <w:num w:numId="13" w16cid:durableId="1940486799">
    <w:abstractNumId w:val="20"/>
  </w:num>
  <w:num w:numId="14" w16cid:durableId="1108357413">
    <w:abstractNumId w:val="12"/>
  </w:num>
  <w:num w:numId="15" w16cid:durableId="1864708125">
    <w:abstractNumId w:val="17"/>
  </w:num>
  <w:num w:numId="16" w16cid:durableId="188028508">
    <w:abstractNumId w:val="29"/>
  </w:num>
  <w:num w:numId="17" w16cid:durableId="1248882937">
    <w:abstractNumId w:val="14"/>
  </w:num>
  <w:num w:numId="18" w16cid:durableId="11501763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9"/>
  </w:num>
  <w:num w:numId="20" w16cid:durableId="80951443">
    <w:abstractNumId w:val="46"/>
  </w:num>
  <w:num w:numId="21" w16cid:durableId="1254627541">
    <w:abstractNumId w:val="8"/>
  </w:num>
  <w:num w:numId="22" w16cid:durableId="416364190">
    <w:abstractNumId w:val="13"/>
  </w:num>
  <w:num w:numId="23" w16cid:durableId="1702513873">
    <w:abstractNumId w:val="7"/>
  </w:num>
  <w:num w:numId="24" w16cid:durableId="1412315326">
    <w:abstractNumId w:val="11"/>
  </w:num>
  <w:num w:numId="25" w16cid:durableId="666907627">
    <w:abstractNumId w:val="28"/>
  </w:num>
  <w:num w:numId="26" w16cid:durableId="1872958793">
    <w:abstractNumId w:val="24"/>
  </w:num>
  <w:num w:numId="27" w16cid:durableId="675691749">
    <w:abstractNumId w:val="25"/>
  </w:num>
  <w:num w:numId="28" w16cid:durableId="1834107674">
    <w:abstractNumId w:val="30"/>
  </w:num>
  <w:num w:numId="29" w16cid:durableId="1200819221">
    <w:abstractNumId w:val="27"/>
  </w:num>
  <w:num w:numId="30" w16cid:durableId="2090105537">
    <w:abstractNumId w:val="34"/>
  </w:num>
  <w:num w:numId="31" w16cid:durableId="580141182">
    <w:abstractNumId w:val="0"/>
  </w:num>
  <w:num w:numId="32" w16cid:durableId="516583099">
    <w:abstractNumId w:val="18"/>
  </w:num>
  <w:num w:numId="33" w16cid:durableId="2128233912">
    <w:abstractNumId w:val="19"/>
  </w:num>
  <w:num w:numId="34" w16cid:durableId="137767956">
    <w:abstractNumId w:val="38"/>
  </w:num>
  <w:num w:numId="35" w16cid:durableId="489518676">
    <w:abstractNumId w:val="40"/>
  </w:num>
  <w:num w:numId="36" w16cid:durableId="1768967798">
    <w:abstractNumId w:val="2"/>
  </w:num>
  <w:num w:numId="37" w16cid:durableId="1916865034">
    <w:abstractNumId w:val="42"/>
  </w:num>
  <w:num w:numId="38" w16cid:durableId="348652053">
    <w:abstractNumId w:val="1"/>
  </w:num>
  <w:num w:numId="39" w16cid:durableId="688336874">
    <w:abstractNumId w:val="47"/>
  </w:num>
  <w:num w:numId="40" w16cid:durableId="1568764330">
    <w:abstractNumId w:val="35"/>
  </w:num>
  <w:num w:numId="41" w16cid:durableId="364839752">
    <w:abstractNumId w:val="44"/>
  </w:num>
  <w:num w:numId="42" w16cid:durableId="144787138">
    <w:abstractNumId w:val="21"/>
  </w:num>
  <w:num w:numId="43" w16cid:durableId="701709311">
    <w:abstractNumId w:val="23"/>
  </w:num>
  <w:num w:numId="44" w16cid:durableId="1870414506">
    <w:abstractNumId w:val="36"/>
  </w:num>
  <w:num w:numId="45" w16cid:durableId="613756764">
    <w:abstractNumId w:val="41"/>
  </w:num>
  <w:num w:numId="46" w16cid:durableId="158036864">
    <w:abstractNumId w:val="4"/>
  </w:num>
  <w:num w:numId="47" w16cid:durableId="820002820">
    <w:abstractNumId w:val="3"/>
  </w:num>
  <w:num w:numId="48" w16cid:durableId="1940867505">
    <w:abstractNumId w:val="39"/>
  </w:num>
  <w:num w:numId="49" w16cid:durableId="1374892200">
    <w:abstractNumId w:val="6"/>
  </w:num>
  <w:num w:numId="50" w16cid:durableId="1358969165">
    <w:abstractNumId w:val="26"/>
  </w:num>
  <w:num w:numId="51" w16cid:durableId="46412894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923"/>
    <w:rsid w:val="00011CD3"/>
    <w:rsid w:val="00012700"/>
    <w:rsid w:val="0001621F"/>
    <w:rsid w:val="0001622D"/>
    <w:rsid w:val="000168A8"/>
    <w:rsid w:val="0001698C"/>
    <w:rsid w:val="000234A3"/>
    <w:rsid w:val="000238E3"/>
    <w:rsid w:val="00024A1D"/>
    <w:rsid w:val="00027118"/>
    <w:rsid w:val="00027DD0"/>
    <w:rsid w:val="000307DE"/>
    <w:rsid w:val="00031349"/>
    <w:rsid w:val="00033889"/>
    <w:rsid w:val="00033E4F"/>
    <w:rsid w:val="0003543F"/>
    <w:rsid w:val="00036700"/>
    <w:rsid w:val="000402D0"/>
    <w:rsid w:val="00042144"/>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57D75"/>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0454"/>
    <w:rsid w:val="00084293"/>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2A0"/>
    <w:rsid w:val="000A7EE2"/>
    <w:rsid w:val="000B12C1"/>
    <w:rsid w:val="000B2E56"/>
    <w:rsid w:val="000B2F8A"/>
    <w:rsid w:val="000B3E5F"/>
    <w:rsid w:val="000B46F9"/>
    <w:rsid w:val="000B4ED9"/>
    <w:rsid w:val="000B6D2A"/>
    <w:rsid w:val="000B7ABB"/>
    <w:rsid w:val="000C2031"/>
    <w:rsid w:val="000C3C5D"/>
    <w:rsid w:val="000C62A4"/>
    <w:rsid w:val="000C68F2"/>
    <w:rsid w:val="000D08CE"/>
    <w:rsid w:val="000D2719"/>
    <w:rsid w:val="000D30A4"/>
    <w:rsid w:val="000D66DA"/>
    <w:rsid w:val="000D7628"/>
    <w:rsid w:val="000E115D"/>
    <w:rsid w:val="000E11AB"/>
    <w:rsid w:val="000E1C9B"/>
    <w:rsid w:val="000E30B0"/>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2FBB"/>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6D4B"/>
    <w:rsid w:val="001B7227"/>
    <w:rsid w:val="001C006B"/>
    <w:rsid w:val="001C0463"/>
    <w:rsid w:val="001C05B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3FC7"/>
    <w:rsid w:val="002359EA"/>
    <w:rsid w:val="0024261A"/>
    <w:rsid w:val="002431D5"/>
    <w:rsid w:val="002433A2"/>
    <w:rsid w:val="00244C57"/>
    <w:rsid w:val="00244E70"/>
    <w:rsid w:val="002515AC"/>
    <w:rsid w:val="002529D3"/>
    <w:rsid w:val="00252D92"/>
    <w:rsid w:val="00253CFD"/>
    <w:rsid w:val="0025462F"/>
    <w:rsid w:val="002561DC"/>
    <w:rsid w:val="0025655D"/>
    <w:rsid w:val="00260E4F"/>
    <w:rsid w:val="00262828"/>
    <w:rsid w:val="002639D8"/>
    <w:rsid w:val="00263BB3"/>
    <w:rsid w:val="00264CBD"/>
    <w:rsid w:val="002653BF"/>
    <w:rsid w:val="0026569B"/>
    <w:rsid w:val="00271296"/>
    <w:rsid w:val="00271CC6"/>
    <w:rsid w:val="00273207"/>
    <w:rsid w:val="00273676"/>
    <w:rsid w:val="002817CD"/>
    <w:rsid w:val="00281EB5"/>
    <w:rsid w:val="0028615F"/>
    <w:rsid w:val="002926AF"/>
    <w:rsid w:val="00292D8A"/>
    <w:rsid w:val="002937CF"/>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6BCF"/>
    <w:rsid w:val="0034776E"/>
    <w:rsid w:val="003515C2"/>
    <w:rsid w:val="00351BA6"/>
    <w:rsid w:val="00351C5E"/>
    <w:rsid w:val="0035225F"/>
    <w:rsid w:val="0035237C"/>
    <w:rsid w:val="00354437"/>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0C18"/>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3BEA"/>
    <w:rsid w:val="003E54F9"/>
    <w:rsid w:val="003E57CB"/>
    <w:rsid w:val="003F1477"/>
    <w:rsid w:val="003F1527"/>
    <w:rsid w:val="003F2A23"/>
    <w:rsid w:val="003F4292"/>
    <w:rsid w:val="003F4CCD"/>
    <w:rsid w:val="003F5B30"/>
    <w:rsid w:val="00400601"/>
    <w:rsid w:val="004016EE"/>
    <w:rsid w:val="00403C15"/>
    <w:rsid w:val="00404AF2"/>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49D2"/>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97B23"/>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4F6EFD"/>
    <w:rsid w:val="00501943"/>
    <w:rsid w:val="005020EC"/>
    <w:rsid w:val="00503279"/>
    <w:rsid w:val="00503DFE"/>
    <w:rsid w:val="00503F17"/>
    <w:rsid w:val="00504210"/>
    <w:rsid w:val="005050B5"/>
    <w:rsid w:val="00505F9F"/>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4D74"/>
    <w:rsid w:val="00575A7D"/>
    <w:rsid w:val="00575C35"/>
    <w:rsid w:val="00575FD0"/>
    <w:rsid w:val="00576C75"/>
    <w:rsid w:val="00580219"/>
    <w:rsid w:val="005804BD"/>
    <w:rsid w:val="005851E6"/>
    <w:rsid w:val="00590480"/>
    <w:rsid w:val="0059074F"/>
    <w:rsid w:val="00591E47"/>
    <w:rsid w:val="0059218E"/>
    <w:rsid w:val="00592FB6"/>
    <w:rsid w:val="00593774"/>
    <w:rsid w:val="00593974"/>
    <w:rsid w:val="00593C53"/>
    <w:rsid w:val="005950C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BB8"/>
    <w:rsid w:val="005C1FC3"/>
    <w:rsid w:val="005C23BA"/>
    <w:rsid w:val="005C51BE"/>
    <w:rsid w:val="005C6ADA"/>
    <w:rsid w:val="005C7413"/>
    <w:rsid w:val="005D1CAF"/>
    <w:rsid w:val="005D49E1"/>
    <w:rsid w:val="005D60FB"/>
    <w:rsid w:val="005D619C"/>
    <w:rsid w:val="005D72B0"/>
    <w:rsid w:val="005E008F"/>
    <w:rsid w:val="005E0F2B"/>
    <w:rsid w:val="005E2C6E"/>
    <w:rsid w:val="005E394A"/>
    <w:rsid w:val="005E3A9F"/>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2FE9"/>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2AA"/>
    <w:rsid w:val="006476C3"/>
    <w:rsid w:val="006502CB"/>
    <w:rsid w:val="00650EF3"/>
    <w:rsid w:val="00651A5F"/>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5DE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46FB"/>
    <w:rsid w:val="006E57CF"/>
    <w:rsid w:val="006E5DB5"/>
    <w:rsid w:val="006F1EC4"/>
    <w:rsid w:val="006F2F2F"/>
    <w:rsid w:val="006F41BF"/>
    <w:rsid w:val="006F4B09"/>
    <w:rsid w:val="006F4CA0"/>
    <w:rsid w:val="006F4F74"/>
    <w:rsid w:val="006F5B88"/>
    <w:rsid w:val="006F65F6"/>
    <w:rsid w:val="00701F5F"/>
    <w:rsid w:val="00702206"/>
    <w:rsid w:val="00704989"/>
    <w:rsid w:val="00705093"/>
    <w:rsid w:val="00706228"/>
    <w:rsid w:val="007074D0"/>
    <w:rsid w:val="00710E1B"/>
    <w:rsid w:val="00712B3F"/>
    <w:rsid w:val="007135D0"/>
    <w:rsid w:val="00713881"/>
    <w:rsid w:val="0071491C"/>
    <w:rsid w:val="00714C8C"/>
    <w:rsid w:val="00720109"/>
    <w:rsid w:val="007203B0"/>
    <w:rsid w:val="007241D9"/>
    <w:rsid w:val="0073263D"/>
    <w:rsid w:val="007355EA"/>
    <w:rsid w:val="00737453"/>
    <w:rsid w:val="007379A0"/>
    <w:rsid w:val="00737AC6"/>
    <w:rsid w:val="00740B7A"/>
    <w:rsid w:val="00743E76"/>
    <w:rsid w:val="007475CB"/>
    <w:rsid w:val="00750655"/>
    <w:rsid w:val="00751100"/>
    <w:rsid w:val="0075145F"/>
    <w:rsid w:val="00754059"/>
    <w:rsid w:val="00755354"/>
    <w:rsid w:val="00755DAE"/>
    <w:rsid w:val="00757408"/>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872AD"/>
    <w:rsid w:val="007904B0"/>
    <w:rsid w:val="00790C47"/>
    <w:rsid w:val="00791D84"/>
    <w:rsid w:val="00792F27"/>
    <w:rsid w:val="00794EEA"/>
    <w:rsid w:val="007A0C1D"/>
    <w:rsid w:val="007A0EA6"/>
    <w:rsid w:val="007A2703"/>
    <w:rsid w:val="007A3053"/>
    <w:rsid w:val="007A34BA"/>
    <w:rsid w:val="007A3CD9"/>
    <w:rsid w:val="007A42E1"/>
    <w:rsid w:val="007A53D9"/>
    <w:rsid w:val="007A5C1F"/>
    <w:rsid w:val="007B051B"/>
    <w:rsid w:val="007B0EB7"/>
    <w:rsid w:val="007B11E1"/>
    <w:rsid w:val="007B11F8"/>
    <w:rsid w:val="007B138E"/>
    <w:rsid w:val="007B4CBB"/>
    <w:rsid w:val="007B543D"/>
    <w:rsid w:val="007B58B9"/>
    <w:rsid w:val="007B6AE9"/>
    <w:rsid w:val="007B6FDA"/>
    <w:rsid w:val="007B78C5"/>
    <w:rsid w:val="007C08E1"/>
    <w:rsid w:val="007C1F4F"/>
    <w:rsid w:val="007C1F54"/>
    <w:rsid w:val="007C27C4"/>
    <w:rsid w:val="007C2CCE"/>
    <w:rsid w:val="007C59CF"/>
    <w:rsid w:val="007C6AA3"/>
    <w:rsid w:val="007C7318"/>
    <w:rsid w:val="007C7C16"/>
    <w:rsid w:val="007D0056"/>
    <w:rsid w:val="007D05C5"/>
    <w:rsid w:val="007D0E6D"/>
    <w:rsid w:val="007D1E12"/>
    <w:rsid w:val="007D3C29"/>
    <w:rsid w:val="007D634B"/>
    <w:rsid w:val="007D7066"/>
    <w:rsid w:val="007E07B1"/>
    <w:rsid w:val="007E0941"/>
    <w:rsid w:val="007E132F"/>
    <w:rsid w:val="007E4130"/>
    <w:rsid w:val="007E4E3E"/>
    <w:rsid w:val="007E5102"/>
    <w:rsid w:val="007E73A3"/>
    <w:rsid w:val="007F1D07"/>
    <w:rsid w:val="007F478B"/>
    <w:rsid w:val="007F69FC"/>
    <w:rsid w:val="00801442"/>
    <w:rsid w:val="0080326C"/>
    <w:rsid w:val="0080552B"/>
    <w:rsid w:val="0080565B"/>
    <w:rsid w:val="00805BB9"/>
    <w:rsid w:val="00806B8E"/>
    <w:rsid w:val="008078F0"/>
    <w:rsid w:val="008108CC"/>
    <w:rsid w:val="00814AFA"/>
    <w:rsid w:val="00814B20"/>
    <w:rsid w:val="00815175"/>
    <w:rsid w:val="0081774A"/>
    <w:rsid w:val="00822083"/>
    <w:rsid w:val="00822F68"/>
    <w:rsid w:val="00823526"/>
    <w:rsid w:val="00824703"/>
    <w:rsid w:val="008265FA"/>
    <w:rsid w:val="0083326B"/>
    <w:rsid w:val="008332EF"/>
    <w:rsid w:val="00835028"/>
    <w:rsid w:val="00837DEF"/>
    <w:rsid w:val="00840B7A"/>
    <w:rsid w:val="00841A77"/>
    <w:rsid w:val="0084274E"/>
    <w:rsid w:val="00842AED"/>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2D6F"/>
    <w:rsid w:val="008830CB"/>
    <w:rsid w:val="00886714"/>
    <w:rsid w:val="00886EE1"/>
    <w:rsid w:val="00891C85"/>
    <w:rsid w:val="00893EE7"/>
    <w:rsid w:val="008941AF"/>
    <w:rsid w:val="00894D97"/>
    <w:rsid w:val="00895CFA"/>
    <w:rsid w:val="00895E57"/>
    <w:rsid w:val="00896103"/>
    <w:rsid w:val="008A0D9E"/>
    <w:rsid w:val="008A5415"/>
    <w:rsid w:val="008A67A1"/>
    <w:rsid w:val="008A6E96"/>
    <w:rsid w:val="008B0AF6"/>
    <w:rsid w:val="008B2E10"/>
    <w:rsid w:val="008B43FB"/>
    <w:rsid w:val="008B44FF"/>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202"/>
    <w:rsid w:val="008E0F9C"/>
    <w:rsid w:val="008E130C"/>
    <w:rsid w:val="008E1CB6"/>
    <w:rsid w:val="008E24DF"/>
    <w:rsid w:val="008E28E8"/>
    <w:rsid w:val="008E29D6"/>
    <w:rsid w:val="008E2A8D"/>
    <w:rsid w:val="008E6B34"/>
    <w:rsid w:val="008E6B56"/>
    <w:rsid w:val="008E797B"/>
    <w:rsid w:val="008F1EF2"/>
    <w:rsid w:val="008F39F5"/>
    <w:rsid w:val="008F532B"/>
    <w:rsid w:val="008F55F7"/>
    <w:rsid w:val="008F5ABE"/>
    <w:rsid w:val="008F753D"/>
    <w:rsid w:val="00900386"/>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35DF"/>
    <w:rsid w:val="009344C2"/>
    <w:rsid w:val="0093570D"/>
    <w:rsid w:val="0093609E"/>
    <w:rsid w:val="00936E96"/>
    <w:rsid w:val="009371FC"/>
    <w:rsid w:val="00943735"/>
    <w:rsid w:val="00945913"/>
    <w:rsid w:val="009463AE"/>
    <w:rsid w:val="0094777B"/>
    <w:rsid w:val="009501AD"/>
    <w:rsid w:val="00951896"/>
    <w:rsid w:val="0095193D"/>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51C"/>
    <w:rsid w:val="00983763"/>
    <w:rsid w:val="00983C4D"/>
    <w:rsid w:val="00986274"/>
    <w:rsid w:val="0098633E"/>
    <w:rsid w:val="00995076"/>
    <w:rsid w:val="00995948"/>
    <w:rsid w:val="009A0369"/>
    <w:rsid w:val="009A0A44"/>
    <w:rsid w:val="009A0C88"/>
    <w:rsid w:val="009A179C"/>
    <w:rsid w:val="009A2542"/>
    <w:rsid w:val="009A2CAD"/>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1FF"/>
    <w:rsid w:val="00A17A3A"/>
    <w:rsid w:val="00A22E31"/>
    <w:rsid w:val="00A233E0"/>
    <w:rsid w:val="00A25844"/>
    <w:rsid w:val="00A309F9"/>
    <w:rsid w:val="00A31D30"/>
    <w:rsid w:val="00A32E98"/>
    <w:rsid w:val="00A35C2D"/>
    <w:rsid w:val="00A3635D"/>
    <w:rsid w:val="00A3656F"/>
    <w:rsid w:val="00A402B2"/>
    <w:rsid w:val="00A403DE"/>
    <w:rsid w:val="00A4162B"/>
    <w:rsid w:val="00A42185"/>
    <w:rsid w:val="00A424C2"/>
    <w:rsid w:val="00A42EC0"/>
    <w:rsid w:val="00A43F2D"/>
    <w:rsid w:val="00A44420"/>
    <w:rsid w:val="00A44BDA"/>
    <w:rsid w:val="00A4633E"/>
    <w:rsid w:val="00A47506"/>
    <w:rsid w:val="00A47B8E"/>
    <w:rsid w:val="00A502CC"/>
    <w:rsid w:val="00A5121C"/>
    <w:rsid w:val="00A516AF"/>
    <w:rsid w:val="00A5192D"/>
    <w:rsid w:val="00A52D08"/>
    <w:rsid w:val="00A539D1"/>
    <w:rsid w:val="00A5429D"/>
    <w:rsid w:val="00A54556"/>
    <w:rsid w:val="00A5694F"/>
    <w:rsid w:val="00A60209"/>
    <w:rsid w:val="00A6218B"/>
    <w:rsid w:val="00A62299"/>
    <w:rsid w:val="00A62B23"/>
    <w:rsid w:val="00A63CC8"/>
    <w:rsid w:val="00A64639"/>
    <w:rsid w:val="00A6632A"/>
    <w:rsid w:val="00A67D7A"/>
    <w:rsid w:val="00A7054C"/>
    <w:rsid w:val="00A7442A"/>
    <w:rsid w:val="00A74B92"/>
    <w:rsid w:val="00A755E5"/>
    <w:rsid w:val="00A77D4C"/>
    <w:rsid w:val="00A813DC"/>
    <w:rsid w:val="00A81C18"/>
    <w:rsid w:val="00A81C25"/>
    <w:rsid w:val="00A81E0B"/>
    <w:rsid w:val="00A825DB"/>
    <w:rsid w:val="00A83469"/>
    <w:rsid w:val="00A84534"/>
    <w:rsid w:val="00A84E14"/>
    <w:rsid w:val="00A8538A"/>
    <w:rsid w:val="00A86B4D"/>
    <w:rsid w:val="00A9122C"/>
    <w:rsid w:val="00A927BF"/>
    <w:rsid w:val="00A95DCE"/>
    <w:rsid w:val="00A96472"/>
    <w:rsid w:val="00A978D1"/>
    <w:rsid w:val="00A97A96"/>
    <w:rsid w:val="00AA0061"/>
    <w:rsid w:val="00AA0961"/>
    <w:rsid w:val="00AA3311"/>
    <w:rsid w:val="00AA5E22"/>
    <w:rsid w:val="00AA5E55"/>
    <w:rsid w:val="00AB04E9"/>
    <w:rsid w:val="00AB1BF2"/>
    <w:rsid w:val="00AB3025"/>
    <w:rsid w:val="00AB3603"/>
    <w:rsid w:val="00AB36E9"/>
    <w:rsid w:val="00AB4177"/>
    <w:rsid w:val="00AB51ED"/>
    <w:rsid w:val="00AB6C73"/>
    <w:rsid w:val="00AB7B75"/>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4837"/>
    <w:rsid w:val="00AE584B"/>
    <w:rsid w:val="00AF096F"/>
    <w:rsid w:val="00AF1189"/>
    <w:rsid w:val="00AF22B7"/>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315F"/>
    <w:rsid w:val="00B17177"/>
    <w:rsid w:val="00B17679"/>
    <w:rsid w:val="00B177D3"/>
    <w:rsid w:val="00B20048"/>
    <w:rsid w:val="00B20C6E"/>
    <w:rsid w:val="00B210DD"/>
    <w:rsid w:val="00B211EF"/>
    <w:rsid w:val="00B218E0"/>
    <w:rsid w:val="00B235B8"/>
    <w:rsid w:val="00B24BED"/>
    <w:rsid w:val="00B26033"/>
    <w:rsid w:val="00B30FD1"/>
    <w:rsid w:val="00B32D49"/>
    <w:rsid w:val="00B32F91"/>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2B71"/>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204"/>
    <w:rsid w:val="00B937D9"/>
    <w:rsid w:val="00B95335"/>
    <w:rsid w:val="00BA1EFD"/>
    <w:rsid w:val="00BA26FF"/>
    <w:rsid w:val="00BA28D6"/>
    <w:rsid w:val="00BA29E6"/>
    <w:rsid w:val="00BA37B6"/>
    <w:rsid w:val="00BA3AE5"/>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653E"/>
    <w:rsid w:val="00BC7009"/>
    <w:rsid w:val="00BC74AB"/>
    <w:rsid w:val="00BC7A61"/>
    <w:rsid w:val="00BD0F98"/>
    <w:rsid w:val="00BD0FC6"/>
    <w:rsid w:val="00BD5063"/>
    <w:rsid w:val="00BD59A1"/>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260"/>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1FAC"/>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47A2"/>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795"/>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0091"/>
    <w:rsid w:val="00CE3024"/>
    <w:rsid w:val="00CE4A17"/>
    <w:rsid w:val="00CE5145"/>
    <w:rsid w:val="00CE6C54"/>
    <w:rsid w:val="00CE7258"/>
    <w:rsid w:val="00CE777C"/>
    <w:rsid w:val="00CF0633"/>
    <w:rsid w:val="00CF1E3D"/>
    <w:rsid w:val="00CF2228"/>
    <w:rsid w:val="00CF2A38"/>
    <w:rsid w:val="00CF4B8E"/>
    <w:rsid w:val="00CF55B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4A4B"/>
    <w:rsid w:val="00D2569E"/>
    <w:rsid w:val="00D40437"/>
    <w:rsid w:val="00D4337F"/>
    <w:rsid w:val="00D4376E"/>
    <w:rsid w:val="00D44A14"/>
    <w:rsid w:val="00D461B2"/>
    <w:rsid w:val="00D51A13"/>
    <w:rsid w:val="00D51AA6"/>
    <w:rsid w:val="00D51E8E"/>
    <w:rsid w:val="00D5246F"/>
    <w:rsid w:val="00D5263C"/>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1A14"/>
    <w:rsid w:val="00DC2442"/>
    <w:rsid w:val="00DC2A94"/>
    <w:rsid w:val="00DC391F"/>
    <w:rsid w:val="00DC3D6B"/>
    <w:rsid w:val="00DC7A15"/>
    <w:rsid w:val="00DD1930"/>
    <w:rsid w:val="00DD2D59"/>
    <w:rsid w:val="00DD70A9"/>
    <w:rsid w:val="00DD7342"/>
    <w:rsid w:val="00DE038B"/>
    <w:rsid w:val="00DE1428"/>
    <w:rsid w:val="00DE1A00"/>
    <w:rsid w:val="00DE26A2"/>
    <w:rsid w:val="00DE35AE"/>
    <w:rsid w:val="00DE3B2F"/>
    <w:rsid w:val="00DE4F59"/>
    <w:rsid w:val="00DE524E"/>
    <w:rsid w:val="00DE602A"/>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3A9B"/>
    <w:rsid w:val="00E27853"/>
    <w:rsid w:val="00E300C3"/>
    <w:rsid w:val="00E30580"/>
    <w:rsid w:val="00E306D4"/>
    <w:rsid w:val="00E32E04"/>
    <w:rsid w:val="00E338B0"/>
    <w:rsid w:val="00E360EA"/>
    <w:rsid w:val="00E36254"/>
    <w:rsid w:val="00E3728B"/>
    <w:rsid w:val="00E37ECE"/>
    <w:rsid w:val="00E406A0"/>
    <w:rsid w:val="00E419AD"/>
    <w:rsid w:val="00E4250A"/>
    <w:rsid w:val="00E4478B"/>
    <w:rsid w:val="00E4573D"/>
    <w:rsid w:val="00E45D0E"/>
    <w:rsid w:val="00E5055D"/>
    <w:rsid w:val="00E50B8C"/>
    <w:rsid w:val="00E50F99"/>
    <w:rsid w:val="00E60308"/>
    <w:rsid w:val="00E604E7"/>
    <w:rsid w:val="00E6140E"/>
    <w:rsid w:val="00E6496F"/>
    <w:rsid w:val="00E64A5C"/>
    <w:rsid w:val="00E65D57"/>
    <w:rsid w:val="00E661FB"/>
    <w:rsid w:val="00E7070F"/>
    <w:rsid w:val="00E7184C"/>
    <w:rsid w:val="00E7248B"/>
    <w:rsid w:val="00E75E2E"/>
    <w:rsid w:val="00E7648B"/>
    <w:rsid w:val="00E7773D"/>
    <w:rsid w:val="00E819C0"/>
    <w:rsid w:val="00E826D6"/>
    <w:rsid w:val="00E82C31"/>
    <w:rsid w:val="00E83409"/>
    <w:rsid w:val="00E83B2C"/>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5C12"/>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32C"/>
    <w:rsid w:val="00F13420"/>
    <w:rsid w:val="00F14489"/>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43D"/>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539B"/>
    <w:rsid w:val="00F8608C"/>
    <w:rsid w:val="00F87E96"/>
    <w:rsid w:val="00F91BE5"/>
    <w:rsid w:val="00F91DAD"/>
    <w:rsid w:val="00F92222"/>
    <w:rsid w:val="00F95574"/>
    <w:rsid w:val="00F971E0"/>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43DB"/>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63D33"/>
    <w:rsid w:val="000816C1"/>
    <w:rsid w:val="000824F4"/>
    <w:rsid w:val="000A2D15"/>
    <w:rsid w:val="000C2173"/>
    <w:rsid w:val="000D37F7"/>
    <w:rsid w:val="000E2A7F"/>
    <w:rsid w:val="001258D3"/>
    <w:rsid w:val="001270EC"/>
    <w:rsid w:val="001303BB"/>
    <w:rsid w:val="001358E9"/>
    <w:rsid w:val="00142D65"/>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66785"/>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385F"/>
    <w:rsid w:val="00424116"/>
    <w:rsid w:val="004435A2"/>
    <w:rsid w:val="0045602A"/>
    <w:rsid w:val="00457D90"/>
    <w:rsid w:val="00495F5F"/>
    <w:rsid w:val="004B7745"/>
    <w:rsid w:val="004C6FC1"/>
    <w:rsid w:val="004D43D7"/>
    <w:rsid w:val="004D5B76"/>
    <w:rsid w:val="004E27D6"/>
    <w:rsid w:val="004E31A2"/>
    <w:rsid w:val="004E4CD2"/>
    <w:rsid w:val="004E6F1C"/>
    <w:rsid w:val="004F0E24"/>
    <w:rsid w:val="004F2F41"/>
    <w:rsid w:val="004F6CB3"/>
    <w:rsid w:val="00517196"/>
    <w:rsid w:val="00521393"/>
    <w:rsid w:val="00552186"/>
    <w:rsid w:val="005644E1"/>
    <w:rsid w:val="00565A4F"/>
    <w:rsid w:val="00565E53"/>
    <w:rsid w:val="00572189"/>
    <w:rsid w:val="00577EEA"/>
    <w:rsid w:val="00593BDE"/>
    <w:rsid w:val="005A2AFC"/>
    <w:rsid w:val="005A7B02"/>
    <w:rsid w:val="005B526C"/>
    <w:rsid w:val="005D4C6D"/>
    <w:rsid w:val="005F611F"/>
    <w:rsid w:val="006053CD"/>
    <w:rsid w:val="0062156F"/>
    <w:rsid w:val="00622A80"/>
    <w:rsid w:val="00626871"/>
    <w:rsid w:val="00635C4D"/>
    <w:rsid w:val="00647E99"/>
    <w:rsid w:val="00651677"/>
    <w:rsid w:val="00663447"/>
    <w:rsid w:val="00665910"/>
    <w:rsid w:val="0067679F"/>
    <w:rsid w:val="00677B8A"/>
    <w:rsid w:val="006802D4"/>
    <w:rsid w:val="00683511"/>
    <w:rsid w:val="00687555"/>
    <w:rsid w:val="0069068D"/>
    <w:rsid w:val="00690E64"/>
    <w:rsid w:val="00693365"/>
    <w:rsid w:val="006B25BA"/>
    <w:rsid w:val="006D1327"/>
    <w:rsid w:val="006F0121"/>
    <w:rsid w:val="006F53D6"/>
    <w:rsid w:val="00704EDF"/>
    <w:rsid w:val="00706442"/>
    <w:rsid w:val="0070712B"/>
    <w:rsid w:val="00722555"/>
    <w:rsid w:val="007309E7"/>
    <w:rsid w:val="00731CEF"/>
    <w:rsid w:val="00736930"/>
    <w:rsid w:val="00752D3A"/>
    <w:rsid w:val="007531F8"/>
    <w:rsid w:val="0075324D"/>
    <w:rsid w:val="0075500A"/>
    <w:rsid w:val="007606BC"/>
    <w:rsid w:val="00763B86"/>
    <w:rsid w:val="007744CC"/>
    <w:rsid w:val="007759C4"/>
    <w:rsid w:val="0079416F"/>
    <w:rsid w:val="007A6EA7"/>
    <w:rsid w:val="007C1E3A"/>
    <w:rsid w:val="007E540A"/>
    <w:rsid w:val="007E6B1E"/>
    <w:rsid w:val="007F235C"/>
    <w:rsid w:val="007F6A33"/>
    <w:rsid w:val="00851DD2"/>
    <w:rsid w:val="008712E1"/>
    <w:rsid w:val="00874D4B"/>
    <w:rsid w:val="00877ED4"/>
    <w:rsid w:val="00890768"/>
    <w:rsid w:val="0089766A"/>
    <w:rsid w:val="008A27BD"/>
    <w:rsid w:val="008A4331"/>
    <w:rsid w:val="008B6A9B"/>
    <w:rsid w:val="008C196B"/>
    <w:rsid w:val="008C671E"/>
    <w:rsid w:val="008D77ED"/>
    <w:rsid w:val="008E7F78"/>
    <w:rsid w:val="008F703F"/>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29CF"/>
    <w:rsid w:val="009E7F07"/>
    <w:rsid w:val="00A36624"/>
    <w:rsid w:val="00A376AB"/>
    <w:rsid w:val="00A44612"/>
    <w:rsid w:val="00A56934"/>
    <w:rsid w:val="00A64D01"/>
    <w:rsid w:val="00A70ACE"/>
    <w:rsid w:val="00A72F7A"/>
    <w:rsid w:val="00AA02D2"/>
    <w:rsid w:val="00AC2139"/>
    <w:rsid w:val="00AD2DEE"/>
    <w:rsid w:val="00AF7A8A"/>
    <w:rsid w:val="00B10051"/>
    <w:rsid w:val="00B154B8"/>
    <w:rsid w:val="00B368A4"/>
    <w:rsid w:val="00B36FB9"/>
    <w:rsid w:val="00B4765D"/>
    <w:rsid w:val="00B476F0"/>
    <w:rsid w:val="00B716F3"/>
    <w:rsid w:val="00B74840"/>
    <w:rsid w:val="00B74B9A"/>
    <w:rsid w:val="00B861DB"/>
    <w:rsid w:val="00B91393"/>
    <w:rsid w:val="00BE7180"/>
    <w:rsid w:val="00BF0680"/>
    <w:rsid w:val="00BF11AD"/>
    <w:rsid w:val="00C11248"/>
    <w:rsid w:val="00C13FFB"/>
    <w:rsid w:val="00C502FC"/>
    <w:rsid w:val="00C520B2"/>
    <w:rsid w:val="00C67CBA"/>
    <w:rsid w:val="00C74808"/>
    <w:rsid w:val="00C905ED"/>
    <w:rsid w:val="00CF6506"/>
    <w:rsid w:val="00D121AA"/>
    <w:rsid w:val="00D1238C"/>
    <w:rsid w:val="00D32C0B"/>
    <w:rsid w:val="00D40ED0"/>
    <w:rsid w:val="00D44208"/>
    <w:rsid w:val="00D5626D"/>
    <w:rsid w:val="00D5642B"/>
    <w:rsid w:val="00DC49C8"/>
    <w:rsid w:val="00E14682"/>
    <w:rsid w:val="00E353F5"/>
    <w:rsid w:val="00E46D7B"/>
    <w:rsid w:val="00E57E54"/>
    <w:rsid w:val="00E636C1"/>
    <w:rsid w:val="00E84996"/>
    <w:rsid w:val="00E906D5"/>
    <w:rsid w:val="00E929BD"/>
    <w:rsid w:val="00E967F7"/>
    <w:rsid w:val="00EA035D"/>
    <w:rsid w:val="00EA7632"/>
    <w:rsid w:val="00EB25A3"/>
    <w:rsid w:val="00F41F54"/>
    <w:rsid w:val="00F7035A"/>
    <w:rsid w:val="00F7292C"/>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noviembre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1136</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69</cp:revision>
  <cp:lastPrinted>2023-10-13T17:16:00Z</cp:lastPrinted>
  <dcterms:created xsi:type="dcterms:W3CDTF">2023-05-22T15:52:00Z</dcterms:created>
  <dcterms:modified xsi:type="dcterms:W3CDTF">2023-11-21T16:32:00Z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