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DE4E" w14:textId="77777777" w:rsidR="008F532B" w:rsidRDefault="008F532B" w:rsidP="00187E84">
      <w:pPr>
        <w:pStyle w:val="Textoindependiente"/>
        <w:jc w:val="center"/>
        <w:rPr>
          <w:b/>
          <w:smallCaps/>
          <w:sz w:val="72"/>
          <w:szCs w:val="32"/>
        </w:rPr>
      </w:pPr>
    </w:p>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34701098" w:rsidR="0097019B" w:rsidRPr="008F532B" w:rsidRDefault="008F532B" w:rsidP="0097019B">
      <w:pPr>
        <w:pStyle w:val="Textoindependiente"/>
        <w:jc w:val="center"/>
        <w:rPr>
          <w:b/>
          <w:bCs/>
          <w:smallCaps/>
          <w:sz w:val="40"/>
          <w:szCs w:val="40"/>
        </w:rPr>
      </w:pPr>
      <w:r w:rsidRPr="008F532B">
        <w:rPr>
          <w:b/>
          <w:bCs/>
          <w:smallCaps/>
          <w:sz w:val="40"/>
          <w:szCs w:val="40"/>
        </w:rPr>
        <w:t xml:space="preserve">LICITACIÓN PÚBLICA </w:t>
      </w:r>
      <w:r w:rsidR="00AC5DDE">
        <w:rPr>
          <w:b/>
          <w:bCs/>
          <w:smallCaps/>
          <w:sz w:val="40"/>
          <w:szCs w:val="40"/>
        </w:rPr>
        <w:t>NACIONAL</w:t>
      </w:r>
    </w:p>
    <w:p w14:paraId="6A8BAA34" w14:textId="3B82D882" w:rsidR="0097019B" w:rsidRPr="008F532B" w:rsidRDefault="008F532B" w:rsidP="0097019B">
      <w:pPr>
        <w:pStyle w:val="Textoindependiente"/>
        <w:jc w:val="center"/>
        <w:rPr>
          <w:b/>
          <w:bCs/>
          <w:smallCaps/>
          <w:sz w:val="40"/>
          <w:szCs w:val="40"/>
        </w:rPr>
      </w:pPr>
      <w:r w:rsidRPr="008F532B">
        <w:rPr>
          <w:b/>
          <w:bCs/>
          <w:smallCaps/>
          <w:sz w:val="40"/>
          <w:szCs w:val="40"/>
        </w:rPr>
        <w:t>SECGSSJ-LSCC-00</w:t>
      </w:r>
      <w:r w:rsidR="00AC5DDE">
        <w:rPr>
          <w:b/>
          <w:bCs/>
          <w:smallCaps/>
          <w:sz w:val="40"/>
          <w:szCs w:val="40"/>
        </w:rPr>
        <w:t>2</w:t>
      </w:r>
      <w:r w:rsidRPr="008F532B">
        <w:rPr>
          <w:b/>
          <w:bCs/>
          <w:smallCaps/>
          <w:sz w:val="40"/>
          <w:szCs w:val="40"/>
        </w:rPr>
        <w:t>-2023</w:t>
      </w:r>
    </w:p>
    <w:p w14:paraId="0B0D81A2" w14:textId="2FE472B0" w:rsidR="0097019B" w:rsidRPr="008F532B" w:rsidRDefault="005C6ADA" w:rsidP="0097019B">
      <w:pPr>
        <w:pStyle w:val="Textoindependiente"/>
        <w:jc w:val="center"/>
        <w:rPr>
          <w:b/>
          <w:bCs/>
          <w:smallCaps/>
          <w:sz w:val="40"/>
          <w:szCs w:val="40"/>
        </w:rPr>
      </w:pPr>
      <w:r>
        <w:rPr>
          <w:b/>
          <w:bCs/>
          <w:smallCaps/>
          <w:sz w:val="40"/>
          <w:szCs w:val="40"/>
        </w:rPr>
        <w:t>SIN CONCURRENCIA DEL COMITÉ SEGUNDA VUELTA</w:t>
      </w:r>
    </w:p>
    <w:p w14:paraId="2032D72E" w14:textId="77777777" w:rsidR="0097019B" w:rsidRPr="00104585" w:rsidRDefault="0097019B" w:rsidP="0097019B">
      <w:pPr>
        <w:pStyle w:val="Textoindependiente"/>
        <w:jc w:val="center"/>
        <w:rPr>
          <w:b/>
          <w:bCs/>
          <w:smallCaps/>
          <w:sz w:val="32"/>
          <w:szCs w:val="32"/>
        </w:rPr>
      </w:pPr>
    </w:p>
    <w:p w14:paraId="5975C372" w14:textId="77777777" w:rsidR="0097019B" w:rsidRPr="00104585" w:rsidRDefault="0097019B" w:rsidP="0097019B">
      <w:pPr>
        <w:pStyle w:val="Textoindependiente"/>
        <w:jc w:val="center"/>
        <w:rPr>
          <w:b/>
          <w:bCs/>
          <w:smallCaps/>
          <w:sz w:val="32"/>
          <w:szCs w:val="32"/>
        </w:rPr>
      </w:pPr>
    </w:p>
    <w:p w14:paraId="15D7CE0C" w14:textId="7009267F" w:rsidR="0097019B" w:rsidRPr="008F532B" w:rsidRDefault="0097019B" w:rsidP="0097019B">
      <w:pPr>
        <w:pStyle w:val="Textoindependiente"/>
        <w:jc w:val="center"/>
        <w:rPr>
          <w:b/>
          <w:bCs/>
          <w:smallCaps/>
          <w:sz w:val="40"/>
          <w:szCs w:val="40"/>
        </w:rPr>
      </w:pPr>
      <w:r w:rsidRPr="008F532B">
        <w:rPr>
          <w:b/>
          <w:bCs/>
          <w:smallCaps/>
          <w:sz w:val="40"/>
          <w:szCs w:val="40"/>
        </w:rPr>
        <w:t>“</w:t>
      </w:r>
      <w:r w:rsidR="00AC5DDE" w:rsidRPr="00AC5DDE">
        <w:rPr>
          <w:b/>
          <w:bCs/>
          <w:smallCaps/>
          <w:sz w:val="40"/>
          <w:szCs w:val="40"/>
        </w:rPr>
        <w:t>ADQUISICIÓN DE MISOPROSTOL PARA LAS UNIDADES MÉDICAS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2485865D" w14:textId="01AE07C6"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 xml:space="preserve">Jalisco, </w:t>
      </w:r>
      <w:r w:rsidR="005C6ADA">
        <w:rPr>
          <w:sz w:val="24"/>
          <w:szCs w:val="24"/>
        </w:rPr>
        <w:t>08</w:t>
      </w:r>
      <w:r w:rsidR="0097019B">
        <w:rPr>
          <w:sz w:val="24"/>
          <w:szCs w:val="24"/>
        </w:rPr>
        <w:t xml:space="preserve"> de </w:t>
      </w:r>
      <w:r w:rsidR="008F532B">
        <w:rPr>
          <w:sz w:val="24"/>
          <w:szCs w:val="24"/>
        </w:rPr>
        <w:t>ma</w:t>
      </w:r>
      <w:r w:rsidR="005C6ADA">
        <w:rPr>
          <w:sz w:val="24"/>
          <w:szCs w:val="24"/>
        </w:rPr>
        <w:t>y</w:t>
      </w:r>
      <w:r w:rsidR="008F532B">
        <w:rPr>
          <w:sz w:val="24"/>
          <w:szCs w:val="24"/>
        </w:rPr>
        <w:t>o</w:t>
      </w:r>
      <w:r w:rsidR="0097019B">
        <w:rPr>
          <w:sz w:val="24"/>
          <w:szCs w:val="24"/>
        </w:rPr>
        <w:t xml:space="preserve"> de 2023</w:t>
      </w:r>
    </w:p>
    <w:p w14:paraId="25005ED3" w14:textId="0C6CE5C3" w:rsidR="001E5D00" w:rsidRDefault="00C64DBC" w:rsidP="005C6ADA">
      <w:pPr>
        <w:jc w:val="both"/>
        <w:rPr>
          <w:sz w:val="18"/>
          <w:szCs w:val="18"/>
        </w:rPr>
      </w:pPr>
      <w:r>
        <w:rPr>
          <w:color w:val="808080"/>
          <w:sz w:val="16"/>
        </w:rPr>
        <w:br w:type="page"/>
      </w:r>
      <w:r w:rsidR="001E5D00" w:rsidRPr="00DA410C">
        <w:rPr>
          <w:sz w:val="18"/>
          <w:szCs w:val="18"/>
        </w:rPr>
        <w:lastRenderedPageBreak/>
        <w:t xml:space="preserve">Para efectos de comprensión de la presente </w:t>
      </w:r>
      <w:r w:rsidR="00AF5049">
        <w:rPr>
          <w:sz w:val="18"/>
          <w:szCs w:val="18"/>
        </w:rPr>
        <w:t>A</w:t>
      </w:r>
      <w:r w:rsidR="001E5D00" w:rsidRPr="00DA410C">
        <w:rPr>
          <w:sz w:val="18"/>
          <w:szCs w:val="18"/>
        </w:rPr>
        <w:t xml:space="preserve">cta, se deberá de atender </w:t>
      </w:r>
      <w:r w:rsidR="00AF5049">
        <w:rPr>
          <w:sz w:val="18"/>
          <w:szCs w:val="18"/>
        </w:rPr>
        <w:t>a</w:t>
      </w:r>
      <w:r w:rsidR="001E5D00" w:rsidRPr="00DA410C">
        <w:rPr>
          <w:sz w:val="18"/>
          <w:szCs w:val="18"/>
        </w:rPr>
        <w:t xml:space="preserve">l </w:t>
      </w:r>
      <w:r w:rsidR="00781348" w:rsidRPr="00DA410C">
        <w:rPr>
          <w:b/>
          <w:sz w:val="18"/>
          <w:szCs w:val="18"/>
        </w:rPr>
        <w:t>Glosario</w:t>
      </w:r>
      <w:r w:rsidR="001E5D00" w:rsidRPr="00DA410C">
        <w:rPr>
          <w:sz w:val="18"/>
          <w:szCs w:val="18"/>
        </w:rPr>
        <w:t xml:space="preserve"> descrito en las </w:t>
      </w:r>
      <w:r w:rsidR="00524A48" w:rsidRPr="00503F17">
        <w:rPr>
          <w:b/>
          <w:bCs/>
          <w:sz w:val="18"/>
          <w:szCs w:val="18"/>
        </w:rPr>
        <w:t>BASES</w:t>
      </w:r>
      <w:r w:rsidR="001E5D00" w:rsidRPr="00DA410C">
        <w:rPr>
          <w:sz w:val="18"/>
          <w:szCs w:val="18"/>
        </w:rPr>
        <w:t xml:space="preserve"> que rigen </w:t>
      </w:r>
      <w:r w:rsidR="00AF5049">
        <w:rPr>
          <w:sz w:val="18"/>
          <w:szCs w:val="18"/>
        </w:rPr>
        <w:t>a</w:t>
      </w:r>
      <w:r w:rsidR="001E5D00" w:rsidRPr="00DA410C">
        <w:rPr>
          <w:sz w:val="18"/>
          <w:szCs w:val="18"/>
        </w:rPr>
        <w:t xml:space="preserve">l </w:t>
      </w:r>
      <w:r w:rsidR="00524A48">
        <w:rPr>
          <w:sz w:val="18"/>
          <w:szCs w:val="18"/>
        </w:rPr>
        <w:t>P</w:t>
      </w:r>
      <w:r w:rsidR="001E5D00" w:rsidRPr="00DA410C">
        <w:rPr>
          <w:sz w:val="18"/>
          <w:szCs w:val="18"/>
        </w:rPr>
        <w:t xml:space="preserve">resente </w:t>
      </w:r>
      <w:r w:rsidR="00524A48">
        <w:rPr>
          <w:sz w:val="18"/>
          <w:szCs w:val="18"/>
        </w:rPr>
        <w:t>P</w:t>
      </w:r>
      <w:r w:rsidR="001E5D00"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6345F5E7"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5C6ADA">
        <w:rPr>
          <w:b/>
          <w:bCs/>
          <w:sz w:val="18"/>
          <w:szCs w:val="18"/>
        </w:rPr>
        <w:t>14</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C6ADA">
            <w:rPr>
              <w:b/>
              <w:bCs/>
              <w:sz w:val="18"/>
              <w:szCs w:val="18"/>
            </w:rPr>
            <w:t>08</w:t>
          </w:r>
          <w:r w:rsidR="0097019B" w:rsidRPr="003E2E7B">
            <w:rPr>
              <w:b/>
              <w:bCs/>
              <w:sz w:val="18"/>
              <w:szCs w:val="18"/>
            </w:rPr>
            <w:t xml:space="preserve"> de </w:t>
          </w:r>
          <w:r w:rsidR="008F532B" w:rsidRPr="003E2E7B">
            <w:rPr>
              <w:b/>
              <w:bCs/>
              <w:sz w:val="18"/>
              <w:szCs w:val="18"/>
            </w:rPr>
            <w:t>ma</w:t>
          </w:r>
          <w:r w:rsidR="005C6ADA">
            <w:rPr>
              <w:b/>
              <w:bCs/>
              <w:sz w:val="18"/>
              <w:szCs w:val="18"/>
            </w:rPr>
            <w:t>y</w:t>
          </w:r>
          <w:r w:rsidR="008F532B" w:rsidRPr="003E2E7B">
            <w:rPr>
              <w:b/>
              <w:bCs/>
              <w:sz w:val="18"/>
              <w:szCs w:val="18"/>
            </w:rPr>
            <w:t>o</w:t>
          </w:r>
          <w:r w:rsidR="0097019B" w:rsidRPr="003E2E7B">
            <w:rPr>
              <w:b/>
              <w:bCs/>
              <w:sz w:val="18"/>
              <w:szCs w:val="18"/>
            </w:rPr>
            <w:t xml:space="preserve">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764F9E" w:rsidRPr="00764F9E">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3BB454E8" w14:textId="77777777" w:rsidR="00CC509E" w:rsidRPr="00DA410C" w:rsidRDefault="00CC509E" w:rsidP="00F36B44">
      <w:pPr>
        <w:jc w:val="center"/>
        <w:rPr>
          <w:sz w:val="18"/>
          <w:szCs w:val="18"/>
        </w:rPr>
      </w:pP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1C2DECA1" w14:textId="44863B43" w:rsidR="005C6ADA" w:rsidRPr="005C6ADA" w:rsidRDefault="00394F7E" w:rsidP="001B6D4B">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C6299">
        <w:rPr>
          <w:rFonts w:eastAsiaTheme="minorEastAsia"/>
          <w:b/>
          <w:sz w:val="18"/>
          <w:szCs w:val="18"/>
        </w:rPr>
        <w:t xml:space="preserve">- </w:t>
      </w:r>
      <w:r w:rsidR="005C6ADA" w:rsidRPr="005C6ADA">
        <w:rPr>
          <w:rFonts w:eastAsiaTheme="minorEastAsia"/>
          <w:bCs/>
          <w:sz w:val="18"/>
          <w:szCs w:val="18"/>
        </w:rPr>
        <w:t>L</w:t>
      </w:r>
      <w:r w:rsidR="005C6ADA" w:rsidRPr="005C6ADA">
        <w:rPr>
          <w:rFonts w:eastAsiaTheme="minorEastAsia"/>
          <w:sz w:val="18"/>
          <w:szCs w:val="18"/>
        </w:rPr>
        <w:t xml:space="preserve">a Unidad Centralizada de Compras, informa a los asistentes, las preguntas y el manifiesto de interés en participar que fueron enviados en tiempo y forma de parte de los interesados, y procedió a dar contestación por parte del </w:t>
      </w:r>
      <w:r w:rsidR="005C6ADA" w:rsidRPr="005C6ADA">
        <w:rPr>
          <w:rFonts w:eastAsiaTheme="minorEastAsia"/>
          <w:b/>
          <w:bCs/>
          <w:sz w:val="18"/>
          <w:szCs w:val="18"/>
        </w:rPr>
        <w:t>ÁREA REQUIRENTE</w:t>
      </w:r>
      <w:r w:rsidR="005C6ADA" w:rsidRPr="005C6ADA">
        <w:rPr>
          <w:rFonts w:eastAsiaTheme="minorEastAsia"/>
          <w:sz w:val="18"/>
          <w:szCs w:val="18"/>
        </w:rPr>
        <w:t xml:space="preserve"> a los cuestionamientos de los siguientes </w:t>
      </w:r>
      <w:r w:rsidR="005C6ADA" w:rsidRPr="005C6ADA">
        <w:rPr>
          <w:rFonts w:eastAsiaTheme="minorEastAsia"/>
          <w:b/>
          <w:bCs/>
          <w:sz w:val="18"/>
          <w:szCs w:val="18"/>
        </w:rPr>
        <w:t>PARTICIPANTES</w:t>
      </w:r>
      <w:r w:rsidR="005C6ADA" w:rsidRPr="005C6ADA">
        <w:rPr>
          <w:rFonts w:eastAsiaTheme="minorEastAsia"/>
          <w:sz w:val="18"/>
          <w:szCs w:val="18"/>
        </w:rPr>
        <w:t>:</w:t>
      </w:r>
    </w:p>
    <w:p w14:paraId="28DB9091" w14:textId="77777777" w:rsidR="005C6ADA" w:rsidRPr="005C6ADA" w:rsidRDefault="005C6ADA" w:rsidP="005C6ADA">
      <w:pPr>
        <w:tabs>
          <w:tab w:val="left" w:pos="2280"/>
        </w:tabs>
        <w:jc w:val="both"/>
        <w:rPr>
          <w:rFonts w:eastAsiaTheme="minorEastAsia"/>
          <w:sz w:val="18"/>
          <w:szCs w:val="18"/>
        </w:rPr>
      </w:pPr>
    </w:p>
    <w:tbl>
      <w:tblPr>
        <w:tblStyle w:val="Tablaconcuadrcula"/>
        <w:tblW w:w="4965" w:type="pct"/>
        <w:tblLook w:val="04A0" w:firstRow="1" w:lastRow="0" w:firstColumn="1" w:lastColumn="0" w:noHBand="0" w:noVBand="1"/>
      </w:tblPr>
      <w:tblGrid>
        <w:gridCol w:w="790"/>
        <w:gridCol w:w="7742"/>
        <w:gridCol w:w="1810"/>
      </w:tblGrid>
      <w:tr w:rsidR="005C6ADA" w:rsidRPr="005C6ADA" w14:paraId="29E7F34E" w14:textId="77777777" w:rsidTr="00CF55BE">
        <w:trPr>
          <w:trHeight w:val="433"/>
          <w:tblHeader/>
        </w:trPr>
        <w:tc>
          <w:tcPr>
            <w:tcW w:w="382" w:type="pct"/>
            <w:shd w:val="clear" w:color="auto" w:fill="D9D9D9" w:themeFill="background1" w:themeFillShade="D9"/>
            <w:vAlign w:val="center"/>
            <w:hideMark/>
          </w:tcPr>
          <w:p w14:paraId="0A45C75F" w14:textId="77777777" w:rsidR="005C6ADA" w:rsidRPr="005C6ADA" w:rsidRDefault="005C6ADA" w:rsidP="001B6D4B">
            <w:pPr>
              <w:jc w:val="center"/>
              <w:rPr>
                <w:b/>
                <w:bCs/>
                <w:smallCaps/>
                <w:color w:val="000000"/>
                <w:sz w:val="18"/>
                <w:szCs w:val="18"/>
                <w:lang w:eastAsia="es-ES"/>
              </w:rPr>
            </w:pPr>
            <w:r w:rsidRPr="005C6ADA">
              <w:rPr>
                <w:b/>
                <w:bCs/>
                <w:smallCaps/>
                <w:color w:val="000000"/>
                <w:sz w:val="18"/>
                <w:szCs w:val="18"/>
                <w:lang w:eastAsia="es-ES"/>
              </w:rPr>
              <w:t>No.</w:t>
            </w:r>
          </w:p>
        </w:tc>
        <w:tc>
          <w:tcPr>
            <w:tcW w:w="3743" w:type="pct"/>
            <w:shd w:val="clear" w:color="auto" w:fill="D9D9D9" w:themeFill="background1" w:themeFillShade="D9"/>
            <w:vAlign w:val="center"/>
            <w:hideMark/>
          </w:tcPr>
          <w:p w14:paraId="31FE3FEF" w14:textId="77777777" w:rsidR="005C6ADA" w:rsidRPr="005C6ADA" w:rsidRDefault="005C6ADA" w:rsidP="001B6D4B">
            <w:pPr>
              <w:jc w:val="center"/>
              <w:rPr>
                <w:b/>
                <w:bCs/>
                <w:smallCaps/>
                <w:color w:val="000000"/>
                <w:sz w:val="18"/>
                <w:szCs w:val="18"/>
                <w:lang w:eastAsia="es-ES"/>
              </w:rPr>
            </w:pPr>
            <w:r w:rsidRPr="005C6ADA">
              <w:rPr>
                <w:b/>
                <w:bCs/>
                <w:smallCaps/>
                <w:color w:val="000000"/>
                <w:sz w:val="18"/>
                <w:szCs w:val="18"/>
                <w:lang w:eastAsia="es-ES"/>
              </w:rPr>
              <w:t>Nombre, Razón O Denominación Social</w:t>
            </w:r>
          </w:p>
        </w:tc>
        <w:tc>
          <w:tcPr>
            <w:tcW w:w="875" w:type="pct"/>
            <w:shd w:val="clear" w:color="auto" w:fill="D9D9D9" w:themeFill="background1" w:themeFillShade="D9"/>
            <w:vAlign w:val="center"/>
            <w:hideMark/>
          </w:tcPr>
          <w:p w14:paraId="01E7850D" w14:textId="77777777" w:rsidR="005C6ADA" w:rsidRPr="005C6ADA" w:rsidRDefault="005C6ADA" w:rsidP="001B6D4B">
            <w:pPr>
              <w:ind w:right="252"/>
              <w:jc w:val="center"/>
              <w:rPr>
                <w:b/>
                <w:bCs/>
                <w:smallCaps/>
                <w:color w:val="000000"/>
                <w:sz w:val="18"/>
                <w:szCs w:val="18"/>
                <w:lang w:eastAsia="es-ES"/>
              </w:rPr>
            </w:pPr>
            <w:r w:rsidRPr="005C6ADA">
              <w:rPr>
                <w:b/>
                <w:bCs/>
                <w:smallCaps/>
                <w:color w:val="000000"/>
                <w:sz w:val="18"/>
                <w:szCs w:val="18"/>
                <w:lang w:eastAsia="es-ES"/>
              </w:rPr>
              <w:t>Número de Preguntas</w:t>
            </w:r>
          </w:p>
        </w:tc>
      </w:tr>
      <w:tr w:rsidR="005C6ADA" w:rsidRPr="005C6ADA" w14:paraId="58CFE194" w14:textId="77777777" w:rsidTr="00CF55BE">
        <w:trPr>
          <w:trHeight w:val="256"/>
        </w:trPr>
        <w:tc>
          <w:tcPr>
            <w:tcW w:w="382" w:type="pct"/>
            <w:noWrap/>
            <w:vAlign w:val="center"/>
            <w:hideMark/>
          </w:tcPr>
          <w:p w14:paraId="426DB7ED" w14:textId="77777777" w:rsidR="005C6ADA" w:rsidRPr="005C6ADA" w:rsidRDefault="005C6ADA" w:rsidP="001B6D4B">
            <w:pPr>
              <w:jc w:val="center"/>
              <w:rPr>
                <w:color w:val="000000"/>
                <w:sz w:val="18"/>
                <w:szCs w:val="18"/>
                <w:lang w:eastAsia="es-ES"/>
              </w:rPr>
            </w:pPr>
            <w:r w:rsidRPr="005C6ADA">
              <w:rPr>
                <w:color w:val="000000"/>
                <w:sz w:val="18"/>
                <w:szCs w:val="18"/>
                <w:lang w:eastAsia="es-ES"/>
              </w:rPr>
              <w:t>1</w:t>
            </w:r>
          </w:p>
        </w:tc>
        <w:tc>
          <w:tcPr>
            <w:tcW w:w="3743" w:type="pct"/>
            <w:noWrap/>
            <w:vAlign w:val="center"/>
          </w:tcPr>
          <w:p w14:paraId="0635DF9C" w14:textId="72A0D424" w:rsidR="005C6ADA" w:rsidRPr="005C6ADA" w:rsidRDefault="005C6ADA" w:rsidP="001B6D4B">
            <w:pPr>
              <w:rPr>
                <w:color w:val="000000"/>
                <w:sz w:val="18"/>
                <w:szCs w:val="18"/>
                <w:lang w:eastAsia="es-ES"/>
              </w:rPr>
            </w:pPr>
            <w:r w:rsidRPr="005C6ADA">
              <w:rPr>
                <w:b/>
                <w:bCs/>
                <w:color w:val="000000"/>
                <w:sz w:val="18"/>
                <w:szCs w:val="18"/>
                <w:lang w:val="es-ES" w:eastAsia="es-ES"/>
              </w:rPr>
              <w:t>OXLIFE</w:t>
            </w:r>
            <w:r>
              <w:rPr>
                <w:b/>
                <w:bCs/>
                <w:color w:val="000000"/>
                <w:sz w:val="18"/>
                <w:szCs w:val="18"/>
                <w:lang w:val="es-ES" w:eastAsia="es-ES"/>
              </w:rPr>
              <w:t>,</w:t>
            </w:r>
            <w:r w:rsidRPr="005C6ADA">
              <w:rPr>
                <w:b/>
                <w:bCs/>
                <w:color w:val="000000"/>
                <w:sz w:val="18"/>
                <w:szCs w:val="18"/>
                <w:lang w:val="es-ES" w:eastAsia="es-ES"/>
              </w:rPr>
              <w:t xml:space="preserve"> S.A. DE C.V</w:t>
            </w:r>
            <w:r>
              <w:rPr>
                <w:b/>
                <w:bCs/>
                <w:color w:val="000000"/>
                <w:sz w:val="18"/>
                <w:szCs w:val="18"/>
                <w:lang w:val="es-ES" w:eastAsia="es-ES"/>
              </w:rPr>
              <w:t>.</w:t>
            </w:r>
          </w:p>
        </w:tc>
        <w:tc>
          <w:tcPr>
            <w:tcW w:w="875" w:type="pct"/>
            <w:noWrap/>
            <w:vAlign w:val="center"/>
          </w:tcPr>
          <w:p w14:paraId="5BD01559" w14:textId="29BF599F" w:rsidR="005C6ADA" w:rsidRPr="005C6ADA" w:rsidRDefault="005C6ADA" w:rsidP="001B6D4B">
            <w:pPr>
              <w:jc w:val="center"/>
              <w:rPr>
                <w:color w:val="000000"/>
                <w:sz w:val="18"/>
                <w:szCs w:val="18"/>
                <w:lang w:eastAsia="es-ES"/>
              </w:rPr>
            </w:pPr>
            <w:r>
              <w:rPr>
                <w:color w:val="000000"/>
                <w:sz w:val="18"/>
                <w:szCs w:val="18"/>
                <w:lang w:eastAsia="es-ES"/>
              </w:rPr>
              <w:t>1</w:t>
            </w:r>
          </w:p>
        </w:tc>
      </w:tr>
      <w:tr w:rsidR="005C6ADA" w:rsidRPr="005C6ADA" w14:paraId="04FF06D3" w14:textId="77777777" w:rsidTr="00CF55BE">
        <w:trPr>
          <w:trHeight w:val="287"/>
        </w:trPr>
        <w:tc>
          <w:tcPr>
            <w:tcW w:w="382" w:type="pct"/>
            <w:noWrap/>
            <w:vAlign w:val="center"/>
          </w:tcPr>
          <w:p w14:paraId="7AC0273F" w14:textId="77777777" w:rsidR="005C6ADA" w:rsidRPr="005C6ADA" w:rsidRDefault="005C6ADA" w:rsidP="001B6D4B">
            <w:pPr>
              <w:jc w:val="center"/>
              <w:rPr>
                <w:color w:val="000000"/>
                <w:sz w:val="18"/>
                <w:szCs w:val="18"/>
                <w:lang w:eastAsia="es-ES"/>
              </w:rPr>
            </w:pPr>
          </w:p>
        </w:tc>
        <w:tc>
          <w:tcPr>
            <w:tcW w:w="3743" w:type="pct"/>
            <w:noWrap/>
            <w:vAlign w:val="center"/>
          </w:tcPr>
          <w:p w14:paraId="38AE975F" w14:textId="77777777" w:rsidR="005C6ADA" w:rsidRPr="005C6ADA" w:rsidRDefault="005C6ADA" w:rsidP="001B6D4B">
            <w:pPr>
              <w:jc w:val="right"/>
              <w:rPr>
                <w:b/>
                <w:sz w:val="18"/>
                <w:szCs w:val="18"/>
                <w:lang w:eastAsia="es-ES"/>
              </w:rPr>
            </w:pPr>
            <w:r w:rsidRPr="005C6ADA">
              <w:rPr>
                <w:b/>
                <w:sz w:val="18"/>
                <w:szCs w:val="18"/>
                <w:lang w:eastAsia="es-ES"/>
              </w:rPr>
              <w:t>Total</w:t>
            </w:r>
          </w:p>
        </w:tc>
        <w:tc>
          <w:tcPr>
            <w:tcW w:w="875" w:type="pct"/>
            <w:noWrap/>
            <w:vAlign w:val="center"/>
          </w:tcPr>
          <w:p w14:paraId="1CF1D82D" w14:textId="7B3072A7" w:rsidR="005C6ADA" w:rsidRPr="005C6ADA" w:rsidRDefault="005C6ADA" w:rsidP="001B6D4B">
            <w:pPr>
              <w:jc w:val="center"/>
              <w:rPr>
                <w:b/>
                <w:color w:val="000000"/>
                <w:sz w:val="18"/>
                <w:szCs w:val="18"/>
                <w:lang w:eastAsia="es-ES"/>
              </w:rPr>
            </w:pPr>
            <w:r w:rsidRPr="005C6ADA">
              <w:rPr>
                <w:b/>
                <w:color w:val="000000"/>
                <w:sz w:val="18"/>
                <w:szCs w:val="18"/>
                <w:lang w:eastAsia="es-ES"/>
              </w:rPr>
              <w:t>1</w:t>
            </w:r>
          </w:p>
        </w:tc>
      </w:tr>
    </w:tbl>
    <w:p w14:paraId="46B58346" w14:textId="77777777" w:rsidR="005C6ADA" w:rsidRPr="005C6ADA" w:rsidRDefault="005C6ADA" w:rsidP="005C6ADA">
      <w:pPr>
        <w:tabs>
          <w:tab w:val="left" w:pos="2280"/>
        </w:tabs>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06"/>
        <w:gridCol w:w="1762"/>
        <w:gridCol w:w="4253"/>
        <w:gridCol w:w="3827"/>
      </w:tblGrid>
      <w:tr w:rsidR="005C6ADA" w:rsidRPr="005C6ADA" w14:paraId="2F1AE331" w14:textId="77777777" w:rsidTr="000C2031">
        <w:trPr>
          <w:trHeight w:val="351"/>
          <w:tblHeader/>
        </w:trPr>
        <w:tc>
          <w:tcPr>
            <w:tcW w:w="10348" w:type="dxa"/>
            <w:gridSpan w:val="4"/>
            <w:shd w:val="clear" w:color="auto" w:fill="D9D9D9" w:themeFill="background1" w:themeFillShade="D9"/>
            <w:vAlign w:val="center"/>
          </w:tcPr>
          <w:p w14:paraId="3C79FE3B" w14:textId="166E53CE" w:rsidR="005C6ADA" w:rsidRPr="005C6ADA" w:rsidRDefault="005C6ADA" w:rsidP="00290913">
            <w:pPr>
              <w:jc w:val="center"/>
              <w:rPr>
                <w:b/>
                <w:bCs/>
                <w:sz w:val="18"/>
                <w:szCs w:val="18"/>
              </w:rPr>
            </w:pPr>
            <w:r w:rsidRPr="005C6ADA">
              <w:rPr>
                <w:b/>
                <w:bCs/>
                <w:spacing w:val="-1"/>
                <w:sz w:val="18"/>
                <w:szCs w:val="18"/>
              </w:rPr>
              <w:t xml:space="preserve">PARTICIPANTE: </w:t>
            </w:r>
            <w:r w:rsidRPr="005C6ADA">
              <w:rPr>
                <w:b/>
                <w:bCs/>
                <w:color w:val="000000"/>
                <w:sz w:val="18"/>
                <w:szCs w:val="18"/>
                <w:lang w:val="es-ES" w:eastAsia="es-ES"/>
              </w:rPr>
              <w:t>OXLIFE</w:t>
            </w:r>
            <w:r>
              <w:rPr>
                <w:b/>
                <w:bCs/>
                <w:color w:val="000000"/>
                <w:sz w:val="18"/>
                <w:szCs w:val="18"/>
                <w:lang w:val="es-ES" w:eastAsia="es-ES"/>
              </w:rPr>
              <w:t>,</w:t>
            </w:r>
            <w:r w:rsidRPr="005C6ADA">
              <w:rPr>
                <w:b/>
                <w:bCs/>
                <w:color w:val="000000"/>
                <w:sz w:val="18"/>
                <w:szCs w:val="18"/>
                <w:lang w:val="es-ES" w:eastAsia="es-ES"/>
              </w:rPr>
              <w:t xml:space="preserve"> S.A. DE C.V</w:t>
            </w:r>
            <w:r>
              <w:rPr>
                <w:b/>
                <w:bCs/>
                <w:color w:val="000000"/>
                <w:sz w:val="18"/>
                <w:szCs w:val="18"/>
                <w:lang w:val="es-ES" w:eastAsia="es-ES"/>
              </w:rPr>
              <w:t>.</w:t>
            </w:r>
          </w:p>
        </w:tc>
      </w:tr>
      <w:tr w:rsidR="005C6ADA" w:rsidRPr="005C6ADA" w14:paraId="53703DF5" w14:textId="77777777" w:rsidTr="000C2031">
        <w:trPr>
          <w:trHeight w:val="118"/>
          <w:tblHeader/>
        </w:trPr>
        <w:tc>
          <w:tcPr>
            <w:tcW w:w="506" w:type="dxa"/>
            <w:shd w:val="clear" w:color="auto" w:fill="D9D9D9" w:themeFill="background1" w:themeFillShade="D9"/>
            <w:vAlign w:val="center"/>
          </w:tcPr>
          <w:p w14:paraId="358AACC3" w14:textId="77777777" w:rsidR="005C6ADA" w:rsidRPr="005C6ADA" w:rsidRDefault="005C6ADA" w:rsidP="00290913">
            <w:pPr>
              <w:jc w:val="center"/>
              <w:rPr>
                <w:b/>
                <w:bCs/>
                <w:sz w:val="18"/>
                <w:szCs w:val="18"/>
              </w:rPr>
            </w:pPr>
            <w:r w:rsidRPr="005C6ADA">
              <w:rPr>
                <w:b/>
                <w:bCs/>
                <w:sz w:val="18"/>
                <w:szCs w:val="18"/>
              </w:rPr>
              <w:t>No.</w:t>
            </w:r>
          </w:p>
        </w:tc>
        <w:tc>
          <w:tcPr>
            <w:tcW w:w="1762" w:type="dxa"/>
            <w:shd w:val="clear" w:color="auto" w:fill="D9D9D9" w:themeFill="background1" w:themeFillShade="D9"/>
            <w:vAlign w:val="center"/>
          </w:tcPr>
          <w:p w14:paraId="24128624" w14:textId="77777777" w:rsidR="005C6ADA" w:rsidRPr="005C6ADA" w:rsidRDefault="005C6ADA" w:rsidP="00290913">
            <w:pPr>
              <w:jc w:val="center"/>
              <w:rPr>
                <w:b/>
                <w:bCs/>
                <w:sz w:val="18"/>
                <w:szCs w:val="18"/>
              </w:rPr>
            </w:pPr>
            <w:r w:rsidRPr="005C6ADA">
              <w:rPr>
                <w:b/>
                <w:bCs/>
                <w:sz w:val="18"/>
                <w:szCs w:val="18"/>
              </w:rPr>
              <w:t>Partida y/o punto de convocatoria</w:t>
            </w:r>
          </w:p>
        </w:tc>
        <w:tc>
          <w:tcPr>
            <w:tcW w:w="4253" w:type="dxa"/>
            <w:shd w:val="clear" w:color="auto" w:fill="D9D9D9" w:themeFill="background1" w:themeFillShade="D9"/>
            <w:vAlign w:val="center"/>
          </w:tcPr>
          <w:p w14:paraId="75B0C99F" w14:textId="77777777" w:rsidR="005C6ADA" w:rsidRPr="005C6ADA" w:rsidRDefault="005C6ADA" w:rsidP="00290913">
            <w:pPr>
              <w:jc w:val="center"/>
              <w:rPr>
                <w:b/>
                <w:bCs/>
                <w:sz w:val="18"/>
                <w:szCs w:val="18"/>
              </w:rPr>
            </w:pPr>
            <w:r w:rsidRPr="005C6ADA">
              <w:rPr>
                <w:b/>
                <w:bCs/>
                <w:sz w:val="18"/>
                <w:szCs w:val="18"/>
              </w:rPr>
              <w:t>Pregunta</w:t>
            </w:r>
          </w:p>
        </w:tc>
        <w:tc>
          <w:tcPr>
            <w:tcW w:w="3827" w:type="dxa"/>
            <w:shd w:val="clear" w:color="auto" w:fill="D9D9D9" w:themeFill="background1" w:themeFillShade="D9"/>
            <w:vAlign w:val="center"/>
          </w:tcPr>
          <w:p w14:paraId="1A33E1F5" w14:textId="77777777" w:rsidR="005C6ADA" w:rsidRPr="005C6ADA" w:rsidRDefault="005C6ADA" w:rsidP="00290913">
            <w:pPr>
              <w:jc w:val="center"/>
              <w:rPr>
                <w:b/>
                <w:bCs/>
                <w:sz w:val="18"/>
                <w:szCs w:val="18"/>
              </w:rPr>
            </w:pPr>
            <w:r w:rsidRPr="005C6ADA">
              <w:rPr>
                <w:b/>
                <w:bCs/>
                <w:sz w:val="18"/>
                <w:szCs w:val="18"/>
              </w:rPr>
              <w:t>Respuesta</w:t>
            </w:r>
          </w:p>
        </w:tc>
      </w:tr>
      <w:tr w:rsidR="005C6ADA" w:rsidRPr="005C6ADA" w14:paraId="7BB6D4D6" w14:textId="77777777" w:rsidTr="00011923">
        <w:trPr>
          <w:trHeight w:val="702"/>
        </w:trPr>
        <w:tc>
          <w:tcPr>
            <w:tcW w:w="506" w:type="dxa"/>
          </w:tcPr>
          <w:p w14:paraId="1405C490" w14:textId="77777777" w:rsidR="005C6ADA" w:rsidRPr="005C6ADA" w:rsidRDefault="005C6ADA" w:rsidP="005C6ADA">
            <w:pPr>
              <w:jc w:val="center"/>
              <w:rPr>
                <w:sz w:val="18"/>
                <w:szCs w:val="18"/>
              </w:rPr>
            </w:pPr>
            <w:r w:rsidRPr="005C6ADA">
              <w:rPr>
                <w:sz w:val="18"/>
                <w:szCs w:val="18"/>
              </w:rPr>
              <w:t>1</w:t>
            </w:r>
          </w:p>
        </w:tc>
        <w:tc>
          <w:tcPr>
            <w:tcW w:w="1762" w:type="dxa"/>
          </w:tcPr>
          <w:p w14:paraId="59518B21" w14:textId="417A8C40" w:rsidR="005C6ADA" w:rsidRPr="005C6ADA" w:rsidRDefault="005C6ADA" w:rsidP="005C6ADA">
            <w:pPr>
              <w:jc w:val="both"/>
              <w:rPr>
                <w:sz w:val="18"/>
                <w:szCs w:val="18"/>
              </w:rPr>
            </w:pPr>
            <w:r w:rsidRPr="005C6ADA">
              <w:rPr>
                <w:sz w:val="18"/>
                <w:szCs w:val="18"/>
              </w:rPr>
              <w:t>Numeral</w:t>
            </w:r>
            <w:r>
              <w:rPr>
                <w:sz w:val="18"/>
                <w:szCs w:val="18"/>
              </w:rPr>
              <w:t xml:space="preserve"> </w:t>
            </w:r>
            <w:r w:rsidRPr="005C6ADA">
              <w:rPr>
                <w:sz w:val="18"/>
                <w:szCs w:val="18"/>
              </w:rPr>
              <w:t>7</w:t>
            </w:r>
            <w:r>
              <w:rPr>
                <w:sz w:val="18"/>
                <w:szCs w:val="18"/>
              </w:rPr>
              <w:t xml:space="preserve"> </w:t>
            </w:r>
            <w:r w:rsidRPr="005C6ADA">
              <w:rPr>
                <w:sz w:val="18"/>
                <w:szCs w:val="18"/>
              </w:rPr>
              <w:t>del</w:t>
            </w:r>
            <w:r>
              <w:rPr>
                <w:sz w:val="18"/>
                <w:szCs w:val="18"/>
              </w:rPr>
              <w:t xml:space="preserve"> </w:t>
            </w:r>
            <w:r w:rsidRPr="005C6ADA">
              <w:rPr>
                <w:sz w:val="18"/>
                <w:szCs w:val="18"/>
              </w:rPr>
              <w:t>inciso X.</w:t>
            </w:r>
          </w:p>
        </w:tc>
        <w:tc>
          <w:tcPr>
            <w:tcW w:w="4253" w:type="dxa"/>
          </w:tcPr>
          <w:p w14:paraId="2853444F" w14:textId="48562F68" w:rsidR="005C6ADA" w:rsidRPr="005C6ADA" w:rsidRDefault="005C6ADA" w:rsidP="005C6ADA">
            <w:pPr>
              <w:jc w:val="both"/>
              <w:rPr>
                <w:sz w:val="18"/>
                <w:szCs w:val="18"/>
              </w:rPr>
            </w:pPr>
            <w:r w:rsidRPr="005C6ADA">
              <w:rPr>
                <w:sz w:val="18"/>
                <w:szCs w:val="18"/>
              </w:rPr>
              <w:t>Pregunta 1: En referencia al Numeral mencionado, donde se requisitan Certificados de Calidad del producto, solicitamos a la</w:t>
            </w:r>
            <w:r>
              <w:rPr>
                <w:sz w:val="18"/>
                <w:szCs w:val="18"/>
              </w:rPr>
              <w:t xml:space="preserve"> </w:t>
            </w:r>
            <w:r w:rsidRPr="005C6ADA">
              <w:rPr>
                <w:sz w:val="18"/>
                <w:szCs w:val="18"/>
              </w:rPr>
              <w:t>convocante, nos permita entregar dicho documento junto con los bienes ofertados, en caso de resultar adjudicada mi representada.</w:t>
            </w:r>
          </w:p>
        </w:tc>
        <w:tc>
          <w:tcPr>
            <w:tcW w:w="3827" w:type="dxa"/>
          </w:tcPr>
          <w:p w14:paraId="1D7063F1" w14:textId="60AE2DF0" w:rsidR="005C6ADA" w:rsidRPr="005C6ADA" w:rsidRDefault="005C6ADA" w:rsidP="005C6ADA">
            <w:pPr>
              <w:jc w:val="both"/>
              <w:rPr>
                <w:sz w:val="18"/>
                <w:szCs w:val="18"/>
              </w:rPr>
            </w:pPr>
            <w:r>
              <w:rPr>
                <w:sz w:val="18"/>
                <w:szCs w:val="18"/>
              </w:rPr>
              <w:t xml:space="preserve">El </w:t>
            </w:r>
            <w:r w:rsidRPr="005C6ADA">
              <w:rPr>
                <w:b/>
                <w:bCs/>
                <w:sz w:val="18"/>
                <w:szCs w:val="18"/>
              </w:rPr>
              <w:t>LICITANTE ADJUDICADO</w:t>
            </w:r>
            <w:r>
              <w:rPr>
                <w:sz w:val="18"/>
                <w:szCs w:val="18"/>
              </w:rPr>
              <w:t xml:space="preserve"> </w:t>
            </w:r>
            <w:r w:rsidR="00011923">
              <w:rPr>
                <w:sz w:val="18"/>
                <w:szCs w:val="18"/>
              </w:rPr>
              <w:t>deberá</w:t>
            </w:r>
            <w:r>
              <w:rPr>
                <w:sz w:val="18"/>
                <w:szCs w:val="18"/>
              </w:rPr>
              <w:t xml:space="preserve"> presentar los certificados de calidad del producto a más tardar al siguiente día hábil posterior a la notificación del </w:t>
            </w:r>
            <w:r w:rsidRPr="005C6ADA">
              <w:rPr>
                <w:b/>
                <w:bCs/>
                <w:sz w:val="18"/>
                <w:szCs w:val="18"/>
              </w:rPr>
              <w:t>FALLO</w:t>
            </w:r>
            <w:r>
              <w:rPr>
                <w:sz w:val="18"/>
                <w:szCs w:val="18"/>
              </w:rPr>
              <w:t>. Lo anterior sin ser una limitante para el resto de participantes.</w:t>
            </w:r>
          </w:p>
        </w:tc>
      </w:tr>
    </w:tbl>
    <w:p w14:paraId="61B29C95" w14:textId="77777777" w:rsidR="005C6ADA" w:rsidRDefault="005C6ADA" w:rsidP="003E2E7B">
      <w:pPr>
        <w:tabs>
          <w:tab w:val="left" w:pos="2280"/>
        </w:tabs>
        <w:rPr>
          <w:rFonts w:eastAsiaTheme="minorEastAsia"/>
          <w:b/>
          <w:sz w:val="18"/>
          <w:szCs w:val="18"/>
        </w:rPr>
      </w:pPr>
    </w:p>
    <w:p w14:paraId="4D36F6FC" w14:textId="4F0D80D2" w:rsidR="009258C5" w:rsidRDefault="00394F7E" w:rsidP="003E2E7B">
      <w:pPr>
        <w:tabs>
          <w:tab w:val="left" w:pos="2280"/>
        </w:tabs>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 xml:space="preserve">a las </w:t>
      </w:r>
      <w:r w:rsidR="000C2031">
        <w:rPr>
          <w:rFonts w:eastAsiaTheme="minorEastAsia"/>
          <w:b/>
          <w:bCs/>
          <w:sz w:val="18"/>
          <w:szCs w:val="18"/>
        </w:rPr>
        <w:t>14</w:t>
      </w:r>
      <w:r w:rsidR="00C9786F" w:rsidRPr="003E2E7B">
        <w:rPr>
          <w:rFonts w:eastAsiaTheme="minorEastAsia"/>
          <w:b/>
          <w:bCs/>
          <w:sz w:val="18"/>
          <w:szCs w:val="18"/>
        </w:rPr>
        <w:t>:</w:t>
      </w:r>
      <w:r w:rsidR="003E2E7B" w:rsidRPr="003E2E7B">
        <w:rPr>
          <w:rFonts w:eastAsiaTheme="minorEastAsia"/>
          <w:b/>
          <w:bCs/>
          <w:sz w:val="18"/>
          <w:szCs w:val="18"/>
        </w:rPr>
        <w:t>10</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5C6ADA" w:rsidRPr="00A94FE2" w14:paraId="29EAD341" w14:textId="77777777" w:rsidTr="00BC653E">
        <w:trPr>
          <w:trHeight w:val="1134"/>
        </w:trPr>
        <w:tc>
          <w:tcPr>
            <w:tcW w:w="1273" w:type="pct"/>
            <w:vAlign w:val="center"/>
          </w:tcPr>
          <w:p w14:paraId="16922955" w14:textId="2CFD24A2" w:rsidR="005C6ADA" w:rsidRPr="005C6ADA" w:rsidRDefault="005C6ADA" w:rsidP="005C6ADA">
            <w:pPr>
              <w:jc w:val="center"/>
              <w:rPr>
                <w:bCs/>
                <w:color w:val="000000"/>
                <w:sz w:val="18"/>
                <w:szCs w:val="18"/>
                <w:lang w:eastAsia="en-US"/>
              </w:rPr>
            </w:pPr>
            <w:r w:rsidRPr="005C6ADA">
              <w:rPr>
                <w:bCs/>
                <w:color w:val="000000"/>
                <w:sz w:val="18"/>
                <w:szCs w:val="18"/>
                <w:lang w:eastAsia="en-US"/>
              </w:rPr>
              <w:t xml:space="preserve">Lic. </w:t>
            </w:r>
            <w:bookmarkStart w:id="0" w:name="_Hlk134446201"/>
            <w:r w:rsidRPr="005C6ADA">
              <w:rPr>
                <w:bCs/>
                <w:color w:val="000000"/>
                <w:sz w:val="18"/>
                <w:szCs w:val="18"/>
                <w:lang w:eastAsia="en-US"/>
              </w:rPr>
              <w:t>Abraham Yasir Maciel Montoya</w:t>
            </w:r>
            <w:bookmarkEnd w:id="0"/>
          </w:p>
        </w:tc>
        <w:tc>
          <w:tcPr>
            <w:tcW w:w="1425" w:type="pct"/>
            <w:vAlign w:val="center"/>
          </w:tcPr>
          <w:p w14:paraId="71447E22" w14:textId="53979085" w:rsidR="005C6ADA" w:rsidRPr="005C6ADA" w:rsidRDefault="005C6ADA" w:rsidP="005C6ADA">
            <w:pPr>
              <w:jc w:val="center"/>
              <w:rPr>
                <w:bCs/>
                <w:color w:val="000000"/>
                <w:sz w:val="18"/>
                <w:szCs w:val="18"/>
                <w:lang w:eastAsia="en-US"/>
              </w:rPr>
            </w:pPr>
            <w:bookmarkStart w:id="1" w:name="_Hlk134446210"/>
            <w:r w:rsidRPr="005C6ADA">
              <w:rPr>
                <w:bCs/>
                <w:color w:val="000000"/>
                <w:sz w:val="18"/>
                <w:szCs w:val="18"/>
                <w:lang w:eastAsia="en-US"/>
              </w:rPr>
              <w:t xml:space="preserve">Coordinador </w:t>
            </w:r>
            <w:r>
              <w:rPr>
                <w:bCs/>
                <w:color w:val="000000"/>
                <w:sz w:val="18"/>
                <w:szCs w:val="18"/>
                <w:lang w:eastAsia="en-US"/>
              </w:rPr>
              <w:t>de</w:t>
            </w:r>
            <w:r w:rsidRPr="005C6ADA">
              <w:rPr>
                <w:bCs/>
                <w:color w:val="000000"/>
                <w:sz w:val="18"/>
                <w:szCs w:val="18"/>
                <w:lang w:eastAsia="en-US"/>
              </w:rPr>
              <w:t xml:space="preserve"> Adquisiciones </w:t>
            </w:r>
            <w:bookmarkEnd w:id="1"/>
            <w:r>
              <w:rPr>
                <w:bCs/>
                <w:color w:val="000000"/>
                <w:sz w:val="18"/>
                <w:szCs w:val="18"/>
                <w:lang w:eastAsia="en-US"/>
              </w:rPr>
              <w:t>del</w:t>
            </w:r>
            <w:r w:rsidRPr="005C6ADA">
              <w:rPr>
                <w:bCs/>
                <w:color w:val="000000"/>
                <w:sz w:val="18"/>
                <w:szCs w:val="18"/>
                <w:lang w:eastAsia="en-US"/>
              </w:rPr>
              <w:t xml:space="preserve"> </w:t>
            </w:r>
            <w:bookmarkStart w:id="2" w:name="_Hlk134446224"/>
            <w:r w:rsidRPr="005C6ADA">
              <w:rPr>
                <w:bCs/>
                <w:color w:val="000000"/>
                <w:sz w:val="18"/>
                <w:szCs w:val="18"/>
                <w:lang w:eastAsia="en-US"/>
              </w:rPr>
              <w:t xml:space="preserve">O.P.D. </w:t>
            </w:r>
            <w:bookmarkEnd w:id="2"/>
            <w:r w:rsidRPr="005C6ADA">
              <w:rPr>
                <w:bCs/>
                <w:color w:val="000000"/>
                <w:sz w:val="18"/>
                <w:szCs w:val="18"/>
                <w:lang w:eastAsia="en-US"/>
              </w:rPr>
              <w:t xml:space="preserve">Servicios </w:t>
            </w:r>
            <w:r>
              <w:rPr>
                <w:bCs/>
                <w:color w:val="000000"/>
                <w:sz w:val="18"/>
                <w:szCs w:val="18"/>
                <w:lang w:eastAsia="en-US"/>
              </w:rPr>
              <w:t>de</w:t>
            </w:r>
            <w:r w:rsidRPr="005C6ADA">
              <w:rPr>
                <w:bCs/>
                <w:color w:val="000000"/>
                <w:sz w:val="18"/>
                <w:szCs w:val="18"/>
                <w:lang w:eastAsia="en-US"/>
              </w:rPr>
              <w:t xml:space="preserve"> Salud Jalisco</w:t>
            </w:r>
          </w:p>
        </w:tc>
        <w:tc>
          <w:tcPr>
            <w:tcW w:w="1239" w:type="pct"/>
            <w:vAlign w:val="center"/>
          </w:tcPr>
          <w:p w14:paraId="6BA7DD6E" w14:textId="77777777" w:rsidR="005C6ADA" w:rsidRPr="00A94FE2" w:rsidRDefault="005C6ADA" w:rsidP="005C6ADA">
            <w:pPr>
              <w:jc w:val="center"/>
              <w:rPr>
                <w:b/>
                <w:sz w:val="18"/>
                <w:szCs w:val="18"/>
              </w:rPr>
            </w:pPr>
          </w:p>
        </w:tc>
        <w:tc>
          <w:tcPr>
            <w:tcW w:w="1063" w:type="pct"/>
            <w:vAlign w:val="center"/>
          </w:tcPr>
          <w:p w14:paraId="21E6AF96" w14:textId="77777777" w:rsidR="005C6ADA" w:rsidRPr="00A94FE2" w:rsidRDefault="005C6ADA" w:rsidP="005C6ADA">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3AA4C31E" w:rsidR="005C6ADA" w:rsidRPr="00A81C25" w:rsidRDefault="005C6ADA" w:rsidP="005C6ADA">
            <w:pPr>
              <w:jc w:val="center"/>
              <w:rPr>
                <w:bCs/>
                <w:color w:val="000000"/>
                <w:sz w:val="18"/>
                <w:szCs w:val="18"/>
                <w:lang w:eastAsia="en-US"/>
              </w:rPr>
            </w:pPr>
            <w:r w:rsidRPr="005C6ADA">
              <w:rPr>
                <w:bCs/>
                <w:color w:val="000000"/>
                <w:sz w:val="18"/>
                <w:szCs w:val="18"/>
                <w:lang w:eastAsia="en-US"/>
              </w:rPr>
              <w:t>Lic. Angélica Villegas Torres</w:t>
            </w:r>
          </w:p>
        </w:tc>
        <w:tc>
          <w:tcPr>
            <w:tcW w:w="1425" w:type="pct"/>
            <w:shd w:val="clear" w:color="auto" w:fill="auto"/>
            <w:vAlign w:val="center"/>
          </w:tcPr>
          <w:p w14:paraId="5FA931EB" w14:textId="12A60820" w:rsidR="005C6ADA" w:rsidRPr="00A81C25" w:rsidRDefault="005C6ADA" w:rsidP="005C6ADA">
            <w:pPr>
              <w:jc w:val="center"/>
              <w:rPr>
                <w:color w:val="000000"/>
                <w:sz w:val="18"/>
                <w:szCs w:val="18"/>
                <w:lang w:eastAsia="en-US"/>
              </w:rPr>
            </w:pPr>
            <w:r w:rsidRPr="00A81C25">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65DE9D06" w:rsidR="005C6ADA" w:rsidRPr="00CF55BE" w:rsidRDefault="00CF55BE" w:rsidP="005C6ADA">
            <w:pPr>
              <w:jc w:val="center"/>
              <w:rPr>
                <w:bCs/>
                <w:color w:val="000000"/>
                <w:sz w:val="18"/>
                <w:szCs w:val="18"/>
                <w:lang w:eastAsia="en-US"/>
              </w:rPr>
            </w:pPr>
            <w:r w:rsidRPr="00CF55BE">
              <w:rPr>
                <w:bCs/>
                <w:color w:val="000000"/>
                <w:sz w:val="18"/>
                <w:szCs w:val="18"/>
                <w:lang w:eastAsia="en-US"/>
              </w:rPr>
              <w:t>C. Julio César Jiménez Zermeño</w:t>
            </w:r>
          </w:p>
        </w:tc>
        <w:tc>
          <w:tcPr>
            <w:tcW w:w="1425" w:type="pct"/>
            <w:shd w:val="clear" w:color="auto" w:fill="auto"/>
            <w:vAlign w:val="center"/>
          </w:tcPr>
          <w:p w14:paraId="10CF3AD9" w14:textId="7652A50D" w:rsidR="005C6ADA" w:rsidRPr="00CF55BE" w:rsidRDefault="00CF55BE" w:rsidP="005C6ADA">
            <w:pPr>
              <w:jc w:val="center"/>
              <w:rPr>
                <w:bCs/>
                <w:color w:val="000000"/>
                <w:sz w:val="18"/>
                <w:szCs w:val="18"/>
                <w:lang w:eastAsia="en-US"/>
              </w:rPr>
            </w:pPr>
            <w:r w:rsidRPr="00CF55BE">
              <w:rPr>
                <w:rFonts w:ascii="Arial Narrow" w:hAnsi="Arial Narrow"/>
                <w:color w:val="000000"/>
                <w:sz w:val="20"/>
                <w:szCs w:val="20"/>
                <w:lang w:eastAsia="en-US"/>
              </w:rPr>
              <w:t xml:space="preserve">Representante de la </w:t>
            </w:r>
            <w:r w:rsidRPr="00CF55BE">
              <w:rPr>
                <w:rFonts w:ascii="Arial Narrow" w:hAnsi="Arial Narrow"/>
                <w:color w:val="000000"/>
                <w:sz w:val="20"/>
                <w:szCs w:val="20"/>
                <w:lang w:eastAsia="en-US"/>
              </w:rPr>
              <w:t>Coordinación de Adquisiciones</w:t>
            </w:r>
            <w:r w:rsidR="00BC653E">
              <w:rPr>
                <w:rFonts w:ascii="Arial Narrow" w:hAnsi="Arial Narrow"/>
                <w:color w:val="000000"/>
                <w:sz w:val="20"/>
                <w:szCs w:val="20"/>
                <w:lang w:eastAsia="en-US"/>
              </w:rPr>
              <w:t xml:space="preserve"> </w:t>
            </w:r>
            <w:r w:rsidR="00BC653E">
              <w:rPr>
                <w:bCs/>
                <w:color w:val="000000"/>
                <w:sz w:val="18"/>
                <w:szCs w:val="18"/>
                <w:lang w:eastAsia="en-US"/>
              </w:rPr>
              <w:t>del</w:t>
            </w:r>
            <w:r w:rsidR="00BC653E" w:rsidRPr="005C6ADA">
              <w:rPr>
                <w:bCs/>
                <w:color w:val="000000"/>
                <w:sz w:val="18"/>
                <w:szCs w:val="18"/>
                <w:lang w:eastAsia="en-US"/>
              </w:rPr>
              <w:t xml:space="preserve"> O.P.D. Servicios </w:t>
            </w:r>
            <w:r w:rsidR="00BC653E">
              <w:rPr>
                <w:bCs/>
                <w:color w:val="000000"/>
                <w:sz w:val="18"/>
                <w:szCs w:val="18"/>
                <w:lang w:eastAsia="en-US"/>
              </w:rPr>
              <w:t>de</w:t>
            </w:r>
            <w:r w:rsidR="00BC653E" w:rsidRPr="005C6ADA">
              <w:rPr>
                <w:bCs/>
                <w:color w:val="000000"/>
                <w:sz w:val="18"/>
                <w:szCs w:val="18"/>
                <w:lang w:eastAsia="en-US"/>
              </w:rPr>
              <w:t xml:space="preserv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5C6ADA" w:rsidRPr="00A94FE2" w14:paraId="1BA78F6F" w14:textId="77777777" w:rsidTr="00BC653E">
        <w:trPr>
          <w:trHeight w:val="1134"/>
        </w:trPr>
        <w:tc>
          <w:tcPr>
            <w:tcW w:w="1273" w:type="pct"/>
            <w:shd w:val="clear" w:color="auto" w:fill="auto"/>
            <w:vAlign w:val="center"/>
          </w:tcPr>
          <w:p w14:paraId="423FA82C" w14:textId="2B40C13A" w:rsidR="005C6ADA" w:rsidRPr="00BC653E" w:rsidRDefault="00BC653E" w:rsidP="005C6ADA">
            <w:pPr>
              <w:jc w:val="center"/>
              <w:rPr>
                <w:bCs/>
                <w:color w:val="000000"/>
                <w:sz w:val="18"/>
                <w:szCs w:val="18"/>
                <w:lang w:eastAsia="en-US"/>
              </w:rPr>
            </w:pPr>
            <w:r w:rsidRPr="00BC653E">
              <w:rPr>
                <w:bCs/>
                <w:color w:val="000000"/>
                <w:sz w:val="18"/>
                <w:szCs w:val="18"/>
                <w:lang w:eastAsia="en-US"/>
              </w:rPr>
              <w:t xml:space="preserve">Lic. </w:t>
            </w:r>
            <w:r>
              <w:rPr>
                <w:bCs/>
                <w:color w:val="000000"/>
                <w:sz w:val="18"/>
                <w:szCs w:val="18"/>
                <w:lang w:eastAsia="en-US"/>
              </w:rPr>
              <w:t>Lucía Lorena López Villalobos</w:t>
            </w:r>
          </w:p>
        </w:tc>
        <w:tc>
          <w:tcPr>
            <w:tcW w:w="1425" w:type="pct"/>
            <w:shd w:val="clear" w:color="auto" w:fill="auto"/>
            <w:vAlign w:val="center"/>
          </w:tcPr>
          <w:p w14:paraId="1F2371F5" w14:textId="4FA8E3E6" w:rsidR="005C6ADA" w:rsidRPr="00BC653E" w:rsidRDefault="00BC653E" w:rsidP="005C6ADA">
            <w:pPr>
              <w:jc w:val="center"/>
              <w:rPr>
                <w:bCs/>
                <w:color w:val="000000"/>
                <w:sz w:val="18"/>
                <w:szCs w:val="18"/>
                <w:lang w:eastAsia="en-US"/>
              </w:rPr>
            </w:pPr>
            <w:r>
              <w:rPr>
                <w:bCs/>
                <w:color w:val="000000"/>
                <w:sz w:val="18"/>
                <w:szCs w:val="18"/>
                <w:lang w:eastAsia="en-US"/>
              </w:rPr>
              <w:t>Directora</w:t>
            </w:r>
            <w:r w:rsidRPr="00BC653E">
              <w:rPr>
                <w:bCs/>
                <w:color w:val="000000"/>
                <w:sz w:val="18"/>
                <w:szCs w:val="18"/>
                <w:lang w:eastAsia="en-US"/>
              </w:rPr>
              <w:t xml:space="preserve"> de Operaciones </w:t>
            </w:r>
            <w:r w:rsidRPr="00BC653E">
              <w:rPr>
                <w:bCs/>
                <w:color w:val="000000"/>
                <w:sz w:val="18"/>
                <w:szCs w:val="18"/>
                <w:lang w:eastAsia="en-US"/>
              </w:rPr>
              <w:t>del O.P.D. Servicios de Salud Jalisco</w:t>
            </w:r>
            <w:r>
              <w:rPr>
                <w:bCs/>
                <w:color w:val="000000"/>
                <w:sz w:val="18"/>
                <w:szCs w:val="18"/>
                <w:lang w:eastAsia="en-US"/>
              </w:rPr>
              <w:t xml:space="preserve"> (Área Requirente)</w:t>
            </w:r>
          </w:p>
        </w:tc>
        <w:tc>
          <w:tcPr>
            <w:tcW w:w="1239" w:type="pct"/>
            <w:vAlign w:val="center"/>
          </w:tcPr>
          <w:p w14:paraId="2DD792E8" w14:textId="77777777" w:rsidR="005C6ADA" w:rsidRPr="00A94FE2" w:rsidRDefault="005C6ADA" w:rsidP="005C6ADA">
            <w:pPr>
              <w:jc w:val="center"/>
              <w:rPr>
                <w:b/>
                <w:sz w:val="18"/>
                <w:szCs w:val="18"/>
              </w:rPr>
            </w:pPr>
          </w:p>
        </w:tc>
        <w:tc>
          <w:tcPr>
            <w:tcW w:w="1063" w:type="pct"/>
            <w:vAlign w:val="center"/>
          </w:tcPr>
          <w:p w14:paraId="422B8C06" w14:textId="77777777" w:rsidR="005C6ADA" w:rsidRPr="00A94FE2" w:rsidRDefault="005C6ADA" w:rsidP="005C6ADA">
            <w:pPr>
              <w:jc w:val="center"/>
              <w:rPr>
                <w:b/>
                <w:sz w:val="18"/>
                <w:szCs w:val="18"/>
              </w:rPr>
            </w:pPr>
          </w:p>
        </w:tc>
      </w:tr>
    </w:tbl>
    <w:p w14:paraId="58E23A95" w14:textId="77777777" w:rsidR="003E2E7B" w:rsidRDefault="003E2E7B"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Secretaria de Salud y Organismo Público Descentralizado Servicios de Salud Jalisco, en la siguiente liga: http//ssj.jalisco</w:t>
      </w:r>
    </w:p>
    <w:sectPr w:rsidR="00A0529F" w:rsidRPr="00F15ECA" w:rsidSect="00CF55BE">
      <w:headerReference w:type="even" r:id="rId9"/>
      <w:headerReference w:type="default" r:id="rId10"/>
      <w:footerReference w:type="default" r:id="rId11"/>
      <w:headerReference w:type="first" r:id="rId12"/>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3ACE" w14:textId="77777777" w:rsidR="004A5B7C" w:rsidRDefault="004A5B7C" w:rsidP="00DE35AE">
      <w:r>
        <w:separator/>
      </w:r>
    </w:p>
  </w:endnote>
  <w:endnote w:type="continuationSeparator" w:id="0">
    <w:p w14:paraId="35BD9CD8" w14:textId="77777777" w:rsidR="004A5B7C" w:rsidRDefault="004A5B7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A1E8" w14:textId="77777777" w:rsidR="004A5B7C" w:rsidRDefault="004A5B7C" w:rsidP="00DE35AE">
      <w:r>
        <w:separator/>
      </w:r>
    </w:p>
  </w:footnote>
  <w:footnote w:type="continuationSeparator" w:id="0">
    <w:p w14:paraId="5A303FEE" w14:textId="77777777" w:rsidR="004A5B7C" w:rsidRDefault="004A5B7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505F9F">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3EEF51AA" w:rsidR="008C32F5" w:rsidRPr="005C6ADA" w:rsidRDefault="008C32F5" w:rsidP="005C6ADA">
    <w:pPr>
      <w:pStyle w:val="Textoindependiente"/>
      <w:ind w:left="2410"/>
      <w:jc w:val="both"/>
      <w:rPr>
        <w:sz w:val="24"/>
        <w:szCs w:val="2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505F9F">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F532B">
      <w:t xml:space="preserve"> </w:t>
    </w:r>
    <w:r w:rsidR="008F532B" w:rsidRPr="008F532B">
      <w:rPr>
        <w:noProof/>
        <w:sz w:val="16"/>
        <w:szCs w:val="16"/>
        <w:lang w:bidi="ar-SA"/>
      </w:rPr>
      <w:t>LICITACIÓN PÚBLICA NACIONAL</w:t>
    </w:r>
    <w:r w:rsidR="008F532B">
      <w:rPr>
        <w:noProof/>
        <w:sz w:val="16"/>
        <w:szCs w:val="16"/>
        <w:lang w:bidi="ar-SA"/>
      </w:rPr>
      <w:t xml:space="preserve"> </w:t>
    </w:r>
    <w:r w:rsidR="008F532B" w:rsidRPr="008F532B">
      <w:rPr>
        <w:noProof/>
        <w:sz w:val="16"/>
        <w:szCs w:val="16"/>
        <w:lang w:bidi="ar-SA"/>
      </w:rPr>
      <w:t>SECGSSJ-LSCC-002-2023</w:t>
    </w:r>
    <w:r w:rsidR="008F532B">
      <w:rPr>
        <w:noProof/>
        <w:sz w:val="16"/>
        <w:szCs w:val="16"/>
        <w:lang w:bidi="ar-SA"/>
      </w:rPr>
      <w:t xml:space="preserve"> </w:t>
    </w:r>
    <w:r w:rsidR="008F532B" w:rsidRPr="008F532B">
      <w:rPr>
        <w:noProof/>
        <w:sz w:val="16"/>
        <w:szCs w:val="16"/>
        <w:lang w:bidi="ar-SA"/>
      </w:rPr>
      <w:t>SIN CONCURRENCIA DEL COMITÉ</w:t>
    </w:r>
    <w:r w:rsidR="005C6ADA">
      <w:rPr>
        <w:noProof/>
        <w:sz w:val="16"/>
        <w:szCs w:val="16"/>
        <w:lang w:bidi="ar-SA"/>
      </w:rPr>
      <w:t xml:space="preserve"> SEGUNDA VUELTA</w:t>
    </w:r>
    <w:r w:rsidR="008F532B" w:rsidRPr="008F532B">
      <w:rPr>
        <w:rFonts w:ascii="Montserrat" w:hAnsi="Montserrat"/>
        <w:bCs/>
        <w:smallCaps/>
        <w:noProof/>
        <w:sz w:val="16"/>
        <w:szCs w:val="16"/>
        <w:lang w:bidi="ar-SA"/>
      </w:rPr>
      <w:t xml:space="preserve"> </w:t>
    </w:r>
    <w:r w:rsidR="0097019B" w:rsidRPr="004A29CF">
      <w:rPr>
        <w:rFonts w:ascii="Montserrat" w:hAnsi="Montserrat"/>
        <w:bCs/>
        <w:smallCaps/>
        <w:sz w:val="16"/>
        <w:szCs w:val="16"/>
      </w:rPr>
      <w:t>“</w:t>
    </w:r>
    <w:r w:rsidR="008F532B" w:rsidRPr="008F532B">
      <w:rPr>
        <w:rFonts w:ascii="Montserrat" w:hAnsi="Montserrat"/>
        <w:bCs/>
        <w:smallCaps/>
        <w:sz w:val="16"/>
        <w:szCs w:val="16"/>
      </w:rPr>
      <w:t>ADQUISICIÓN DE MISOPROSTOL PARA LAS UNIDADES MÉDICAS DEL O.P.D. SERVICIOS DE SALUD JALISCO</w:t>
    </w:r>
    <w:r w:rsidR="0097019B"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505F9F">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40"/>
  </w:num>
  <w:num w:numId="5" w16cid:durableId="367531546">
    <w:abstractNumId w:val="46"/>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2"/>
  </w:num>
  <w:num w:numId="12" w16cid:durableId="1570577141">
    <w:abstractNumId w:val="45"/>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3"/>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2"/>
  </w:num>
  <w:num w:numId="41" w16cid:durableId="364839752">
    <w:abstractNumId w:val="41"/>
  </w:num>
  <w:num w:numId="42" w16cid:durableId="144787138">
    <w:abstractNumId w:val="20"/>
  </w:num>
  <w:num w:numId="43" w16cid:durableId="701709311">
    <w:abstractNumId w:val="21"/>
  </w:num>
  <w:num w:numId="44" w16cid:durableId="1870414506">
    <w:abstractNumId w:val="33"/>
  </w:num>
  <w:num w:numId="45" w16cid:durableId="613756764">
    <w:abstractNumId w:val="38"/>
  </w:num>
  <w:num w:numId="46" w16cid:durableId="158036864">
    <w:abstractNumId w:val="4"/>
  </w:num>
  <w:num w:numId="47" w16cid:durableId="820002820">
    <w:abstractNumId w:val="3"/>
  </w:num>
  <w:num w:numId="48" w16cid:durableId="19408675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54F9"/>
    <w:rsid w:val="003E57CB"/>
    <w:rsid w:val="003F1477"/>
    <w:rsid w:val="003F1527"/>
    <w:rsid w:val="003F4292"/>
    <w:rsid w:val="003F4CCD"/>
    <w:rsid w:val="003F5B30"/>
    <w:rsid w:val="00400601"/>
    <w:rsid w:val="004016EE"/>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80"/>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6ADA"/>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32B"/>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556"/>
    <w:rsid w:val="00A5694F"/>
    <w:rsid w:val="00A60209"/>
    <w:rsid w:val="00A6218B"/>
    <w:rsid w:val="00A62299"/>
    <w:rsid w:val="00A62B23"/>
    <w:rsid w:val="00A63CC8"/>
    <w:rsid w:val="00A64639"/>
    <w:rsid w:val="00A6632A"/>
    <w:rsid w:val="00A67D7A"/>
    <w:rsid w:val="00A7054C"/>
    <w:rsid w:val="00A7442A"/>
    <w:rsid w:val="00A755E5"/>
    <w:rsid w:val="00A77D4C"/>
    <w:rsid w:val="00A813DC"/>
    <w:rsid w:val="00A81C18"/>
    <w:rsid w:val="00A81C25"/>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C1E3A"/>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4</cp:revision>
  <cp:lastPrinted>2023-05-08T20:30:00Z</cp:lastPrinted>
  <dcterms:created xsi:type="dcterms:W3CDTF">2023-05-08T19:01:00Z</dcterms:created>
  <dcterms:modified xsi:type="dcterms:W3CDTF">2023-05-08T20:39:00Z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