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DD" w:rsidRPr="007067DD" w:rsidRDefault="007067DD" w:rsidP="007067DD">
      <w:pPr>
        <w:pStyle w:val="Standard"/>
        <w:spacing w:after="0" w:line="240" w:lineRule="auto"/>
        <w:jc w:val="center"/>
        <w:rPr>
          <w:b/>
          <w:sz w:val="24"/>
        </w:rPr>
      </w:pPr>
      <w:r w:rsidRPr="007067DD">
        <w:rPr>
          <w:b/>
          <w:sz w:val="24"/>
        </w:rPr>
        <w:t>ANEXO 1</w:t>
      </w:r>
    </w:p>
    <w:p w:rsidR="008E1BDD" w:rsidRPr="007067DD" w:rsidRDefault="007067DD" w:rsidP="007067DD">
      <w:pPr>
        <w:pStyle w:val="Standard"/>
        <w:spacing w:after="0" w:line="240" w:lineRule="auto"/>
        <w:jc w:val="center"/>
        <w:rPr>
          <w:b/>
          <w:sz w:val="24"/>
        </w:rPr>
      </w:pPr>
      <w:r w:rsidRPr="007067DD">
        <w:rPr>
          <w:b/>
          <w:sz w:val="24"/>
        </w:rPr>
        <w:t>ESPECIFICACIONES TÉCNICAS</w:t>
      </w:r>
    </w:p>
    <w:p w:rsidR="007067DD" w:rsidRDefault="007067DD" w:rsidP="0009362B">
      <w:pPr>
        <w:pStyle w:val="Standard"/>
        <w:spacing w:after="0" w:line="240" w:lineRule="auto"/>
      </w:pPr>
    </w:p>
    <w:p w:rsidR="007067DD" w:rsidRDefault="007067DD" w:rsidP="0009362B">
      <w:pPr>
        <w:pStyle w:val="Standard"/>
        <w:spacing w:after="0" w:line="240" w:lineRule="auto"/>
      </w:pPr>
    </w:p>
    <w:tbl>
      <w:tblPr>
        <w:tblStyle w:val="Tablaconcuadrcula"/>
        <w:tblW w:w="10188" w:type="dxa"/>
        <w:tblLayout w:type="fixed"/>
        <w:tblLook w:val="04A0" w:firstRow="1" w:lastRow="0" w:firstColumn="1" w:lastColumn="0" w:noHBand="0" w:noVBand="1"/>
      </w:tblPr>
      <w:tblGrid>
        <w:gridCol w:w="1809"/>
        <w:gridCol w:w="8379"/>
      </w:tblGrid>
      <w:tr w:rsidR="005A19FA" w:rsidRPr="00033721" w:rsidTr="005A19FA">
        <w:trPr>
          <w:trHeight w:val="7776"/>
        </w:trPr>
        <w:tc>
          <w:tcPr>
            <w:tcW w:w="1809" w:type="dxa"/>
            <w:tcBorders>
              <w:top w:val="single" w:sz="4" w:space="0" w:color="auto"/>
            </w:tcBorders>
          </w:tcPr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Pr="00033721" w:rsidRDefault="005A19FA" w:rsidP="00623DFB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lang w:val="es-ES_tradnl"/>
              </w:rPr>
            </w:pPr>
            <w:r>
              <w:rPr>
                <w:b/>
                <w:bCs/>
                <w:color w:val="000000"/>
                <w:sz w:val="18"/>
                <w:lang w:val="es-ES_tradnl"/>
              </w:rPr>
              <w:t>Descripción técnica</w:t>
            </w:r>
          </w:p>
        </w:tc>
        <w:tc>
          <w:tcPr>
            <w:tcW w:w="8379" w:type="dxa"/>
            <w:tcBorders>
              <w:top w:val="single" w:sz="4" w:space="0" w:color="auto"/>
            </w:tcBorders>
          </w:tcPr>
          <w:p w:rsidR="005A19FA" w:rsidRDefault="005A19FA" w:rsidP="002D25E4">
            <w:pPr>
              <w:pStyle w:val="Sinespaciado"/>
              <w:rPr>
                <w:sz w:val="18"/>
              </w:rPr>
            </w:pPr>
          </w:p>
          <w:p w:rsidR="005A19FA" w:rsidRDefault="005A19FA" w:rsidP="0094450B">
            <w:pPr>
              <w:pStyle w:val="Sinespaciado"/>
              <w:rPr>
                <w:sz w:val="18"/>
              </w:rPr>
            </w:pPr>
          </w:p>
          <w:p w:rsidR="005A19FA" w:rsidRDefault="005A19FA" w:rsidP="002D25E4">
            <w:pPr>
              <w:pStyle w:val="Sinespaciado"/>
              <w:rPr>
                <w:sz w:val="18"/>
              </w:rPr>
            </w:pP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1.</w:t>
            </w:r>
            <w:r w:rsidRPr="00AA14E7">
              <w:rPr>
                <w:sz w:val="18"/>
              </w:rPr>
              <w:tab/>
              <w:t xml:space="preserve">Equipo de ultrasonido Doppler Color de diagnóstico para aplicaciones de Ginecología y Obstetricia 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2.</w:t>
            </w:r>
            <w:r w:rsidRPr="00AA14E7">
              <w:rPr>
                <w:sz w:val="18"/>
              </w:rPr>
              <w:tab/>
              <w:t xml:space="preserve">Sistema ergonómico y compacto diseñado para fácil maniobrabilidad, 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3.</w:t>
            </w:r>
            <w:r w:rsidRPr="00AA14E7">
              <w:rPr>
                <w:sz w:val="18"/>
              </w:rPr>
              <w:tab/>
              <w:t>Panel de control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3.1.</w:t>
            </w:r>
            <w:r w:rsidRPr="00AA14E7">
              <w:rPr>
                <w:sz w:val="18"/>
              </w:rPr>
              <w:tab/>
              <w:t xml:space="preserve">Con orientación Ajustable de  +90°/-180° 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3.2.</w:t>
            </w:r>
            <w:r w:rsidRPr="00AA14E7">
              <w:rPr>
                <w:sz w:val="18"/>
              </w:rPr>
              <w:tab/>
              <w:t>Desplazamiento vertical de 121cm a 143 cm, +-22 cm en total o mayor.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3.3.</w:t>
            </w:r>
            <w:r w:rsidRPr="00AA14E7">
              <w:rPr>
                <w:sz w:val="18"/>
              </w:rPr>
              <w:tab/>
              <w:t>Pantalla táctil (Touchscreen) de 8.9” o mayor.</w:t>
            </w:r>
            <w:r w:rsidRPr="00AA14E7">
              <w:rPr>
                <w:sz w:val="18"/>
              </w:rPr>
              <w:tab/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3.4.</w:t>
            </w:r>
            <w:r w:rsidRPr="00AA14E7">
              <w:rPr>
                <w:sz w:val="18"/>
              </w:rPr>
              <w:tab/>
              <w:t>Trackball integrado al panel de control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4.</w:t>
            </w:r>
            <w:r w:rsidRPr="00AA14E7">
              <w:rPr>
                <w:sz w:val="18"/>
              </w:rPr>
              <w:tab/>
              <w:t xml:space="preserve">Teclado alfanumérico completamente iluminado integrado al panel de control y teclado alfanumérico multilenguaje en la pantalla táctil. 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5.</w:t>
            </w:r>
            <w:r w:rsidRPr="00AA14E7">
              <w:rPr>
                <w:sz w:val="18"/>
              </w:rPr>
              <w:tab/>
              <w:t>Monitor LCD de Alta Definición con una relación 15/9 de alta definición de 17” o mayor.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6.</w:t>
            </w:r>
            <w:r w:rsidRPr="00AA14E7">
              <w:rPr>
                <w:sz w:val="18"/>
              </w:rPr>
              <w:tab/>
              <w:t>Modos de adquisición: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6.1.</w:t>
            </w:r>
            <w:r w:rsidRPr="00AA14E7">
              <w:rPr>
                <w:sz w:val="18"/>
              </w:rPr>
              <w:tab/>
              <w:t>Bidimensional (2D), Modo M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6.2.</w:t>
            </w:r>
            <w:r w:rsidRPr="00AA14E7">
              <w:rPr>
                <w:sz w:val="18"/>
              </w:rPr>
              <w:tab/>
              <w:t>Dual o Duplex( 2D+M) y Triplex (2D+Doppler color+Modo M)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6.3.</w:t>
            </w:r>
            <w:r w:rsidRPr="00AA14E7">
              <w:rPr>
                <w:sz w:val="18"/>
              </w:rPr>
              <w:tab/>
              <w:t>Doppler color, doppler pulsado y doppler continuo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6.4.</w:t>
            </w:r>
            <w:r w:rsidRPr="00AA14E7">
              <w:rPr>
                <w:sz w:val="18"/>
              </w:rPr>
              <w:tab/>
              <w:t>Doppler poder o angio doppler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6.5.</w:t>
            </w:r>
            <w:r w:rsidRPr="00AA14E7">
              <w:rPr>
                <w:sz w:val="18"/>
              </w:rPr>
              <w:tab/>
              <w:t>Imágenes armónicas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7.</w:t>
            </w:r>
            <w:r w:rsidRPr="00AA14E7">
              <w:rPr>
                <w:sz w:val="18"/>
              </w:rPr>
              <w:tab/>
              <w:t>Con 256 niveles de gris o niveles de color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8.</w:t>
            </w:r>
            <w:r w:rsidRPr="00AA14E7">
              <w:rPr>
                <w:sz w:val="18"/>
              </w:rPr>
              <w:tab/>
              <w:t>Con selección de 8 zonas focales.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9.</w:t>
            </w:r>
            <w:r w:rsidRPr="00AA14E7">
              <w:rPr>
                <w:sz w:val="18"/>
              </w:rPr>
              <w:tab/>
              <w:t>Rango de adquisición de imágenes (Frame Rate) de 1,200 o mayor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10.</w:t>
            </w:r>
            <w:r w:rsidRPr="00AA14E7">
              <w:rPr>
                <w:sz w:val="18"/>
              </w:rPr>
              <w:tab/>
              <w:t xml:space="preserve">Que cuenta con una tecla capaz de grabar secuencias de funciones(MACROS) para optimizar el flujo de trabajo 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11.</w:t>
            </w:r>
            <w:r w:rsidRPr="00AA14E7">
              <w:rPr>
                <w:sz w:val="18"/>
              </w:rPr>
              <w:tab/>
              <w:t>Control de ganancia y ajuste de la curva TGC (STC) por medio de 8 controles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12.</w:t>
            </w:r>
            <w:r w:rsidRPr="00AA14E7">
              <w:rPr>
                <w:sz w:val="18"/>
              </w:rPr>
              <w:tab/>
              <w:t>Rango dinámico del sistema de mínimo 230 dB o mayor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13.</w:t>
            </w:r>
            <w:r w:rsidRPr="00AA14E7">
              <w:rPr>
                <w:sz w:val="18"/>
              </w:rPr>
              <w:tab/>
              <w:t xml:space="preserve">Zoom de alta definición en tiempo real, magnificación variable desde 1.45x a 5.25x en tiempo real e imagen congelada en 38 pasos o mayor 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14.</w:t>
            </w:r>
            <w:r w:rsidRPr="00AA14E7">
              <w:rPr>
                <w:sz w:val="18"/>
              </w:rPr>
              <w:tab/>
              <w:t>Con procesamiento digital de imagen para mejorar  la calidad de imagen eliminando el grano, disminución de artefactos y realce de bordes.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14.1.</w:t>
            </w:r>
            <w:r w:rsidRPr="00AA14E7">
              <w:rPr>
                <w:sz w:val="18"/>
              </w:rPr>
              <w:tab/>
              <w:t>Con 3 algoritmos de procesamiento y 4 parámetros cada uno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15.</w:t>
            </w:r>
            <w:r w:rsidRPr="00AA14E7">
              <w:rPr>
                <w:sz w:val="18"/>
              </w:rPr>
              <w:tab/>
              <w:t>Que permita imágenes en modo trapezoidal en transductores lineales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16.</w:t>
            </w:r>
            <w:r w:rsidRPr="00AA14E7">
              <w:rPr>
                <w:sz w:val="18"/>
              </w:rPr>
              <w:tab/>
              <w:t>Medición de ángulos, distancias, tiempo, velocidades, volúmenes, áreas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17.</w:t>
            </w:r>
            <w:r w:rsidRPr="00AA14E7">
              <w:rPr>
                <w:sz w:val="18"/>
              </w:rPr>
              <w:tab/>
              <w:t>Con análisis automático del doppler espectral en tiempo real incluyendo análisis de pulsatilidiad y resistividad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18.</w:t>
            </w:r>
            <w:r w:rsidRPr="00AA14E7">
              <w:rPr>
                <w:sz w:val="18"/>
              </w:rPr>
              <w:tab/>
              <w:t>Disco duro de 250 GB o mayor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19.</w:t>
            </w:r>
            <w:r w:rsidRPr="00AA14E7">
              <w:rPr>
                <w:sz w:val="18"/>
              </w:rPr>
              <w:tab/>
              <w:t>Memoria de cine de 1,000 cuadros o mayor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20.</w:t>
            </w:r>
            <w:r w:rsidRPr="00AA14E7">
              <w:rPr>
                <w:sz w:val="18"/>
              </w:rPr>
              <w:tab/>
              <w:t>Con capacidad de actualización de hardware y software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21.</w:t>
            </w:r>
            <w:r w:rsidRPr="00AA14E7">
              <w:rPr>
                <w:sz w:val="18"/>
              </w:rPr>
              <w:tab/>
              <w:t>Transductores multifrecuencia: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21.1.</w:t>
            </w:r>
            <w:r w:rsidRPr="00AA14E7">
              <w:rPr>
                <w:sz w:val="18"/>
              </w:rPr>
              <w:tab/>
              <w:t>Transductor Convexo con ancho de banda de 1 MHz o menor a 8 MHz o mayor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21.2.</w:t>
            </w:r>
            <w:r w:rsidRPr="00AA14E7">
              <w:rPr>
                <w:sz w:val="18"/>
              </w:rPr>
              <w:tab/>
              <w:t xml:space="preserve">Transductor Endocavitaro con  ancho de banda de 3 MHz o menor a 9 MHz o mayor 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21.2.1.</w:t>
            </w:r>
            <w:r w:rsidRPr="00AA14E7">
              <w:rPr>
                <w:sz w:val="18"/>
              </w:rPr>
              <w:tab/>
              <w:t>Con una apertura o un campo de visión de 200° o mayor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lastRenderedPageBreak/>
              <w:t>22.</w:t>
            </w:r>
            <w:r w:rsidRPr="00AA14E7">
              <w:rPr>
                <w:sz w:val="18"/>
              </w:rPr>
              <w:tab/>
              <w:t>Con software diseñado para transferencia de estudios PC para revisión, medición, post proceso e impresión de estudios sin necesidad de instalación de programas adicionales, con interfaz idéntica al sistema de ultrasonido</w:t>
            </w:r>
          </w:p>
          <w:p w:rsidR="00AA14E7" w:rsidRPr="00AA14E7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23.</w:t>
            </w:r>
            <w:r w:rsidRPr="00AA14E7">
              <w:rPr>
                <w:sz w:val="18"/>
              </w:rPr>
              <w:tab/>
              <w:t>Capacidad de incorporar funciones DICOM 3.0 con cumplimiento de estándares IHE</w:t>
            </w:r>
          </w:p>
          <w:p w:rsidR="005A19FA" w:rsidRDefault="00AA14E7" w:rsidP="00AA14E7">
            <w:pPr>
              <w:pStyle w:val="Sinespaciado"/>
              <w:rPr>
                <w:sz w:val="18"/>
              </w:rPr>
            </w:pPr>
            <w:r w:rsidRPr="00AA14E7">
              <w:rPr>
                <w:sz w:val="18"/>
              </w:rPr>
              <w:t>24.</w:t>
            </w:r>
            <w:r w:rsidRPr="00AA14E7">
              <w:rPr>
                <w:sz w:val="18"/>
              </w:rPr>
              <w:tab/>
              <w:t>Con capacidad de encendido con batería de 20 segundos o menor</w:t>
            </w:r>
          </w:p>
          <w:p w:rsidR="00AA14E7" w:rsidRPr="00AA14E7" w:rsidRDefault="00AA14E7" w:rsidP="00AA14E7">
            <w:pPr>
              <w:suppressAutoHyphens w:val="0"/>
              <w:ind w:left="360"/>
              <w:rPr>
                <w:rFonts w:ascii="Arial Narrow" w:eastAsia="Calibri" w:hAnsi="Arial Narrow" w:cs="Times New Roman"/>
                <w:lang w:val="es-ES"/>
              </w:rPr>
            </w:pPr>
          </w:p>
          <w:p w:rsidR="00AA14E7" w:rsidRDefault="00AA14E7" w:rsidP="00AA14E7">
            <w:pPr>
              <w:pStyle w:val="Sinespaciado"/>
              <w:rPr>
                <w:sz w:val="18"/>
              </w:rPr>
            </w:pPr>
          </w:p>
          <w:p w:rsidR="005A19FA" w:rsidRDefault="005A19FA" w:rsidP="002D25E4">
            <w:pPr>
              <w:pStyle w:val="Sinespaciado"/>
              <w:rPr>
                <w:sz w:val="18"/>
              </w:rPr>
            </w:pPr>
          </w:p>
          <w:p w:rsidR="005A19FA" w:rsidRPr="00033721" w:rsidRDefault="005A19FA" w:rsidP="002D25E4">
            <w:pPr>
              <w:pStyle w:val="Sinespaciado"/>
              <w:rPr>
                <w:sz w:val="18"/>
              </w:rPr>
            </w:pPr>
          </w:p>
        </w:tc>
      </w:tr>
    </w:tbl>
    <w:p w:rsidR="008E1BDD" w:rsidRDefault="008E1BDD" w:rsidP="000C0663">
      <w:pPr>
        <w:pStyle w:val="Standard"/>
        <w:spacing w:after="0" w:line="240" w:lineRule="auto"/>
        <w:jc w:val="both"/>
        <w:rPr>
          <w:lang w:val="es-ES_tradnl"/>
        </w:rPr>
      </w:pPr>
    </w:p>
    <w:tbl>
      <w:tblPr>
        <w:tblStyle w:val="Tablaconcuadrcula"/>
        <w:tblW w:w="10188" w:type="dxa"/>
        <w:tblLayout w:type="fixed"/>
        <w:tblLook w:val="04A0" w:firstRow="1" w:lastRow="0" w:firstColumn="1" w:lastColumn="0" w:noHBand="0" w:noVBand="1"/>
      </w:tblPr>
      <w:tblGrid>
        <w:gridCol w:w="3794"/>
        <w:gridCol w:w="6394"/>
      </w:tblGrid>
      <w:tr w:rsidR="005A19FA" w:rsidRPr="00033721" w:rsidTr="005A19FA">
        <w:tc>
          <w:tcPr>
            <w:tcW w:w="3794" w:type="dxa"/>
            <w:tcBorders>
              <w:top w:val="single" w:sz="4" w:space="0" w:color="auto"/>
            </w:tcBorders>
          </w:tcPr>
          <w:p w:rsidR="005A19FA" w:rsidRDefault="005A19FA" w:rsidP="005A19FA">
            <w:pPr>
              <w:shd w:val="clear" w:color="auto" w:fill="FFFFFF"/>
              <w:jc w:val="both"/>
              <w:rPr>
                <w:b/>
                <w:bCs/>
                <w:color w:val="000000"/>
                <w:sz w:val="18"/>
                <w:lang w:val="es-ES_tradnl"/>
              </w:rPr>
            </w:pPr>
          </w:p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 w:rsidRPr="00033721">
              <w:rPr>
                <w:b/>
                <w:bCs/>
                <w:color w:val="000000"/>
                <w:sz w:val="18"/>
                <w:lang w:val="es-ES_tradnl"/>
              </w:rPr>
              <w:t xml:space="preserve">Accesorios: </w:t>
            </w:r>
            <w:r w:rsidRPr="00033721">
              <w:rPr>
                <w:bCs/>
                <w:color w:val="000000"/>
                <w:sz w:val="18"/>
                <w:lang w:val="es-ES_tradnl"/>
              </w:rPr>
              <w:t>Las unidades médicas los seleccionarán de acuerdo a sus necesidades, asegurando su compatibilidad con la marca y modelo del equipo.</w:t>
            </w:r>
          </w:p>
        </w:tc>
        <w:tc>
          <w:tcPr>
            <w:tcW w:w="6394" w:type="dxa"/>
            <w:tcBorders>
              <w:top w:val="single" w:sz="4" w:space="0" w:color="auto"/>
            </w:tcBorders>
          </w:tcPr>
          <w:p w:rsidR="005A19FA" w:rsidRPr="00033721" w:rsidRDefault="00AA14E7" w:rsidP="005A19FA">
            <w:pPr>
              <w:pStyle w:val="Sinespaciado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  <w:r w:rsidR="005A19FA" w:rsidRPr="00033721">
              <w:rPr>
                <w:sz w:val="18"/>
              </w:rPr>
              <w:t>.- UPS de doble conversión con supresor de picos.</w:t>
            </w:r>
          </w:p>
        </w:tc>
      </w:tr>
      <w:tr w:rsidR="005A19FA" w:rsidRPr="00033721" w:rsidTr="005A19FA">
        <w:tc>
          <w:tcPr>
            <w:tcW w:w="3794" w:type="dxa"/>
          </w:tcPr>
          <w:p w:rsidR="005A19FA" w:rsidRDefault="005A19FA" w:rsidP="005A19FA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33721">
              <w:rPr>
                <w:rFonts w:asciiTheme="minorHAnsi" w:hAnsiTheme="minorHAnsi"/>
                <w:b/>
                <w:bCs/>
                <w:sz w:val="18"/>
                <w:szCs w:val="22"/>
              </w:rPr>
              <w:t xml:space="preserve">CONSUMIBLES: </w:t>
            </w:r>
            <w:r w:rsidRPr="00033721">
              <w:rPr>
                <w:rFonts w:asciiTheme="minorHAnsi" w:hAnsiTheme="minorHAnsi"/>
                <w:sz w:val="18"/>
                <w:szCs w:val="22"/>
              </w:rPr>
              <w:t>Las cantidades serán determinadas de acuerdo a las necesidades operativas de las unidades médicas, asegurando compatibilidad para la marca y modelo del equipo.</w:t>
            </w:r>
          </w:p>
          <w:p w:rsidR="00AA14E7" w:rsidRPr="00033721" w:rsidRDefault="00AA14E7" w:rsidP="005A19FA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6394" w:type="dxa"/>
          </w:tcPr>
          <w:p w:rsidR="005A19FA" w:rsidRPr="00033721" w:rsidRDefault="005A19FA" w:rsidP="005A19FA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33721">
              <w:rPr>
                <w:rFonts w:asciiTheme="minorHAnsi" w:hAnsiTheme="minorHAnsi"/>
                <w:sz w:val="18"/>
                <w:szCs w:val="22"/>
              </w:rPr>
              <w:t>1.- Paquete (papel y donador) para impresoras ofertadas.</w:t>
            </w:r>
          </w:p>
          <w:p w:rsidR="005A19FA" w:rsidRPr="00033721" w:rsidRDefault="005A19FA" w:rsidP="005A19FA">
            <w:pPr>
              <w:pStyle w:val="Default"/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033721">
              <w:rPr>
                <w:rFonts w:asciiTheme="minorHAnsi" w:hAnsiTheme="minorHAnsi"/>
                <w:sz w:val="18"/>
                <w:szCs w:val="22"/>
              </w:rPr>
              <w:t>2.- Gel para ultrasonido.</w:t>
            </w:r>
          </w:p>
        </w:tc>
      </w:tr>
      <w:tr w:rsidR="005A19FA" w:rsidRPr="00033721" w:rsidTr="005A19FA">
        <w:tc>
          <w:tcPr>
            <w:tcW w:w="3794" w:type="dxa"/>
          </w:tcPr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 w:rsidRPr="00033721">
              <w:rPr>
                <w:b/>
                <w:bCs/>
                <w:color w:val="000000"/>
                <w:sz w:val="18"/>
                <w:lang w:val="es-ES_tradnl"/>
              </w:rPr>
              <w:lastRenderedPageBreak/>
              <w:t>Refacciones:</w:t>
            </w:r>
          </w:p>
        </w:tc>
        <w:tc>
          <w:tcPr>
            <w:tcW w:w="6394" w:type="dxa"/>
          </w:tcPr>
          <w:p w:rsidR="005A19FA" w:rsidRPr="00033721" w:rsidRDefault="005A19FA" w:rsidP="005A19FA">
            <w:pPr>
              <w:shd w:val="clear" w:color="auto" w:fill="FFFFFF"/>
              <w:jc w:val="both"/>
              <w:rPr>
                <w:b/>
                <w:sz w:val="18"/>
              </w:rPr>
            </w:pPr>
            <w:r w:rsidRPr="00033721">
              <w:rPr>
                <w:color w:val="000000"/>
                <w:sz w:val="18"/>
                <w:lang w:val="es-ES_tradnl"/>
              </w:rPr>
              <w:t>1.- De acuerdo a marca y modelo.</w:t>
            </w:r>
          </w:p>
        </w:tc>
      </w:tr>
      <w:tr w:rsidR="005A19FA" w:rsidRPr="00033721" w:rsidTr="005A19FA">
        <w:tc>
          <w:tcPr>
            <w:tcW w:w="3794" w:type="dxa"/>
          </w:tcPr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 w:rsidRPr="00033721">
              <w:rPr>
                <w:b/>
                <w:bCs/>
                <w:color w:val="000000"/>
                <w:sz w:val="18"/>
                <w:lang w:val="es-ES_tradnl"/>
              </w:rPr>
              <w:t>Instalaci</w:t>
            </w:r>
            <w:r w:rsidRPr="00033721">
              <w:rPr>
                <w:rFonts w:eastAsia="Times New Roman" w:cs="Times New Roman"/>
                <w:b/>
                <w:bCs/>
                <w:color w:val="000000"/>
                <w:sz w:val="18"/>
                <w:lang w:val="es-ES_tradnl"/>
              </w:rPr>
              <w:t>ó</w:t>
            </w:r>
            <w:r w:rsidRPr="00033721">
              <w:rPr>
                <w:rFonts w:eastAsia="Times New Roman"/>
                <w:b/>
                <w:bCs/>
                <w:color w:val="000000"/>
                <w:sz w:val="18"/>
                <w:lang w:val="es-ES_tradnl"/>
              </w:rPr>
              <w:t>n:</w:t>
            </w:r>
          </w:p>
        </w:tc>
        <w:tc>
          <w:tcPr>
            <w:tcW w:w="6394" w:type="dxa"/>
          </w:tcPr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 w:rsidRPr="00033721">
              <w:rPr>
                <w:color w:val="000000"/>
                <w:sz w:val="18"/>
                <w:lang w:val="es-ES_tradnl"/>
              </w:rPr>
              <w:t>100-240 V</w:t>
            </w:r>
          </w:p>
        </w:tc>
      </w:tr>
      <w:tr w:rsidR="005A19FA" w:rsidRPr="00033721" w:rsidTr="005A19FA">
        <w:tc>
          <w:tcPr>
            <w:tcW w:w="3794" w:type="dxa"/>
          </w:tcPr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 w:rsidRPr="00033721">
              <w:rPr>
                <w:b/>
                <w:bCs/>
                <w:color w:val="000000"/>
                <w:sz w:val="18"/>
                <w:lang w:val="es-ES_tradnl"/>
              </w:rPr>
              <w:t>Operaci</w:t>
            </w:r>
            <w:r w:rsidRPr="00033721">
              <w:rPr>
                <w:rFonts w:eastAsia="Times New Roman" w:cs="Times New Roman"/>
                <w:b/>
                <w:bCs/>
                <w:color w:val="000000"/>
                <w:sz w:val="18"/>
                <w:lang w:val="es-ES_tradnl"/>
              </w:rPr>
              <w:t>ó</w:t>
            </w:r>
            <w:r w:rsidRPr="00033721">
              <w:rPr>
                <w:rFonts w:eastAsia="Times New Roman"/>
                <w:b/>
                <w:bCs/>
                <w:color w:val="000000"/>
                <w:sz w:val="18"/>
                <w:lang w:val="es-ES_tradnl"/>
              </w:rPr>
              <w:t>n:</w:t>
            </w:r>
          </w:p>
        </w:tc>
        <w:tc>
          <w:tcPr>
            <w:tcW w:w="6394" w:type="dxa"/>
          </w:tcPr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 w:rsidRPr="00033721">
              <w:rPr>
                <w:color w:val="000000"/>
                <w:sz w:val="18"/>
                <w:lang w:val="es-ES_tradnl"/>
              </w:rPr>
              <w:t>Voltaje de Operación de 24V DC.</w:t>
            </w:r>
          </w:p>
        </w:tc>
      </w:tr>
      <w:tr w:rsidR="005A19FA" w:rsidRPr="00033721" w:rsidTr="005A19FA">
        <w:tc>
          <w:tcPr>
            <w:tcW w:w="3794" w:type="dxa"/>
          </w:tcPr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 w:rsidRPr="00033721">
              <w:rPr>
                <w:b/>
                <w:bCs/>
                <w:color w:val="000000"/>
                <w:sz w:val="18"/>
                <w:lang w:val="es-ES_tradnl"/>
              </w:rPr>
              <w:t>Mantenimiento</w:t>
            </w:r>
          </w:p>
        </w:tc>
        <w:tc>
          <w:tcPr>
            <w:tcW w:w="6394" w:type="dxa"/>
          </w:tcPr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>
              <w:rPr>
                <w:color w:val="000000"/>
                <w:sz w:val="18"/>
                <w:lang w:val="es-ES_tradnl"/>
              </w:rPr>
              <w:t>1.- Preventivo (1 mantenimiento cada año como mínimo)</w:t>
            </w:r>
          </w:p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 w:rsidRPr="00033721">
              <w:rPr>
                <w:color w:val="000000"/>
                <w:sz w:val="18"/>
                <w:lang w:val="es-ES_tradnl"/>
              </w:rPr>
              <w:t>2.- Correctivo por personal calificado.</w:t>
            </w:r>
          </w:p>
        </w:tc>
      </w:tr>
      <w:tr w:rsidR="005A19FA" w:rsidRPr="00033721" w:rsidTr="005A19FA">
        <w:tc>
          <w:tcPr>
            <w:tcW w:w="3794" w:type="dxa"/>
          </w:tcPr>
          <w:p w:rsidR="005A19FA" w:rsidRPr="00033721" w:rsidRDefault="005A19FA" w:rsidP="005A19FA">
            <w:pPr>
              <w:shd w:val="clear" w:color="auto" w:fill="FFFFFF"/>
              <w:jc w:val="both"/>
              <w:rPr>
                <w:sz w:val="18"/>
              </w:rPr>
            </w:pPr>
            <w:r w:rsidRPr="00033721">
              <w:rPr>
                <w:b/>
                <w:bCs/>
                <w:color w:val="000000"/>
                <w:sz w:val="18"/>
                <w:lang w:val="es-ES_tradnl"/>
              </w:rPr>
              <w:t>Normas - Certificados</w:t>
            </w:r>
          </w:p>
        </w:tc>
        <w:tc>
          <w:tcPr>
            <w:tcW w:w="6394" w:type="dxa"/>
          </w:tcPr>
          <w:p w:rsidR="005A19FA" w:rsidRPr="00033721" w:rsidRDefault="005A19FA" w:rsidP="00C35CD1">
            <w:pPr>
              <w:shd w:val="clear" w:color="auto" w:fill="FFFFFF"/>
              <w:jc w:val="both"/>
              <w:rPr>
                <w:color w:val="000000"/>
                <w:sz w:val="18"/>
                <w:lang w:val="es-ES_tradnl"/>
              </w:rPr>
            </w:pPr>
            <w:r w:rsidRPr="00033721">
              <w:rPr>
                <w:color w:val="000000"/>
                <w:sz w:val="18"/>
                <w:lang w:val="es-ES_tradnl"/>
              </w:rPr>
              <w:t>1</w:t>
            </w:r>
            <w:bookmarkStart w:id="0" w:name="_Hlk23525304"/>
            <w:r w:rsidRPr="00033721">
              <w:rPr>
                <w:color w:val="000000"/>
                <w:sz w:val="18"/>
                <w:lang w:val="es-ES_tradnl"/>
              </w:rPr>
              <w:t>.- ISO 13485, CE</w:t>
            </w:r>
            <w:proofErr w:type="gramStart"/>
            <w:r>
              <w:rPr>
                <w:color w:val="000000"/>
                <w:sz w:val="18"/>
                <w:lang w:val="es-ES_tradnl"/>
              </w:rPr>
              <w:t>,</w:t>
            </w:r>
            <w:r w:rsidRPr="00033721">
              <w:rPr>
                <w:color w:val="000000"/>
                <w:sz w:val="18"/>
                <w:lang w:val="es-ES_tradnl"/>
              </w:rPr>
              <w:t>FDA</w:t>
            </w:r>
            <w:bookmarkEnd w:id="0"/>
            <w:proofErr w:type="gramEnd"/>
            <w:r>
              <w:rPr>
                <w:color w:val="000000"/>
                <w:sz w:val="18"/>
                <w:lang w:val="es-ES_tradnl"/>
              </w:rPr>
              <w:t>, Registro Sanitario.</w:t>
            </w:r>
          </w:p>
        </w:tc>
      </w:tr>
    </w:tbl>
    <w:p w:rsidR="005A19FA" w:rsidRPr="00623DFB" w:rsidRDefault="005A19FA" w:rsidP="005A19FA">
      <w:pPr>
        <w:pStyle w:val="Standard"/>
        <w:spacing w:after="0" w:line="240" w:lineRule="auto"/>
        <w:jc w:val="both"/>
        <w:rPr>
          <w:lang w:val="es-ES_tradnl"/>
        </w:rPr>
      </w:pPr>
    </w:p>
    <w:p w:rsidR="005A19FA" w:rsidRPr="00623DFB" w:rsidRDefault="006430D0" w:rsidP="005A19FA">
      <w:pPr>
        <w:pStyle w:val="Standard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Cantidad : 6</w:t>
      </w:r>
      <w:bookmarkStart w:id="1" w:name="_GoBack"/>
      <w:bookmarkEnd w:id="1"/>
    </w:p>
    <w:sectPr w:rsidR="005A19FA" w:rsidRPr="00623DFB" w:rsidSect="00A36BE4">
      <w:headerReference w:type="default" r:id="rId7"/>
      <w:footerReference w:type="default" r:id="rId8"/>
      <w:pgSz w:w="12240" w:h="15840"/>
      <w:pgMar w:top="1418" w:right="1134" w:bottom="1985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C4" w:rsidRDefault="005F72C4">
      <w:r>
        <w:separator/>
      </w:r>
    </w:p>
  </w:endnote>
  <w:endnote w:type="continuationSeparator" w:id="0">
    <w:p w:rsidR="005F72C4" w:rsidRDefault="005F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FD0" w:rsidRDefault="002C25CC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40262" cy="603924"/>
          <wp:effectExtent l="0" t="0" r="7438" b="5676"/>
          <wp:docPr id="1" name="Imagen 3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262" cy="603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C4" w:rsidRDefault="005F72C4">
      <w:r>
        <w:rPr>
          <w:color w:val="000000"/>
        </w:rPr>
        <w:separator/>
      </w:r>
    </w:p>
  </w:footnote>
  <w:footnote w:type="continuationSeparator" w:id="0">
    <w:p w:rsidR="005F72C4" w:rsidRDefault="005F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3" w:type="dxa"/>
      <w:tblInd w:w="-25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09"/>
      <w:gridCol w:w="1418"/>
      <w:gridCol w:w="3402"/>
      <w:gridCol w:w="1181"/>
      <w:gridCol w:w="1181"/>
      <w:gridCol w:w="1182"/>
      <w:gridCol w:w="300"/>
    </w:tblGrid>
    <w:tr w:rsidR="00345FD0">
      <w:trPr>
        <w:trHeight w:val="986"/>
      </w:trPr>
      <w:tc>
        <w:tcPr>
          <w:tcW w:w="10173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5FD0" w:rsidRDefault="00F37606">
          <w:pPr>
            <w:pStyle w:val="Heading"/>
            <w:snapToGrid w:val="0"/>
            <w:jc w:val="center"/>
            <w:rPr>
              <w:b/>
              <w:sz w:val="18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487045</wp:posOffset>
                </wp:positionH>
                <wp:positionV relativeFrom="page">
                  <wp:posOffset>-64770</wp:posOffset>
                </wp:positionV>
                <wp:extent cx="1394460" cy="495300"/>
                <wp:effectExtent l="0" t="0" r="0" b="0"/>
                <wp:wrapNone/>
                <wp:docPr id="4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4443730</wp:posOffset>
                </wp:positionH>
                <wp:positionV relativeFrom="page">
                  <wp:posOffset>-60960</wp:posOffset>
                </wp:positionV>
                <wp:extent cx="1931670" cy="495300"/>
                <wp:effectExtent l="0" t="0" r="0" b="0"/>
                <wp:wrapNone/>
                <wp:docPr id="5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6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002C25CC">
            <w:rPr>
              <w:b/>
              <w:sz w:val="18"/>
            </w:rPr>
            <w:t xml:space="preserve">  O.P.D. SERVICIOS DE SALUD JALISCO</w:t>
          </w:r>
        </w:p>
        <w:p w:rsidR="00345FD0" w:rsidRDefault="005F72C4">
          <w:pPr>
            <w:pStyle w:val="Heading"/>
            <w:snapToGrid w:val="0"/>
            <w:jc w:val="right"/>
          </w:pPr>
        </w:p>
      </w:tc>
      <w:tc>
        <w:tcPr>
          <w:tcW w:w="30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345FD0" w:rsidRDefault="005F72C4">
          <w:pPr>
            <w:pStyle w:val="Standard"/>
            <w:snapToGrid w:val="0"/>
            <w:rPr>
              <w:sz w:val="16"/>
            </w:rPr>
          </w:pPr>
        </w:p>
      </w:tc>
    </w:tr>
    <w:tr w:rsidR="00345FD0">
      <w:trPr>
        <w:trHeight w:val="525"/>
      </w:trPr>
      <w:tc>
        <w:tcPr>
          <w:tcW w:w="1809" w:type="dxa"/>
          <w:tcBorders>
            <w:bottom w:val="double" w:sz="6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5FD0" w:rsidRDefault="005E6D7C">
          <w:pPr>
            <w:pStyle w:val="Heading"/>
            <w:snapToGrid w:val="0"/>
            <w:jc w:val="right"/>
            <w:rPr>
              <w:sz w:val="16"/>
            </w:rPr>
          </w:pPr>
          <w:r>
            <w:rPr>
              <w:sz w:val="16"/>
            </w:rPr>
            <w:t>Partida 2019</w:t>
          </w:r>
          <w:r w:rsidR="002C25CC">
            <w:rPr>
              <w:sz w:val="16"/>
            </w:rPr>
            <w:t>: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double" w:sz="6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5FD0" w:rsidRDefault="002C25CC">
          <w:pPr>
            <w:pStyle w:val="Heading"/>
            <w:snapToGrid w:val="0"/>
            <w:jc w:val="center"/>
            <w:rPr>
              <w:sz w:val="16"/>
            </w:rPr>
          </w:pPr>
          <w:r>
            <w:rPr>
              <w:sz w:val="16"/>
            </w:rPr>
            <w:t>53101</w:t>
          </w:r>
        </w:p>
      </w:tc>
      <w:tc>
        <w:tcPr>
          <w:tcW w:w="3402" w:type="dxa"/>
          <w:tcBorders>
            <w:left w:val="single" w:sz="4" w:space="0" w:color="000000"/>
            <w:bottom w:val="double" w:sz="6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5FD0" w:rsidRDefault="005E6D7C">
          <w:pPr>
            <w:pStyle w:val="Heading"/>
            <w:snapToGrid w:val="0"/>
            <w:jc w:val="right"/>
            <w:rPr>
              <w:sz w:val="16"/>
            </w:rPr>
          </w:pPr>
          <w:r>
            <w:rPr>
              <w:sz w:val="16"/>
            </w:rPr>
            <w:t>Clave de cuadro estatal 2019</w:t>
          </w:r>
          <w:r w:rsidR="002C25CC">
            <w:rPr>
              <w:sz w:val="16"/>
            </w:rPr>
            <w:t>:</w:t>
          </w:r>
        </w:p>
      </w:tc>
      <w:tc>
        <w:tcPr>
          <w:tcW w:w="1181" w:type="dxa"/>
          <w:tcBorders>
            <w:top w:val="single" w:sz="4" w:space="0" w:color="000000"/>
            <w:left w:val="single" w:sz="4" w:space="0" w:color="000000"/>
            <w:bottom w:val="double" w:sz="6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5FD0" w:rsidRDefault="00623DFB">
          <w:pPr>
            <w:pStyle w:val="Heading"/>
            <w:snapToGrid w:val="0"/>
            <w:jc w:val="center"/>
            <w:rPr>
              <w:sz w:val="16"/>
            </w:rPr>
          </w:pPr>
          <w:r>
            <w:rPr>
              <w:sz w:val="16"/>
            </w:rPr>
            <w:t>531</w:t>
          </w:r>
        </w:p>
      </w:tc>
      <w:tc>
        <w:tcPr>
          <w:tcW w:w="1181" w:type="dxa"/>
          <w:tcBorders>
            <w:top w:val="single" w:sz="4" w:space="0" w:color="000000"/>
            <w:left w:val="single" w:sz="4" w:space="0" w:color="000000"/>
            <w:bottom w:val="double" w:sz="6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5FD0" w:rsidRDefault="00623DFB" w:rsidP="004B05D5">
          <w:pPr>
            <w:pStyle w:val="Heading"/>
            <w:snapToGrid w:val="0"/>
            <w:jc w:val="center"/>
            <w:rPr>
              <w:sz w:val="16"/>
            </w:rPr>
          </w:pPr>
          <w:r>
            <w:rPr>
              <w:sz w:val="16"/>
            </w:rPr>
            <w:t>924</w:t>
          </w:r>
        </w:p>
      </w:tc>
      <w:tc>
        <w:tcPr>
          <w:tcW w:w="1182" w:type="dxa"/>
          <w:tcBorders>
            <w:top w:val="single" w:sz="4" w:space="0" w:color="000000"/>
            <w:left w:val="single" w:sz="4" w:space="0" w:color="000000"/>
            <w:bottom w:val="double" w:sz="6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5FD0" w:rsidRDefault="00623DFB" w:rsidP="0068171E">
          <w:pPr>
            <w:pStyle w:val="Heading"/>
            <w:snapToGrid w:val="0"/>
            <w:jc w:val="center"/>
            <w:rPr>
              <w:sz w:val="16"/>
            </w:rPr>
          </w:pPr>
          <w:r>
            <w:rPr>
              <w:sz w:val="16"/>
            </w:rPr>
            <w:t>0031</w:t>
          </w:r>
        </w:p>
      </w:tc>
      <w:tc>
        <w:tcPr>
          <w:tcW w:w="300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345FD0" w:rsidRDefault="005F72C4">
          <w:pPr>
            <w:pStyle w:val="Standard"/>
            <w:snapToGrid w:val="0"/>
            <w:rPr>
              <w:b/>
            </w:rPr>
          </w:pPr>
        </w:p>
      </w:tc>
    </w:tr>
    <w:tr w:rsidR="00345FD0" w:rsidTr="005E6D7C">
      <w:trPr>
        <w:trHeight w:val="394"/>
      </w:trPr>
      <w:tc>
        <w:tcPr>
          <w:tcW w:w="10473" w:type="dxa"/>
          <w:gridSpan w:val="7"/>
          <w:tcBorders>
            <w:top w:val="double" w:sz="18" w:space="0" w:color="808080"/>
            <w:left w:val="double" w:sz="18" w:space="0" w:color="808080"/>
            <w:bottom w:val="double" w:sz="18" w:space="0" w:color="808080"/>
            <w:right w:val="double" w:sz="18" w:space="0" w:color="80808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45FD0" w:rsidRDefault="0094450B" w:rsidP="005E6D7C">
          <w:pPr>
            <w:pStyle w:val="Standard"/>
            <w:snapToGrid w:val="0"/>
            <w:jc w:val="center"/>
            <w:rPr>
              <w:b/>
            </w:rPr>
          </w:pPr>
          <w:r>
            <w:rPr>
              <w:b/>
            </w:rPr>
            <w:t>ULTRASONÓGRAFO</w:t>
          </w:r>
          <w:r w:rsidR="005A19FA">
            <w:rPr>
              <w:b/>
            </w:rPr>
            <w:t xml:space="preserve"> </w:t>
          </w:r>
          <w:r w:rsidR="00623DFB">
            <w:rPr>
              <w:b/>
            </w:rPr>
            <w:t xml:space="preserve"> </w:t>
          </w:r>
        </w:p>
      </w:tc>
    </w:tr>
  </w:tbl>
  <w:p w:rsidR="00345FD0" w:rsidRDefault="005F72C4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808"/>
    <w:multiLevelType w:val="hybridMultilevel"/>
    <w:tmpl w:val="A57E7D04"/>
    <w:lvl w:ilvl="0" w:tplc="63A2C852"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Aria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3C5"/>
    <w:multiLevelType w:val="hybridMultilevel"/>
    <w:tmpl w:val="75F266A8"/>
    <w:lvl w:ilvl="0" w:tplc="6602CE1A">
      <w:start w:val="1"/>
      <w:numFmt w:val="decimal"/>
      <w:lvlText w:val="%1."/>
      <w:lvlJc w:val="left"/>
      <w:pPr>
        <w:ind w:left="405" w:hanging="360"/>
      </w:pPr>
      <w:rPr>
        <w:rFonts w:ascii="Arial Narrow" w:hAnsi="Arial Narrow" w:cs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A151D7A"/>
    <w:multiLevelType w:val="hybridMultilevel"/>
    <w:tmpl w:val="E5186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22B6"/>
    <w:multiLevelType w:val="hybridMultilevel"/>
    <w:tmpl w:val="CFEE7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8A1"/>
    <w:multiLevelType w:val="hybridMultilevel"/>
    <w:tmpl w:val="5574D240"/>
    <w:lvl w:ilvl="0" w:tplc="6B0E956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7044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23962"/>
    <w:multiLevelType w:val="multilevel"/>
    <w:tmpl w:val="C5EEB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DC179DD"/>
    <w:multiLevelType w:val="multilevel"/>
    <w:tmpl w:val="F6FEF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668E171E"/>
    <w:multiLevelType w:val="hybridMultilevel"/>
    <w:tmpl w:val="28500C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7DD8"/>
    <w:multiLevelType w:val="multilevel"/>
    <w:tmpl w:val="23F8583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F2806C7"/>
    <w:multiLevelType w:val="hybridMultilevel"/>
    <w:tmpl w:val="10AE63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DD"/>
    <w:rsid w:val="0009362B"/>
    <w:rsid w:val="000C0663"/>
    <w:rsid w:val="000D20D2"/>
    <w:rsid w:val="000D753F"/>
    <w:rsid w:val="00114B05"/>
    <w:rsid w:val="001A4A3E"/>
    <w:rsid w:val="001D3F9B"/>
    <w:rsid w:val="00215537"/>
    <w:rsid w:val="002678BA"/>
    <w:rsid w:val="00290D27"/>
    <w:rsid w:val="002A5295"/>
    <w:rsid w:val="002B2112"/>
    <w:rsid w:val="002C25CC"/>
    <w:rsid w:val="00310B0A"/>
    <w:rsid w:val="003A2D7B"/>
    <w:rsid w:val="003E2CAA"/>
    <w:rsid w:val="004A5E0C"/>
    <w:rsid w:val="004B05D5"/>
    <w:rsid w:val="004D4E63"/>
    <w:rsid w:val="004E7E4C"/>
    <w:rsid w:val="004F6BF2"/>
    <w:rsid w:val="005138B9"/>
    <w:rsid w:val="0053177C"/>
    <w:rsid w:val="005A19FA"/>
    <w:rsid w:val="005E6D7C"/>
    <w:rsid w:val="005F72C4"/>
    <w:rsid w:val="00623DFB"/>
    <w:rsid w:val="006430D0"/>
    <w:rsid w:val="00655741"/>
    <w:rsid w:val="0068171E"/>
    <w:rsid w:val="006C6E5E"/>
    <w:rsid w:val="007067DD"/>
    <w:rsid w:val="007564B2"/>
    <w:rsid w:val="007A0771"/>
    <w:rsid w:val="007C6F42"/>
    <w:rsid w:val="008D24EB"/>
    <w:rsid w:val="008E1BDD"/>
    <w:rsid w:val="0094450B"/>
    <w:rsid w:val="00A36BE4"/>
    <w:rsid w:val="00A67FCC"/>
    <w:rsid w:val="00AA14E7"/>
    <w:rsid w:val="00B10469"/>
    <w:rsid w:val="00B7508D"/>
    <w:rsid w:val="00C35CD1"/>
    <w:rsid w:val="00C379B9"/>
    <w:rsid w:val="00D44997"/>
    <w:rsid w:val="00D53697"/>
    <w:rsid w:val="00E26396"/>
    <w:rsid w:val="00EF35CC"/>
    <w:rsid w:val="00F37606"/>
    <w:rsid w:val="00F47D82"/>
    <w:rsid w:val="00FB43D5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7BEB6-520D-EB42-B46E-E84B055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s-MX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Palatino Linotype" w:eastAsia="Calibri" w:hAnsi="Palatino Linotype" w:cs="Palatino Linotype"/>
      <w:sz w:val="20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epgina">
    <w:name w:val="footer"/>
    <w:basedOn w:val="Standard"/>
    <w:pPr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pPr>
      <w:widowControl/>
      <w:suppressAutoHyphens/>
    </w:pPr>
    <w:rPr>
      <w:rFonts w:ascii="Calibri" w:eastAsia="Calibri" w:hAnsi="Calibri" w:cs="Palatino Linotype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suppressAutoHyphens/>
      <w:autoSpaceDE w:val="0"/>
      <w:spacing w:after="0" w:line="240" w:lineRule="auto"/>
    </w:pPr>
    <w:rPr>
      <w:rFonts w:eastAsia="Palatino Linotype"/>
      <w:color w:val="000000"/>
      <w:sz w:val="24"/>
      <w:szCs w:val="24"/>
      <w:lang w:bidi="hi-IN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Absatz-Standardschriftart">
    <w:name w:val="Absatz-Standardschriftart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TMLconformatoprevio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s-MX" w:bidi="ar-SA"/>
    </w:rPr>
  </w:style>
  <w:style w:type="character" w:customStyle="1" w:styleId="HTMLconformatoprevioCar">
    <w:name w:val="HTML con formato previo Car"/>
    <w:basedOn w:val="Fuentedeprrafopredeter"/>
    <w:rPr>
      <w:rFonts w:ascii="Courier New" w:eastAsia="Times New Roman" w:hAnsi="Courier New" w:cs="Courier New"/>
      <w:kern w:val="0"/>
      <w:sz w:val="20"/>
      <w:szCs w:val="20"/>
      <w:lang w:eastAsia="es-MX" w:bidi="ar-SA"/>
    </w:rPr>
  </w:style>
  <w:style w:type="paragraph" w:styleId="Prrafodelista">
    <w:name w:val="List Paragraph"/>
    <w:basedOn w:val="Normal"/>
    <w:uiPriority w:val="34"/>
    <w:qFormat/>
    <w:rsid w:val="005E6D7C"/>
    <w:pPr>
      <w:ind w:left="720"/>
      <w:contextualSpacing/>
    </w:pPr>
    <w:rPr>
      <w:szCs w:val="21"/>
    </w:rPr>
  </w:style>
  <w:style w:type="table" w:styleId="Tablaconcuadrcula">
    <w:name w:val="Table Grid"/>
    <w:basedOn w:val="Tablanormal"/>
    <w:uiPriority w:val="59"/>
    <w:rsid w:val="00623DF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A19FA"/>
    <w:pPr>
      <w:suppressAutoHyphens w:val="0"/>
      <w:autoSpaceDE w:val="0"/>
      <w:ind w:left="36"/>
      <w:textAlignment w:val="auto"/>
    </w:pPr>
    <w:rPr>
      <w:rFonts w:ascii="Arial" w:eastAsia="Arial" w:hAnsi="Arial" w:cs="Arial"/>
      <w:kern w:val="0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Matus</dc:creator>
  <cp:keywords/>
  <dc:description/>
  <cp:lastModifiedBy>Enrique Ramon ERAR. Aguilar Ramirez</cp:lastModifiedBy>
  <cp:revision>2</cp:revision>
  <cp:lastPrinted>2019-04-26T14:09:00Z</cp:lastPrinted>
  <dcterms:created xsi:type="dcterms:W3CDTF">2019-11-06T15:51:00Z</dcterms:created>
  <dcterms:modified xsi:type="dcterms:W3CDTF">2019-11-06T15:51:00Z</dcterms:modified>
  <cp:category/>
</cp:coreProperties>
</file>