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6804"/>
        </w:tabs>
        <w:spacing w:before="12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Convocatoria Estatal para el Desarrollo de Emprendedores y del Ecosistema de Innovación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F: Oficio de entrega de documentación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rtl w:val="0"/>
        </w:rPr>
        <w:t xml:space="preserve">Fecha, lugar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Secretaría de Innovación, Ciencia y Tecnología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Directora General Administrativa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Rosa Imelda Zermeño Fregoso,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Por medio de la presente manifiesto el compromiso de 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“Razón social del sujeto de apoyo”</w:t>
      </w:r>
      <w:r w:rsidDel="00000000" w:rsidR="00000000" w:rsidRPr="00000000">
        <w:rPr>
          <w:rFonts w:ascii="Arial" w:cs="Arial" w:eastAsia="Arial" w:hAnsi="Arial"/>
          <w:rtl w:val="0"/>
        </w:rPr>
        <w:t xml:space="preserve"> a quien represento, como participante del proyecto 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“nombre del proyecto”,</w:t>
      </w:r>
      <w:r w:rsidDel="00000000" w:rsidR="00000000" w:rsidRPr="00000000">
        <w:rPr>
          <w:rFonts w:ascii="Arial" w:cs="Arial" w:eastAsia="Arial" w:hAnsi="Arial"/>
          <w:rtl w:val="0"/>
        </w:rPr>
        <w:t xml:space="preserve"> sometido en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CONVOCATORIA ESTATAL PARA EL DESARROLLO DE CAPACIDADES EN EMPRENDIMIENTO E INNOVACIÓN EN EL ESTADO DE JALISCO </w:t>
      </w:r>
      <w:r w:rsidDel="00000000" w:rsidR="00000000" w:rsidRPr="00000000">
        <w:rPr>
          <w:rFonts w:ascii="Arial" w:cs="Arial" w:eastAsia="Arial" w:hAnsi="Arial"/>
          <w:rtl w:val="0"/>
        </w:rPr>
        <w:t xml:space="preserve">de la Secretaría de Innovación, Ciencia y Tecnología, de cumplir con los ordenamientos establecidos en las Reglas de Operación de Asignación de Recursos para la Ejecución de Proyectos a través del Programa de Impulso a la Innovación, Ciencia y Tecnología en Jalisco.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Así mismo manifiesto nuestro interés en apoyar en todas las fases al proyecto, invirtiendo parte de nuestros recursos humanos, científicos y tecnológicos para la realización exitosa del mismo y el respaldo en apoyar los mecanismos de transferencia, asimilación y adopción de resultados.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Por lo anterior citado, tengo a bien hacer entrega de manera anexa la siguiente documentación digital en un disco compacto: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Generar lista de verificación con la siguiente información: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DOCUMENTACIÓN LEGAL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Personas jurídicas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1.- Acta Constitutiva ante el Registro Público de la Propiedad y Comercio.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2.- Identificación oficial con fotografía del representante legal, apoderado o administrador general (INE, IFE; pasaporte vigentes).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3.- Poder Notarial con el que acredite su personal y capacidad para comparecer.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4.- Licencia municipal vigente.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5.- Constancia de situación fiscal vigente de la persona jurídica, activa y actualizada (objeto y giro deberán ser coincidentes con el objeto del apoyo solicitado).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6.- Comprobante de domicilio a nombre de la persona jurídica y con el domicilio fiscal referido en la constancia de situación fiscal, no mayor a 2 meses.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Entidades Públicas (Secretarías, OPD´s y Fideicomisos)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1.- Ley, Decreto o instrumento de creación.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2.- Nombramiento o Poder Notarial que contenga Poder General.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3.- Identificación oficial con fotografía de los funcionarios o representantes que suscriban el convenio (INE, IFE o pasaporte vigentes).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4.- Constancia de la situación fiscal de la persona física activa y actualizada (objeto y giro deberán ser coincidentes con el objeto del apoyo solicitado).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5.- Comprobante de domicilio a nombre de la persona jurídica y con el domicilio fiscal que aparece en la Constancia de Situación Fiscal no mayor a 2 meses, a la firma del convenio, cheque u otro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para el otorgamiento del recurso, deberá presentar actualización del documento.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DOCUMENTACIÓN DEL PROYECTO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Anexo C: Proyecto en extenso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Anexo D: Carta protesta de decir verdad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Anexo E: Carta renuncia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Anexo F: Oficio de entrega de documentos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Sin más por el momento quedo de Ud. y agradezco las atenciones brindadas a la presente.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ATENTAMENTE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 FIRMA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RESPONSABLE LEGAL DEL SUJETO DE APOYO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8" w:top="1701" w:left="1560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1"/>
      <w:bidi w:val="0"/>
      <w:tblW w:w="9993.0" w:type="dxa"/>
      <w:jc w:val="left"/>
      <w:tblInd w:w="-70.0" w:type="dxa"/>
      <w:tblLayout w:type="fixed"/>
      <w:tblLook w:val="0000"/>
    </w:tblPr>
    <w:tblGrid>
      <w:gridCol w:w="1960"/>
      <w:gridCol w:w="6190"/>
      <w:gridCol w:w="1843"/>
      <w:tblGridChange w:id="0">
        <w:tblGrid>
          <w:gridCol w:w="1960"/>
          <w:gridCol w:w="6190"/>
          <w:gridCol w:w="1843"/>
        </w:tblGrid>
      </w:tblGridChange>
    </w:tblGrid>
    <w:tr>
      <w:trPr>
        <w:trHeight w:val="1060" w:hRule="atLeast"/>
      </w:trPr>
      <w:tc>
        <w:tcPr/>
        <w:p w:rsidR="00000000" w:rsidDel="00000000" w:rsidP="00000000" w:rsidRDefault="00000000" w:rsidRPr="00000000">
          <w:pPr>
            <w:spacing w:after="0" w:before="567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spacing w:after="0" w:before="567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0"/>
              <w:sz w:val="20"/>
              <w:szCs w:val="20"/>
              <w:vertAlign w:val="baseline"/>
              <w:rtl w:val="0"/>
            </w:rPr>
            <w:t xml:space="preserve">Membrete del sujeto de apoyo</w:t>
          </w:r>
        </w:p>
      </w:tc>
    </w:tr>
  </w:tbl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