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4" w:rsidRDefault="00776D04" w:rsidP="00776D04">
      <w:pPr>
        <w:jc w:val="center"/>
        <w:rPr>
          <w:rFonts w:ascii="Calibri" w:eastAsia="Calibri" w:hAnsi="Calibri" w:cs="Calibri"/>
          <w:b/>
          <w:sz w:val="18"/>
          <w:szCs w:val="18"/>
        </w:rPr>
      </w:pPr>
      <w:bookmarkStart w:id="0" w:name="_Hlk884518"/>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bookmarkEnd w:id="0"/>
    </w:p>
    <w:p w:rsidR="00776D04" w:rsidRDefault="00776D04" w:rsidP="00776D04">
      <w:pPr>
        <w:jc w:val="center"/>
        <w:rPr>
          <w:rFonts w:ascii="Calibri" w:eastAsia="Calibri" w:hAnsi="Calibri" w:cs="Calibri"/>
          <w:b/>
          <w:sz w:val="18"/>
          <w:szCs w:val="18"/>
          <w:highlight w:val="yellow"/>
        </w:rPr>
      </w:pPr>
    </w:p>
    <w:p w:rsidR="00776D04" w:rsidRDefault="00776D04" w:rsidP="00776D04">
      <w:pPr>
        <w:jc w:val="center"/>
        <w:rPr>
          <w:rFonts w:ascii="Calibri" w:eastAsia="Calibri" w:hAnsi="Calibri" w:cs="Calibri"/>
          <w:b/>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p>
    <w:p w:rsidR="00776D04" w:rsidRDefault="00776D04" w:rsidP="00776D04">
      <w:pPr>
        <w:jc w:val="center"/>
        <w:rPr>
          <w:rFonts w:ascii="Calibri" w:eastAsia="Calibri" w:hAnsi="Calibri" w:cs="Calibri"/>
          <w:b/>
          <w:color w:val="00B050"/>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RELACIÓN DE ANEXOS</w:t>
      </w:r>
    </w:p>
    <w:p w:rsidR="00776D04" w:rsidRDefault="00776D04" w:rsidP="00776D04">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776D04" w:rsidTr="0064489D">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76D04" w:rsidRDefault="00776D04" w:rsidP="0064489D">
            <w:pPr>
              <w:jc w:val="center"/>
              <w:rPr>
                <w:b/>
                <w:sz w:val="18"/>
                <w:szCs w:val="18"/>
              </w:rPr>
            </w:pPr>
            <w:r>
              <w:rPr>
                <w:b/>
                <w:sz w:val="18"/>
                <w:szCs w:val="18"/>
              </w:rPr>
              <w:t>DOCUMENTACIÓN QUE CONTENDRÁ LA OFERTA A PRESENTAR</w:t>
            </w:r>
          </w:p>
          <w:p w:rsidR="00776D04" w:rsidRDefault="00776D04" w:rsidP="0064489D">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76D04" w:rsidRDefault="00776D04" w:rsidP="0064489D">
            <w:pPr>
              <w:jc w:val="center"/>
              <w:rPr>
                <w:b/>
                <w:sz w:val="18"/>
                <w:szCs w:val="18"/>
              </w:rPr>
            </w:pPr>
            <w:r>
              <w:rPr>
                <w:b/>
                <w:sz w:val="18"/>
                <w:szCs w:val="18"/>
              </w:rPr>
              <w:t>Punto de referencia</w:t>
            </w:r>
          </w:p>
          <w:p w:rsidR="00776D04" w:rsidRDefault="00776D04" w:rsidP="0064489D">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76D04" w:rsidRDefault="00776D04" w:rsidP="0064489D">
            <w:pPr>
              <w:jc w:val="center"/>
              <w:rPr>
                <w:b/>
                <w:sz w:val="18"/>
                <w:szCs w:val="18"/>
              </w:rPr>
            </w:pPr>
            <w:r>
              <w:rPr>
                <w:b/>
                <w:sz w:val="18"/>
                <w:szCs w:val="18"/>
              </w:rPr>
              <w:t>Documento que se entrega</w:t>
            </w: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 xml:space="preserve">Anexo </w:t>
            </w:r>
            <w:proofErr w:type="gramStart"/>
            <w:r>
              <w:rPr>
                <w:sz w:val="18"/>
                <w:szCs w:val="18"/>
              </w:rPr>
              <w:t>3  (</w:t>
            </w:r>
            <w:proofErr w:type="gramEnd"/>
            <w:r>
              <w:rPr>
                <w:sz w:val="18"/>
                <w:szCs w:val="18"/>
              </w:rPr>
              <w:t>Propuesta Económica).</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04" w:rsidRDefault="00776D04" w:rsidP="0064489D">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04" w:rsidRPr="00712D27" w:rsidRDefault="00776D04" w:rsidP="0064489D">
            <w:pPr>
              <w:rPr>
                <w:sz w:val="18"/>
                <w:szCs w:val="18"/>
              </w:rPr>
            </w:pPr>
            <w:r w:rsidRPr="00712D27">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Default="00776D04" w:rsidP="0064489D">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r w:rsidR="00776D04" w:rsidTr="0064489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76D04" w:rsidRPr="00D27227" w:rsidRDefault="00776D04" w:rsidP="0064489D">
            <w:pPr>
              <w:jc w:val="both"/>
              <w:rPr>
                <w:sz w:val="18"/>
                <w:szCs w:val="18"/>
              </w:rPr>
            </w:pPr>
            <w:r w:rsidRPr="00D27227">
              <w:rPr>
                <w:sz w:val="18"/>
                <w:szCs w:val="18"/>
              </w:rPr>
              <w:t>Escrito de Distribuidor Autorizado y/o Centro de Servicio Autorizado de la marca de los equipos que oferta. (ver Anexo 1)</w:t>
            </w:r>
          </w:p>
          <w:p w:rsidR="00776D04" w:rsidRDefault="00776D04" w:rsidP="0064489D">
            <w:pPr>
              <w:jc w:val="both"/>
              <w:rPr>
                <w:sz w:val="18"/>
                <w:szCs w:val="18"/>
              </w:rPr>
            </w:pPr>
          </w:p>
        </w:tc>
        <w:tc>
          <w:tcPr>
            <w:tcW w:w="1425" w:type="dxa"/>
            <w:tcBorders>
              <w:top w:val="single" w:sz="4" w:space="0" w:color="000000"/>
              <w:left w:val="single" w:sz="4" w:space="0" w:color="000000"/>
              <w:bottom w:val="single" w:sz="4" w:space="0" w:color="000000"/>
              <w:right w:val="single" w:sz="4" w:space="0" w:color="000000"/>
            </w:tcBorders>
          </w:tcPr>
          <w:p w:rsidR="00776D04" w:rsidRDefault="00776D04" w:rsidP="0064489D">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76D04" w:rsidRDefault="00776D04" w:rsidP="0064489D">
            <w:pPr>
              <w:jc w:val="center"/>
              <w:rPr>
                <w:sz w:val="18"/>
                <w:szCs w:val="18"/>
              </w:rPr>
            </w:pPr>
          </w:p>
        </w:tc>
      </w:tr>
    </w:tbl>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rPr>
          <w:rFonts w:ascii="Calibri" w:eastAsia="Calibri" w:hAnsi="Calibri" w:cs="Calibri"/>
          <w:sz w:val="18"/>
          <w:szCs w:val="18"/>
        </w:rPr>
      </w:pPr>
    </w:p>
    <w:p w:rsidR="00776D04" w:rsidRDefault="00776D04" w:rsidP="00776D04">
      <w:pPr>
        <w:rPr>
          <w:rFonts w:ascii="Calibri" w:eastAsia="Calibri" w:hAnsi="Calibri" w:cs="Calibri"/>
          <w:b/>
          <w:sz w:val="18"/>
          <w:szCs w:val="18"/>
        </w:rPr>
      </w:pPr>
      <w:r>
        <w:rPr>
          <w:rFonts w:ascii="Calibri" w:eastAsia="Calibri" w:hAnsi="Calibri" w:cs="Calibri"/>
          <w:sz w:val="18"/>
          <w:szCs w:val="18"/>
        </w:rPr>
        <w:br w:type="page"/>
      </w:r>
    </w:p>
    <w:p w:rsidR="00776D04" w:rsidRDefault="00776D04" w:rsidP="00776D04">
      <w:pPr>
        <w:pStyle w:val="Ttulo2"/>
        <w:jc w:val="center"/>
        <w:rPr>
          <w:rFonts w:ascii="Calibri" w:eastAsia="Calibri" w:hAnsi="Calibri" w:cs="Calibri"/>
          <w:sz w:val="18"/>
          <w:szCs w:val="18"/>
        </w:rPr>
      </w:pPr>
      <w:r>
        <w:rPr>
          <w:rFonts w:ascii="Calibri" w:eastAsia="Calibri" w:hAnsi="Calibri" w:cs="Calibri"/>
          <w:sz w:val="18"/>
          <w:szCs w:val="18"/>
        </w:rPr>
        <w:lastRenderedPageBreak/>
        <w:t>SOLICITUD DE ACLARACIONES</w:t>
      </w:r>
    </w:p>
    <w:p w:rsidR="00776D04" w:rsidRDefault="00776D04" w:rsidP="00776D04"/>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776D04" w:rsidTr="0064489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76D04" w:rsidRDefault="00776D04" w:rsidP="0064489D">
            <w:pPr>
              <w:pStyle w:val="Ttulo6"/>
              <w:jc w:val="center"/>
              <w:rPr>
                <w:rFonts w:ascii="Calibri" w:eastAsia="Calibri" w:hAnsi="Calibri" w:cs="Calibri"/>
                <w:i/>
                <w:sz w:val="18"/>
                <w:szCs w:val="18"/>
              </w:rPr>
            </w:pPr>
            <w:proofErr w:type="gramStart"/>
            <w:r>
              <w:rPr>
                <w:rFonts w:ascii="Calibri" w:eastAsia="Calibri" w:hAnsi="Calibri" w:cs="Calibri"/>
                <w:sz w:val="18"/>
                <w:szCs w:val="18"/>
              </w:rPr>
              <w:t>NOTAS  ACLARATORIAS</w:t>
            </w:r>
            <w:proofErr w:type="gramEnd"/>
          </w:p>
        </w:tc>
      </w:tr>
      <w:tr w:rsidR="00776D04" w:rsidTr="0064489D">
        <w:trPr>
          <w:jc w:val="center"/>
        </w:trPr>
        <w:tc>
          <w:tcPr>
            <w:tcW w:w="270" w:type="dxa"/>
            <w:tcBorders>
              <w:left w:val="single" w:sz="4" w:space="0" w:color="000000"/>
            </w:tcBorders>
          </w:tcPr>
          <w:p w:rsidR="00776D04" w:rsidRDefault="00776D04" w:rsidP="0064489D">
            <w:pPr>
              <w:jc w:val="both"/>
              <w:rPr>
                <w:sz w:val="18"/>
                <w:szCs w:val="18"/>
              </w:rPr>
            </w:pPr>
            <w:r>
              <w:rPr>
                <w:sz w:val="18"/>
                <w:szCs w:val="18"/>
              </w:rPr>
              <w:t>1</w:t>
            </w:r>
          </w:p>
        </w:tc>
        <w:tc>
          <w:tcPr>
            <w:tcW w:w="9975" w:type="dxa"/>
            <w:gridSpan w:val="2"/>
            <w:tcBorders>
              <w:right w:val="single" w:sz="4" w:space="0" w:color="000000"/>
            </w:tcBorders>
          </w:tcPr>
          <w:p w:rsidR="00776D04" w:rsidRDefault="00776D04" w:rsidP="0064489D">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776D04" w:rsidTr="0064489D">
        <w:trPr>
          <w:jc w:val="center"/>
        </w:trPr>
        <w:tc>
          <w:tcPr>
            <w:tcW w:w="270" w:type="dxa"/>
            <w:tcBorders>
              <w:left w:val="single" w:sz="4" w:space="0" w:color="000000"/>
            </w:tcBorders>
          </w:tcPr>
          <w:p w:rsidR="00776D04" w:rsidRDefault="00776D04" w:rsidP="0064489D">
            <w:pPr>
              <w:jc w:val="both"/>
              <w:rPr>
                <w:sz w:val="18"/>
                <w:szCs w:val="18"/>
              </w:rPr>
            </w:pPr>
            <w:r>
              <w:rPr>
                <w:sz w:val="18"/>
                <w:szCs w:val="18"/>
              </w:rPr>
              <w:t>2</w:t>
            </w:r>
          </w:p>
        </w:tc>
        <w:tc>
          <w:tcPr>
            <w:tcW w:w="9975" w:type="dxa"/>
            <w:gridSpan w:val="2"/>
            <w:tcBorders>
              <w:right w:val="single" w:sz="4" w:space="0" w:color="000000"/>
            </w:tcBorders>
          </w:tcPr>
          <w:p w:rsidR="00776D04" w:rsidRDefault="00776D04" w:rsidP="0064489D">
            <w:pPr>
              <w:jc w:val="both"/>
              <w:rPr>
                <w:sz w:val="18"/>
                <w:szCs w:val="18"/>
                <w:highlight w:val="yellow"/>
              </w:rPr>
            </w:pPr>
            <w:r>
              <w:rPr>
                <w:sz w:val="18"/>
                <w:szCs w:val="18"/>
              </w:rPr>
              <w:t>Sólo se considerarán las solicitudes recibidas, conforme a las características del numeral 5 de la convocatoria.</w:t>
            </w:r>
          </w:p>
        </w:tc>
      </w:tr>
      <w:tr w:rsidR="00776D04" w:rsidTr="0064489D">
        <w:trPr>
          <w:trHeight w:val="920"/>
          <w:jc w:val="center"/>
        </w:trPr>
        <w:tc>
          <w:tcPr>
            <w:tcW w:w="270" w:type="dxa"/>
            <w:tcBorders>
              <w:left w:val="single" w:sz="4" w:space="0" w:color="000000"/>
              <w:bottom w:val="single" w:sz="4" w:space="0" w:color="000000"/>
            </w:tcBorders>
          </w:tcPr>
          <w:p w:rsidR="00776D04" w:rsidRDefault="00776D04" w:rsidP="0064489D">
            <w:pPr>
              <w:jc w:val="both"/>
              <w:rPr>
                <w:sz w:val="18"/>
                <w:szCs w:val="18"/>
              </w:rPr>
            </w:pPr>
            <w:r>
              <w:rPr>
                <w:sz w:val="18"/>
                <w:szCs w:val="18"/>
              </w:rPr>
              <w:t>3</w:t>
            </w:r>
          </w:p>
        </w:tc>
        <w:tc>
          <w:tcPr>
            <w:tcW w:w="9975" w:type="dxa"/>
            <w:gridSpan w:val="2"/>
            <w:tcBorders>
              <w:bottom w:val="single" w:sz="4" w:space="0" w:color="000000"/>
              <w:right w:val="single" w:sz="4" w:space="0" w:color="000000"/>
            </w:tcBorders>
          </w:tcPr>
          <w:p w:rsidR="00776D04" w:rsidRDefault="00776D04" w:rsidP="0064489D">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776D04" w:rsidRDefault="00776D04" w:rsidP="0064489D">
            <w:pPr>
              <w:jc w:val="both"/>
              <w:rPr>
                <w:b/>
                <w:sz w:val="18"/>
                <w:szCs w:val="18"/>
              </w:rPr>
            </w:pPr>
          </w:p>
          <w:p w:rsidR="00776D04" w:rsidRPr="00712D27" w:rsidRDefault="00776D04" w:rsidP="0064489D">
            <w:pPr>
              <w:ind w:right="238"/>
              <w:jc w:val="both"/>
              <w:rPr>
                <w:b/>
                <w:sz w:val="18"/>
                <w:szCs w:val="18"/>
              </w:rPr>
            </w:pPr>
            <w:r w:rsidRPr="00712D27">
              <w:rPr>
                <w:b/>
                <w:sz w:val="18"/>
                <w:szCs w:val="18"/>
              </w:rPr>
              <w:t>Deberá anexarse al presente, escrito en formato libre en el que exprese su interés en participar en la licitación, por sí o en representación de un tercero.</w:t>
            </w:r>
          </w:p>
          <w:p w:rsidR="00776D04" w:rsidRDefault="00776D04" w:rsidP="0064489D">
            <w:pPr>
              <w:jc w:val="both"/>
              <w:rPr>
                <w:sz w:val="18"/>
                <w:szCs w:val="18"/>
              </w:rPr>
            </w:pPr>
          </w:p>
        </w:tc>
      </w:tr>
      <w:tr w:rsidR="00776D04" w:rsidTr="0064489D">
        <w:trPr>
          <w:trHeight w:val="420"/>
          <w:jc w:val="center"/>
        </w:trPr>
        <w:tc>
          <w:tcPr>
            <w:tcW w:w="1725" w:type="dxa"/>
            <w:gridSpan w:val="2"/>
            <w:vAlign w:val="bottom"/>
          </w:tcPr>
          <w:p w:rsidR="00776D04" w:rsidRDefault="00776D04" w:rsidP="0064489D">
            <w:pPr>
              <w:rPr>
                <w:sz w:val="18"/>
                <w:szCs w:val="18"/>
              </w:rPr>
            </w:pPr>
            <w:r>
              <w:rPr>
                <w:sz w:val="18"/>
                <w:szCs w:val="18"/>
              </w:rPr>
              <w:t>Licitante:</w:t>
            </w:r>
          </w:p>
        </w:tc>
        <w:tc>
          <w:tcPr>
            <w:tcW w:w="8520" w:type="dxa"/>
            <w:tcBorders>
              <w:bottom w:val="single" w:sz="4" w:space="0" w:color="FFFFFF"/>
            </w:tcBorders>
            <w:vAlign w:val="bottom"/>
          </w:tcPr>
          <w:p w:rsidR="00776D04" w:rsidRDefault="00776D04" w:rsidP="0064489D">
            <w:pPr>
              <w:rPr>
                <w:sz w:val="18"/>
                <w:szCs w:val="18"/>
              </w:rPr>
            </w:pPr>
          </w:p>
        </w:tc>
      </w:tr>
      <w:tr w:rsidR="00776D04" w:rsidTr="0064489D">
        <w:trPr>
          <w:trHeight w:val="280"/>
          <w:jc w:val="center"/>
        </w:trPr>
        <w:tc>
          <w:tcPr>
            <w:tcW w:w="10245" w:type="dxa"/>
            <w:gridSpan w:val="3"/>
            <w:vAlign w:val="bottom"/>
          </w:tcPr>
          <w:p w:rsidR="00776D04" w:rsidRDefault="00776D04" w:rsidP="0064489D">
            <w:pPr>
              <w:jc w:val="both"/>
              <w:rPr>
                <w:sz w:val="18"/>
                <w:szCs w:val="18"/>
              </w:rPr>
            </w:pPr>
            <w:r>
              <w:rPr>
                <w:sz w:val="18"/>
                <w:szCs w:val="18"/>
              </w:rPr>
              <w:t>Dirección:</w:t>
            </w:r>
          </w:p>
          <w:p w:rsidR="00776D04" w:rsidRDefault="00776D04" w:rsidP="0064489D">
            <w:pPr>
              <w:jc w:val="both"/>
              <w:rPr>
                <w:sz w:val="18"/>
                <w:szCs w:val="18"/>
              </w:rPr>
            </w:pPr>
            <w:r>
              <w:rPr>
                <w:sz w:val="18"/>
                <w:szCs w:val="18"/>
              </w:rPr>
              <w:t>Teléfono:</w:t>
            </w:r>
          </w:p>
          <w:p w:rsidR="00776D04" w:rsidRDefault="00776D04" w:rsidP="0064489D">
            <w:pPr>
              <w:jc w:val="both"/>
              <w:rPr>
                <w:sz w:val="18"/>
                <w:szCs w:val="18"/>
              </w:rPr>
            </w:pPr>
            <w:r>
              <w:rPr>
                <w:sz w:val="18"/>
                <w:szCs w:val="18"/>
              </w:rPr>
              <w:t>Correo:</w:t>
            </w:r>
          </w:p>
          <w:p w:rsidR="00776D04" w:rsidRDefault="00776D04" w:rsidP="0064489D">
            <w:pPr>
              <w:jc w:val="both"/>
              <w:rPr>
                <w:sz w:val="18"/>
                <w:szCs w:val="18"/>
              </w:rPr>
            </w:pPr>
            <w:r>
              <w:rPr>
                <w:sz w:val="18"/>
                <w:szCs w:val="18"/>
              </w:rPr>
              <w:t>No. de proveedor:</w:t>
            </w:r>
          </w:p>
          <w:p w:rsidR="00776D04" w:rsidRDefault="00776D04" w:rsidP="0064489D">
            <w:pPr>
              <w:jc w:val="both"/>
              <w:rPr>
                <w:sz w:val="18"/>
                <w:szCs w:val="18"/>
              </w:rPr>
            </w:pPr>
            <w:r>
              <w:rPr>
                <w:sz w:val="18"/>
                <w:szCs w:val="18"/>
              </w:rPr>
              <w:t>(Nota: En caso de no contar con él, manifestar bajo protesta de decir verdad que se compromete a inscribirse en el RUPC en caso de resultar adjudicado)</w:t>
            </w:r>
          </w:p>
          <w:p w:rsidR="00776D04" w:rsidRDefault="00776D04" w:rsidP="0064489D">
            <w:pPr>
              <w:jc w:val="both"/>
              <w:rPr>
                <w:sz w:val="18"/>
                <w:szCs w:val="18"/>
              </w:rPr>
            </w:pPr>
            <w:r>
              <w:rPr>
                <w:sz w:val="18"/>
                <w:szCs w:val="18"/>
              </w:rPr>
              <w:t>Firma:</w:t>
            </w:r>
          </w:p>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r w:rsidR="00776D04" w:rsidTr="0064489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76D04" w:rsidRDefault="00776D04" w:rsidP="0064489D">
            <w:pPr>
              <w:jc w:val="both"/>
              <w:rPr>
                <w:sz w:val="18"/>
                <w:szCs w:val="18"/>
              </w:rPr>
            </w:pPr>
          </w:p>
        </w:tc>
      </w:tr>
    </w:tbl>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rPr>
          <w:rFonts w:ascii="Calibri" w:eastAsia="Calibri" w:hAnsi="Calibri" w:cs="Calibri"/>
          <w:b/>
          <w:smallCaps/>
          <w:sz w:val="18"/>
          <w:szCs w:val="18"/>
        </w:rPr>
      </w:pPr>
    </w:p>
    <w:p w:rsidR="00776D04" w:rsidRDefault="00776D04" w:rsidP="00776D04">
      <w:pPr>
        <w:rPr>
          <w:rFonts w:ascii="Calibri" w:eastAsia="Calibri" w:hAnsi="Calibri" w:cs="Calibri"/>
          <w:b/>
          <w:smallCaps/>
          <w:sz w:val="18"/>
          <w:szCs w:val="18"/>
        </w:rPr>
      </w:pPr>
    </w:p>
    <w:p w:rsidR="00776D04" w:rsidRDefault="00776D04" w:rsidP="00776D04">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776D04" w:rsidRDefault="00776D04" w:rsidP="00776D04">
      <w:pPr>
        <w:rPr>
          <w:rFonts w:ascii="Calibri" w:eastAsia="Calibri" w:hAnsi="Calibri" w:cs="Calibri"/>
          <w:sz w:val="18"/>
          <w:szCs w:val="18"/>
        </w:rPr>
      </w:pPr>
    </w:p>
    <w:p w:rsidR="00776D04" w:rsidRDefault="00776D04" w:rsidP="00776D04">
      <w:pPr>
        <w:rPr>
          <w:rFonts w:ascii="Calibri" w:eastAsia="Calibri" w:hAnsi="Calibri" w:cs="Calibri"/>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776D04" w:rsidRPr="00712D27" w:rsidRDefault="00776D04" w:rsidP="00776D04">
      <w:pPr>
        <w:rPr>
          <w:rFonts w:ascii="Calibri" w:eastAsia="Calibri" w:hAnsi="Calibri" w:cs="Calibri"/>
          <w:b/>
        </w:rPr>
      </w:pPr>
      <w:r w:rsidRPr="00712D27">
        <w:rPr>
          <w:rFonts w:ascii="Calibri" w:eastAsia="Calibri" w:hAnsi="Calibri" w:cs="Calibri"/>
          <w:b/>
        </w:rPr>
        <w:t>OPD REGIMEN ESTATAL DE PROTECCION</w:t>
      </w:r>
    </w:p>
    <w:p w:rsidR="00776D04" w:rsidRPr="004C1CDA" w:rsidRDefault="00776D04" w:rsidP="00776D04">
      <w:pPr>
        <w:rPr>
          <w:rFonts w:ascii="Calibri" w:eastAsia="Calibri" w:hAnsi="Calibri" w:cs="Calibri"/>
          <w:b/>
        </w:rPr>
      </w:pPr>
      <w:r w:rsidRPr="00712D27">
        <w:rPr>
          <w:rFonts w:ascii="Calibri" w:eastAsia="Calibri" w:hAnsi="Calibri" w:cs="Calibri"/>
          <w:b/>
        </w:rPr>
        <w:t xml:space="preserve"> SOCIAL EN SALUD DE JALISCO</w:t>
      </w:r>
    </w:p>
    <w:p w:rsidR="00776D04" w:rsidRDefault="00776D04" w:rsidP="00776D04">
      <w:pPr>
        <w:rPr>
          <w:rFonts w:ascii="Calibri" w:eastAsia="Calibri" w:hAnsi="Calibri" w:cs="Calibri"/>
          <w:b/>
        </w:rPr>
      </w:pPr>
      <w:r>
        <w:rPr>
          <w:rFonts w:ascii="Calibri" w:eastAsia="Calibri" w:hAnsi="Calibri" w:cs="Calibri"/>
          <w:b/>
        </w:rPr>
        <w:t>PRESENTE.</w:t>
      </w:r>
    </w:p>
    <w:p w:rsidR="00776D04" w:rsidRPr="00712D27" w:rsidRDefault="00776D04" w:rsidP="00776D04">
      <w:pPr>
        <w:jc w:val="right"/>
        <w:rPr>
          <w:rFonts w:ascii="Calibri" w:eastAsia="Calibri" w:hAnsi="Calibri" w:cs="Calibri"/>
          <w:b/>
        </w:rPr>
      </w:pPr>
      <w:r w:rsidRPr="00712D27">
        <w:rPr>
          <w:rFonts w:ascii="Calibri" w:eastAsia="Calibri" w:hAnsi="Calibri" w:cs="Calibri"/>
          <w:b/>
        </w:rPr>
        <w:t>AT’N: LCP. Eduardo Anguiano Godínez</w:t>
      </w:r>
    </w:p>
    <w:p w:rsidR="00776D04" w:rsidRPr="00712D27" w:rsidRDefault="00776D04" w:rsidP="00776D04">
      <w:pPr>
        <w:jc w:val="right"/>
        <w:rPr>
          <w:rFonts w:ascii="Calibri" w:eastAsia="Calibri" w:hAnsi="Calibri" w:cs="Calibri"/>
          <w:b/>
        </w:rPr>
      </w:pPr>
      <w:r w:rsidRPr="00712D27">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712D27">
        <w:rPr>
          <w:rFonts w:ascii="Calibri" w:eastAsia="Calibri" w:hAnsi="Calibri" w:cs="Calibri"/>
          <w:b/>
        </w:rPr>
        <w:t xml:space="preserve"> y Servicios Generales</w:t>
      </w:r>
    </w:p>
    <w:p w:rsidR="00776D04" w:rsidRDefault="00776D04" w:rsidP="00776D04">
      <w:pPr>
        <w:rPr>
          <w:rFonts w:ascii="Calibri" w:eastAsia="Calibri" w:hAnsi="Calibri" w:cs="Calibri"/>
          <w:b/>
          <w:sz w:val="18"/>
          <w:szCs w:val="18"/>
        </w:rPr>
      </w:pPr>
    </w:p>
    <w:p w:rsidR="00776D04" w:rsidRDefault="00776D04" w:rsidP="00776D04">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jc w:val="both"/>
        <w:rPr>
          <w:rFonts w:ascii="Calibri" w:eastAsia="Calibri" w:hAnsi="Calibri" w:cs="Calibri"/>
          <w:i/>
          <w:highlight w:val="green"/>
        </w:rPr>
      </w:pPr>
      <w:bookmarkStart w:id="1" w:name="_1fob9te"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ATENTAMENTE</w:t>
      </w: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Nombre y firma del Participante</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o Representante Legal del mismo.</w:t>
      </w: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ATENTAMENTE</w:t>
      </w: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1</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sidRPr="003979DF">
        <w:rPr>
          <w:rFonts w:ascii="Calibri" w:eastAsia="Calibri" w:hAnsi="Calibri" w:cs="Calibri"/>
          <w:b/>
          <w:sz w:val="18"/>
          <w:szCs w:val="18"/>
        </w:rPr>
        <w:t xml:space="preserve">ESPECIFICACIONES TECNICAS DEL SERVICIO </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mallCaps/>
          <w:sz w:val="18"/>
          <w:szCs w:val="18"/>
        </w:rPr>
      </w:pPr>
    </w:p>
    <w:p w:rsidR="00776D04" w:rsidRDefault="00776D04" w:rsidP="00776D04">
      <w:pPr>
        <w:rPr>
          <w:rFonts w:ascii="Calibri" w:eastAsia="Calibri" w:hAnsi="Calibri" w:cs="Calibri"/>
          <w:b/>
          <w:sz w:val="18"/>
          <w:szCs w:val="18"/>
        </w:rPr>
      </w:pPr>
      <w:r>
        <w:rPr>
          <w:rFonts w:ascii="Calibri" w:eastAsia="Calibri" w:hAnsi="Calibri" w:cs="Calibri"/>
          <w:b/>
          <w:sz w:val="18"/>
          <w:szCs w:val="18"/>
        </w:rPr>
        <w:t>ESPECIFICACIONES:</w:t>
      </w:r>
    </w:p>
    <w:p w:rsidR="00776D04" w:rsidRDefault="00776D04" w:rsidP="00776D04">
      <w:pPr>
        <w:rPr>
          <w:rFonts w:ascii="Calibri" w:eastAsia="Calibri" w:hAnsi="Calibri" w:cs="Calibri"/>
          <w:b/>
          <w:sz w:val="18"/>
          <w:szCs w:val="18"/>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92"/>
        <w:gridCol w:w="993"/>
        <w:gridCol w:w="992"/>
        <w:gridCol w:w="2175"/>
        <w:gridCol w:w="4224"/>
      </w:tblGrid>
      <w:tr w:rsidR="00776D04" w:rsidTr="0064489D">
        <w:trPr>
          <w:trHeight w:val="663"/>
        </w:trPr>
        <w:tc>
          <w:tcPr>
            <w:tcW w:w="817" w:type="dxa"/>
            <w:shd w:val="clear" w:color="auto" w:fill="EFEFEF"/>
          </w:tcPr>
          <w:p w:rsidR="00776D04" w:rsidRDefault="00776D04" w:rsidP="0064489D">
            <w:pPr>
              <w:jc w:val="center"/>
              <w:rPr>
                <w:b/>
                <w:sz w:val="18"/>
                <w:szCs w:val="18"/>
              </w:rPr>
            </w:pPr>
            <w:r>
              <w:rPr>
                <w:b/>
                <w:sz w:val="18"/>
                <w:szCs w:val="18"/>
              </w:rPr>
              <w:t>Partida</w:t>
            </w:r>
          </w:p>
        </w:tc>
        <w:tc>
          <w:tcPr>
            <w:tcW w:w="992" w:type="dxa"/>
            <w:shd w:val="clear" w:color="auto" w:fill="EFEFEF"/>
          </w:tcPr>
          <w:p w:rsidR="00776D04" w:rsidRDefault="00776D04" w:rsidP="0064489D">
            <w:pPr>
              <w:jc w:val="center"/>
              <w:rPr>
                <w:b/>
                <w:sz w:val="18"/>
                <w:szCs w:val="18"/>
              </w:rPr>
            </w:pPr>
            <w:bookmarkStart w:id="2" w:name="_Hlk1633917"/>
            <w:r>
              <w:rPr>
                <w:b/>
                <w:sz w:val="18"/>
                <w:szCs w:val="18"/>
              </w:rPr>
              <w:t>Cantidad/mes</w:t>
            </w:r>
          </w:p>
        </w:tc>
        <w:tc>
          <w:tcPr>
            <w:tcW w:w="993" w:type="dxa"/>
            <w:shd w:val="clear" w:color="auto" w:fill="EFEFEF"/>
          </w:tcPr>
          <w:p w:rsidR="00776D04" w:rsidRDefault="00776D04" w:rsidP="0064489D">
            <w:pPr>
              <w:jc w:val="center"/>
              <w:rPr>
                <w:b/>
                <w:sz w:val="18"/>
                <w:szCs w:val="18"/>
              </w:rPr>
            </w:pPr>
            <w:r>
              <w:rPr>
                <w:b/>
                <w:sz w:val="18"/>
                <w:szCs w:val="18"/>
              </w:rPr>
              <w:t>Período del servicio</w:t>
            </w:r>
          </w:p>
        </w:tc>
        <w:tc>
          <w:tcPr>
            <w:tcW w:w="992" w:type="dxa"/>
            <w:shd w:val="clear" w:color="auto" w:fill="EFEFEF"/>
          </w:tcPr>
          <w:p w:rsidR="00776D04" w:rsidRDefault="00776D04" w:rsidP="0064489D">
            <w:pPr>
              <w:jc w:val="center"/>
              <w:rPr>
                <w:b/>
                <w:sz w:val="18"/>
                <w:szCs w:val="18"/>
              </w:rPr>
            </w:pPr>
            <w:r>
              <w:rPr>
                <w:b/>
                <w:sz w:val="18"/>
                <w:szCs w:val="18"/>
              </w:rPr>
              <w:t>Unidad de Medida</w:t>
            </w:r>
          </w:p>
        </w:tc>
        <w:tc>
          <w:tcPr>
            <w:tcW w:w="2175" w:type="dxa"/>
            <w:shd w:val="clear" w:color="auto" w:fill="EFEFEF"/>
          </w:tcPr>
          <w:p w:rsidR="00776D04" w:rsidRDefault="00776D04" w:rsidP="0064489D">
            <w:pPr>
              <w:jc w:val="center"/>
              <w:rPr>
                <w:b/>
                <w:sz w:val="18"/>
                <w:szCs w:val="18"/>
              </w:rPr>
            </w:pPr>
            <w:r>
              <w:rPr>
                <w:b/>
                <w:sz w:val="18"/>
                <w:szCs w:val="18"/>
              </w:rPr>
              <w:t>Artículo</w:t>
            </w:r>
          </w:p>
        </w:tc>
        <w:tc>
          <w:tcPr>
            <w:tcW w:w="4224" w:type="dxa"/>
            <w:shd w:val="clear" w:color="auto" w:fill="EFEFEF"/>
          </w:tcPr>
          <w:p w:rsidR="00776D04" w:rsidRDefault="00776D04" w:rsidP="0064489D">
            <w:pPr>
              <w:jc w:val="center"/>
              <w:rPr>
                <w:b/>
                <w:sz w:val="18"/>
                <w:szCs w:val="18"/>
              </w:rPr>
            </w:pPr>
            <w:r>
              <w:rPr>
                <w:b/>
                <w:sz w:val="18"/>
                <w:szCs w:val="18"/>
              </w:rPr>
              <w:t>Descripción</w:t>
            </w:r>
          </w:p>
        </w:tc>
      </w:tr>
      <w:tr w:rsidR="00776D04" w:rsidTr="0064489D">
        <w:trPr>
          <w:trHeight w:val="695"/>
        </w:trPr>
        <w:tc>
          <w:tcPr>
            <w:tcW w:w="817" w:type="dxa"/>
          </w:tcPr>
          <w:p w:rsidR="00776D04" w:rsidRPr="00114B00" w:rsidRDefault="00776D04" w:rsidP="0064489D">
            <w:pPr>
              <w:jc w:val="center"/>
              <w:rPr>
                <w:sz w:val="18"/>
                <w:szCs w:val="18"/>
              </w:rPr>
            </w:pPr>
          </w:p>
          <w:p w:rsidR="00776D04" w:rsidRPr="00114B00" w:rsidRDefault="00776D04" w:rsidP="0064489D">
            <w:pPr>
              <w:jc w:val="center"/>
              <w:rPr>
                <w:sz w:val="18"/>
                <w:szCs w:val="18"/>
              </w:rPr>
            </w:pPr>
          </w:p>
          <w:p w:rsidR="00776D04" w:rsidRPr="00114B00" w:rsidRDefault="00776D04" w:rsidP="0064489D">
            <w:pPr>
              <w:jc w:val="center"/>
              <w:rPr>
                <w:sz w:val="18"/>
                <w:szCs w:val="18"/>
              </w:rPr>
            </w:pPr>
            <w:r w:rsidRPr="00114B00">
              <w:rPr>
                <w:sz w:val="18"/>
                <w:szCs w:val="18"/>
              </w:rPr>
              <w:t>1</w:t>
            </w:r>
          </w:p>
        </w:tc>
        <w:tc>
          <w:tcPr>
            <w:tcW w:w="992" w:type="dxa"/>
            <w:vAlign w:val="center"/>
          </w:tcPr>
          <w:p w:rsidR="00776D04" w:rsidRPr="00114B00" w:rsidRDefault="00776D04" w:rsidP="0064489D">
            <w:pPr>
              <w:jc w:val="center"/>
              <w:rPr>
                <w:sz w:val="18"/>
                <w:szCs w:val="18"/>
              </w:rPr>
            </w:pPr>
            <w:r w:rsidRPr="00114B00">
              <w:rPr>
                <w:sz w:val="18"/>
                <w:szCs w:val="18"/>
              </w:rPr>
              <w:t>6</w:t>
            </w:r>
          </w:p>
        </w:tc>
        <w:tc>
          <w:tcPr>
            <w:tcW w:w="993" w:type="dxa"/>
          </w:tcPr>
          <w:p w:rsidR="00776D04" w:rsidRPr="00114B00" w:rsidRDefault="00776D04" w:rsidP="0064489D">
            <w:pPr>
              <w:jc w:val="center"/>
              <w:rPr>
                <w:sz w:val="18"/>
                <w:szCs w:val="18"/>
              </w:rPr>
            </w:pPr>
            <w:r w:rsidRPr="00114B00">
              <w:rPr>
                <w:sz w:val="18"/>
                <w:szCs w:val="18"/>
              </w:rPr>
              <w:t>16 de abril al 31 diciembre 2019</w:t>
            </w:r>
          </w:p>
        </w:tc>
        <w:tc>
          <w:tcPr>
            <w:tcW w:w="992" w:type="dxa"/>
            <w:vAlign w:val="center"/>
          </w:tcPr>
          <w:p w:rsidR="00776D04" w:rsidRPr="00114B00" w:rsidRDefault="00776D04" w:rsidP="0064489D">
            <w:pPr>
              <w:jc w:val="center"/>
              <w:rPr>
                <w:sz w:val="18"/>
                <w:szCs w:val="18"/>
              </w:rPr>
            </w:pPr>
            <w:r w:rsidRPr="00114B00">
              <w:rPr>
                <w:sz w:val="18"/>
                <w:szCs w:val="18"/>
              </w:rPr>
              <w:t>Servicio</w:t>
            </w:r>
          </w:p>
        </w:tc>
        <w:tc>
          <w:tcPr>
            <w:tcW w:w="2175" w:type="dxa"/>
            <w:vAlign w:val="center"/>
          </w:tcPr>
          <w:p w:rsidR="00776D04" w:rsidRPr="00114B00" w:rsidRDefault="00776D04" w:rsidP="0064489D">
            <w:pPr>
              <w:jc w:val="center"/>
              <w:rPr>
                <w:sz w:val="18"/>
                <w:szCs w:val="18"/>
              </w:rPr>
            </w:pPr>
            <w:r w:rsidRPr="00114B00">
              <w:rPr>
                <w:sz w:val="18"/>
                <w:szCs w:val="18"/>
              </w:rPr>
              <w:t>Servicio de arrendamiento de Multifuncional (copiadora, impresora y escáner)</w:t>
            </w:r>
          </w:p>
        </w:tc>
        <w:tc>
          <w:tcPr>
            <w:tcW w:w="4224" w:type="dxa"/>
            <w:vAlign w:val="center"/>
          </w:tcPr>
          <w:p w:rsidR="00776D04" w:rsidRPr="00964C61" w:rsidRDefault="00776D04" w:rsidP="0064489D">
            <w:pPr>
              <w:rPr>
                <w:sz w:val="12"/>
                <w:szCs w:val="12"/>
              </w:rPr>
            </w:pPr>
            <w:r>
              <w:rPr>
                <w:sz w:val="16"/>
                <w:szCs w:val="12"/>
              </w:rPr>
              <w:t>A</w:t>
            </w:r>
            <w:r w:rsidRPr="00964C61">
              <w:rPr>
                <w:sz w:val="16"/>
                <w:szCs w:val="12"/>
              </w:rPr>
              <w:t xml:space="preserve">rrendamiento de equipo para el servicio de </w:t>
            </w:r>
            <w:r>
              <w:rPr>
                <w:sz w:val="16"/>
                <w:szCs w:val="12"/>
              </w:rPr>
              <w:t>fotocopiado</w:t>
            </w:r>
            <w:r w:rsidRPr="00964C61">
              <w:rPr>
                <w:sz w:val="16"/>
                <w:szCs w:val="12"/>
              </w:rPr>
              <w:t>, que incluye mantenimiento preventivo, correctivo y suministro de consumibles (excepto hojas).</w:t>
            </w:r>
          </w:p>
        </w:tc>
      </w:tr>
      <w:bookmarkEnd w:id="2"/>
    </w:tbl>
    <w:p w:rsidR="00776D04" w:rsidRDefault="00776D04" w:rsidP="00776D04">
      <w:pPr>
        <w:rPr>
          <w:rFonts w:ascii="Calibri" w:eastAsia="Calibri" w:hAnsi="Calibri" w:cs="Calibri"/>
          <w:b/>
          <w:sz w:val="18"/>
          <w:szCs w:val="18"/>
        </w:rPr>
      </w:pPr>
    </w:p>
    <w:p w:rsidR="00776D04" w:rsidRDefault="00776D04" w:rsidP="00776D04">
      <w:pPr>
        <w:pStyle w:val="Prrafodelista"/>
        <w:numPr>
          <w:ilvl w:val="0"/>
          <w:numId w:val="23"/>
        </w:numPr>
        <w:jc w:val="both"/>
      </w:pPr>
      <w:bookmarkStart w:id="3" w:name="_Hlk3209782"/>
      <w:r w:rsidRPr="00042AD7">
        <w:t xml:space="preserve">El objeto de la presente licitación es </w:t>
      </w:r>
      <w:r>
        <w:t xml:space="preserve">la contratación </w:t>
      </w:r>
      <w:r w:rsidRPr="00042AD7">
        <w:t xml:space="preserve">de </w:t>
      </w:r>
      <w:r>
        <w:t>servicio de fotocopiado para oficinas centrales. La unidad de medida “servicio” se refiere a la renta de un equipo de impresión con las características señaladas en el punto 2 de este anexo 1.</w:t>
      </w:r>
    </w:p>
    <w:bookmarkEnd w:id="3"/>
    <w:p w:rsidR="00776D04" w:rsidRDefault="00776D04" w:rsidP="00776D04">
      <w:pPr>
        <w:pStyle w:val="Prrafodelista"/>
        <w:numPr>
          <w:ilvl w:val="0"/>
          <w:numId w:val="23"/>
        </w:numPr>
        <w:jc w:val="both"/>
      </w:pPr>
      <w:r w:rsidRPr="00042AD7">
        <w:t xml:space="preserve">Los participantes deberán presentar </w:t>
      </w:r>
      <w:r>
        <w:t>propuestas que cumplan con los siguientes requisitos:</w:t>
      </w:r>
    </w:p>
    <w:p w:rsidR="00776D04" w:rsidRDefault="00776D04" w:rsidP="00776D04">
      <w:pPr>
        <w:pStyle w:val="Prrafodelista"/>
        <w:numPr>
          <w:ilvl w:val="0"/>
          <w:numId w:val="22"/>
        </w:numPr>
        <w:jc w:val="both"/>
      </w:pPr>
      <w:r>
        <w:t>Velocidad de 26 a 35 páginas por minuto.</w:t>
      </w:r>
    </w:p>
    <w:p w:rsidR="00776D04" w:rsidRDefault="00776D04" w:rsidP="00776D04">
      <w:pPr>
        <w:pStyle w:val="Prrafodelista"/>
        <w:numPr>
          <w:ilvl w:val="0"/>
          <w:numId w:val="22"/>
        </w:numPr>
        <w:jc w:val="both"/>
      </w:pPr>
      <w:r>
        <w:t>Impresión en red, escaneo a e-mail, escritorio, FTP, SMB, USB.</w:t>
      </w:r>
    </w:p>
    <w:p w:rsidR="00776D04" w:rsidRDefault="00776D04" w:rsidP="00776D04">
      <w:pPr>
        <w:pStyle w:val="Prrafodelista"/>
        <w:numPr>
          <w:ilvl w:val="0"/>
          <w:numId w:val="22"/>
        </w:numPr>
        <w:jc w:val="both"/>
      </w:pPr>
      <w:r>
        <w:t>Velocidad de escaneo de 50 OPM.</w:t>
      </w:r>
    </w:p>
    <w:p w:rsidR="00776D04" w:rsidRDefault="00776D04" w:rsidP="00776D04">
      <w:pPr>
        <w:pStyle w:val="Prrafodelista"/>
        <w:numPr>
          <w:ilvl w:val="0"/>
          <w:numId w:val="22"/>
        </w:numPr>
        <w:jc w:val="both"/>
      </w:pPr>
      <w:r>
        <w:t>Conexión en red y USB.</w:t>
      </w:r>
    </w:p>
    <w:p w:rsidR="00776D04" w:rsidRDefault="00776D04" w:rsidP="00776D04">
      <w:pPr>
        <w:pStyle w:val="Prrafodelista"/>
        <w:numPr>
          <w:ilvl w:val="0"/>
          <w:numId w:val="22"/>
        </w:numPr>
        <w:jc w:val="both"/>
      </w:pPr>
      <w:r>
        <w:t>ZOOM de 25% a 400% en incrementos de 1%.</w:t>
      </w:r>
    </w:p>
    <w:p w:rsidR="00776D04" w:rsidRDefault="00776D04" w:rsidP="00776D04">
      <w:pPr>
        <w:pStyle w:val="Prrafodelista"/>
        <w:numPr>
          <w:ilvl w:val="0"/>
          <w:numId w:val="22"/>
        </w:numPr>
        <w:jc w:val="both"/>
      </w:pPr>
      <w:r>
        <w:t>Alimentador reversible de 100 hojas.</w:t>
      </w:r>
    </w:p>
    <w:p w:rsidR="00776D04" w:rsidRDefault="00776D04" w:rsidP="00776D04">
      <w:pPr>
        <w:pStyle w:val="Prrafodelista"/>
        <w:numPr>
          <w:ilvl w:val="0"/>
          <w:numId w:val="22"/>
        </w:numPr>
        <w:jc w:val="both"/>
      </w:pPr>
      <w:r>
        <w:t>Copiado e impresión en ambas caras automático.</w:t>
      </w:r>
    </w:p>
    <w:p w:rsidR="00776D04" w:rsidRDefault="00776D04" w:rsidP="00776D04">
      <w:pPr>
        <w:pStyle w:val="Prrafodelista"/>
        <w:numPr>
          <w:ilvl w:val="0"/>
          <w:numId w:val="22"/>
        </w:numPr>
        <w:jc w:val="both"/>
      </w:pPr>
      <w:r>
        <w:t>Capacidad en papel de 500 hojas cada una.</w:t>
      </w:r>
    </w:p>
    <w:p w:rsidR="00776D04" w:rsidRDefault="00776D04" w:rsidP="00776D04">
      <w:pPr>
        <w:pStyle w:val="Prrafodelista"/>
        <w:numPr>
          <w:ilvl w:val="0"/>
          <w:numId w:val="22"/>
        </w:numPr>
        <w:jc w:val="both"/>
      </w:pPr>
      <w:r>
        <w:t>Bandeja manual (bypass) de 100 hojas.</w:t>
      </w:r>
    </w:p>
    <w:p w:rsidR="00776D04" w:rsidRDefault="00776D04" w:rsidP="00776D04">
      <w:pPr>
        <w:pStyle w:val="Prrafodelista"/>
        <w:numPr>
          <w:ilvl w:val="0"/>
          <w:numId w:val="22"/>
        </w:numPr>
        <w:jc w:val="both"/>
      </w:pPr>
      <w:r>
        <w:t>Auditor de 1,000 cuentas alfanuméricas. Opcional</w:t>
      </w:r>
    </w:p>
    <w:p w:rsidR="00776D04" w:rsidRDefault="00776D04" w:rsidP="00776D04">
      <w:pPr>
        <w:pStyle w:val="Prrafodelista"/>
        <w:numPr>
          <w:ilvl w:val="0"/>
          <w:numId w:val="22"/>
        </w:numPr>
        <w:jc w:val="both"/>
      </w:pPr>
      <w:r>
        <w:t>Volumen máximo recomendado 75,000 copias/impresiones.</w:t>
      </w:r>
    </w:p>
    <w:p w:rsidR="00776D04" w:rsidRDefault="00776D04" w:rsidP="00776D04">
      <w:pPr>
        <w:pStyle w:val="Prrafodelista"/>
        <w:numPr>
          <w:ilvl w:val="0"/>
          <w:numId w:val="22"/>
        </w:numPr>
        <w:jc w:val="both"/>
      </w:pPr>
      <w:r>
        <w:t>Escaneo de hasta 50 imágenes por minuto.</w:t>
      </w:r>
    </w:p>
    <w:p w:rsidR="00776D04" w:rsidRDefault="00776D04" w:rsidP="00776D04">
      <w:pPr>
        <w:pStyle w:val="Prrafodelista"/>
        <w:numPr>
          <w:ilvl w:val="0"/>
          <w:numId w:val="22"/>
        </w:numPr>
        <w:jc w:val="both"/>
      </w:pPr>
      <w:r>
        <w:t>Escáner color en red (puerto RJ-45) formato de archivo, PDF, JPEG, TIFF, escaneo a e-mail, escritorio, FTP, SMB, USB.</w:t>
      </w:r>
    </w:p>
    <w:p w:rsidR="00776D04" w:rsidRDefault="00776D04" w:rsidP="00776D04">
      <w:pPr>
        <w:pStyle w:val="Prrafodelista"/>
        <w:numPr>
          <w:ilvl w:val="0"/>
          <w:numId w:val="22"/>
        </w:numPr>
        <w:jc w:val="both"/>
      </w:pPr>
      <w:r>
        <w:t xml:space="preserve">El equipo </w:t>
      </w:r>
      <w:proofErr w:type="spellStart"/>
      <w:r>
        <w:t>propuestodebe</w:t>
      </w:r>
      <w:proofErr w:type="spellEnd"/>
      <w:r>
        <w:t xml:space="preserve"> ser capaz de imprimir o copiar en papel tamaño carta y oficio.</w:t>
      </w:r>
    </w:p>
    <w:p w:rsidR="00776D04" w:rsidRDefault="00776D04" w:rsidP="00776D04">
      <w:pPr>
        <w:pStyle w:val="Prrafodelista"/>
        <w:numPr>
          <w:ilvl w:val="0"/>
          <w:numId w:val="22"/>
        </w:numPr>
        <w:jc w:val="both"/>
      </w:pPr>
      <w:r>
        <w:t>Memoria de 2GB compartido con la función de copiado.</w:t>
      </w:r>
    </w:p>
    <w:p w:rsidR="00776D04" w:rsidRDefault="00776D04" w:rsidP="00776D04">
      <w:pPr>
        <w:pStyle w:val="Prrafodelista"/>
        <w:numPr>
          <w:ilvl w:val="0"/>
          <w:numId w:val="23"/>
        </w:numPr>
        <w:jc w:val="both"/>
      </w:pPr>
      <w:r w:rsidRPr="00042AD7">
        <w:t xml:space="preserve">El licitante deberá mencionar en </w:t>
      </w:r>
      <w:r>
        <w:t xml:space="preserve">la </w:t>
      </w:r>
      <w:r w:rsidRPr="00042AD7">
        <w:t xml:space="preserve">propuesta técnica que en caso de resultar adjudicado </w:t>
      </w:r>
      <w:r>
        <w:t>realizará inducción y capitación a los usuarios para el uso de los equipos, con la finalidad de garantizar el manejo adecuado, asegurando así el óptimo funcionamiento; esto sin costo adicional durante la vigencia del contrato.</w:t>
      </w:r>
    </w:p>
    <w:p w:rsidR="00776D04" w:rsidRDefault="00776D04" w:rsidP="00776D04">
      <w:pPr>
        <w:pStyle w:val="Prrafodelista"/>
        <w:numPr>
          <w:ilvl w:val="0"/>
          <w:numId w:val="23"/>
        </w:numPr>
        <w:jc w:val="both"/>
      </w:pPr>
      <w:r>
        <w:t>El proveedor deberá atender los reportes de fallas de hardware y software en un tiempo no mayor a 30 minutos y el tiempo de respuesta no mayor de 2 horas posteriores al reporte; en caso de requerir reparación el cambio de piezas y/o componentes, no deberá exceder las 6 horas hábiles; cabe mencionar que si el equipo presenta más de tres fallas mayores en el transcurso de un mes, éste equipo tendrá que ser sustituido cuantas veces que sea necesario por uno nuevo de las mismas características o superiores; entendiéndose por falla mayor aquella que implique la sustitución de cualquiera de sus componentes. las solicitudes de material de consumo deberán de atenderse y surtirse a más tardar al siguiente día hábil al que se haga el reporte.</w:t>
      </w:r>
    </w:p>
    <w:p w:rsidR="00776D04" w:rsidRDefault="00776D04" w:rsidP="00776D04">
      <w:pPr>
        <w:pStyle w:val="Prrafodelista"/>
        <w:numPr>
          <w:ilvl w:val="0"/>
          <w:numId w:val="23"/>
        </w:numPr>
        <w:jc w:val="both"/>
      </w:pPr>
      <w:r>
        <w:t>El proveedor deberá proporcionar todos los materiales de consumo originales que requieran los equipos multifuncionales e incluir un cartucho de tóner adicional de respaldo, sin que ello implique costo adicional alguno para “El Organismo”.</w:t>
      </w:r>
    </w:p>
    <w:p w:rsidR="00776D04" w:rsidRDefault="00776D04" w:rsidP="00776D04">
      <w:pPr>
        <w:pStyle w:val="Prrafodelista"/>
        <w:numPr>
          <w:ilvl w:val="0"/>
          <w:numId w:val="23"/>
        </w:numPr>
        <w:jc w:val="both"/>
      </w:pPr>
      <w:r>
        <w:t xml:space="preserve">El proveedor efectuara las labores indicadas con todo el equipo correspondiente y los cuidados necesarios apegado a las normas de seguridad que su actividad requiere, a efecto de evitar causar daños a sus bienes, instalaciones y a su personal; por tal motivo se obliga al proveedor a proporcionar a sus trabajadores la ropa y herramientas para la realización segura </w:t>
      </w:r>
      <w:r>
        <w:lastRenderedPageBreak/>
        <w:t>del trabajo y se obliga a conocer y acatar la normatividad de seguridad interna de “El Organismo”, así como las recomendaciones sugeridas por la misma.</w:t>
      </w:r>
    </w:p>
    <w:p w:rsidR="00776D04" w:rsidRDefault="00776D04" w:rsidP="00776D04">
      <w:pPr>
        <w:pStyle w:val="Prrafodelista"/>
        <w:jc w:val="both"/>
      </w:pPr>
      <w:r>
        <w:t>Todo el personal del proveedor que se presente en las instalaciones de “El Organismo” deberá de estar perfectamente uniformado e identificado o acreditado por parte del proveedor.</w:t>
      </w:r>
    </w:p>
    <w:p w:rsidR="00776D04" w:rsidRDefault="00776D04" w:rsidP="00776D04">
      <w:pPr>
        <w:pStyle w:val="Prrafodelista"/>
        <w:numPr>
          <w:ilvl w:val="0"/>
          <w:numId w:val="23"/>
        </w:numPr>
        <w:jc w:val="both"/>
      </w:pPr>
      <w:r>
        <w:t>Para el caso específico del presente anexo, durante el contrato “El Organismo” podrá solicitar al proveedor, aumento (</w:t>
      </w:r>
      <w:r w:rsidRPr="00BA5FDC">
        <w:t>hasta 4 meses antes de finalizar el contrato</w:t>
      </w:r>
      <w:r>
        <w:t>) o disminución en la cantidad de equipos, por lo tanto, el proveedor deberá contar con la capacidad de respuesta y solución que sean necesarias a fin de cumplir con estos requerimientos en un plazo que no deberá exceder 48 horas a partir de la fecha de recepción de la solicitud.</w:t>
      </w:r>
    </w:p>
    <w:p w:rsidR="00776D04" w:rsidRDefault="00776D04" w:rsidP="00776D04">
      <w:pPr>
        <w:pStyle w:val="Prrafodelista"/>
        <w:jc w:val="both"/>
      </w:pPr>
      <w:r>
        <w:t>Para casos esporádicos, en eventos especiales o contingencia que involucren la participación de “El Organismo” este por excepción solicitará al proveedor el apoyo suficiente para el traslado, instalación y puesta en marcha de los equipos, así como del personal especialista en hardware y software necesario, estas actividades podrán solicitarse por excepción en días y horarios fuera señalados en este documento.</w:t>
      </w:r>
    </w:p>
    <w:p w:rsidR="00776D04" w:rsidRDefault="00776D04" w:rsidP="00776D04">
      <w:pPr>
        <w:pStyle w:val="Prrafodelista"/>
        <w:numPr>
          <w:ilvl w:val="0"/>
          <w:numId w:val="23"/>
        </w:numPr>
        <w:jc w:val="both"/>
      </w:pPr>
      <w:r>
        <w:t>Los equipos multifuncionales serán instalados de acuerdo al siguiente cuadro en las ubicaciones que se manifiestan:</w:t>
      </w:r>
    </w:p>
    <w:p w:rsidR="00776D04" w:rsidRDefault="00776D04" w:rsidP="00776D04">
      <w:pPr>
        <w:jc w:val="both"/>
      </w:pPr>
    </w:p>
    <w:tbl>
      <w:tblPr>
        <w:tblStyle w:val="Tablaconcuadrcula"/>
        <w:tblW w:w="0" w:type="auto"/>
        <w:jc w:val="center"/>
        <w:tblLook w:val="04A0" w:firstRow="1" w:lastRow="0" w:firstColumn="1" w:lastColumn="0" w:noHBand="0" w:noVBand="1"/>
      </w:tblPr>
      <w:tblGrid>
        <w:gridCol w:w="2526"/>
        <w:gridCol w:w="3191"/>
        <w:gridCol w:w="1439"/>
        <w:gridCol w:w="1672"/>
      </w:tblGrid>
      <w:tr w:rsidR="00776D04" w:rsidTr="0064489D">
        <w:trPr>
          <w:jc w:val="center"/>
        </w:trPr>
        <w:tc>
          <w:tcPr>
            <w:tcW w:w="2526" w:type="dxa"/>
          </w:tcPr>
          <w:p w:rsidR="00776D04" w:rsidRDefault="00776D04" w:rsidP="0064489D">
            <w:pPr>
              <w:jc w:val="center"/>
            </w:pPr>
            <w:bookmarkStart w:id="4" w:name="_Hlk3209888"/>
            <w:r>
              <w:t>Dirección</w:t>
            </w:r>
          </w:p>
        </w:tc>
        <w:tc>
          <w:tcPr>
            <w:tcW w:w="3191" w:type="dxa"/>
          </w:tcPr>
          <w:p w:rsidR="00776D04" w:rsidRDefault="00776D04" w:rsidP="0064489D">
            <w:pPr>
              <w:jc w:val="center"/>
            </w:pPr>
            <w:r>
              <w:t>Domicilio</w:t>
            </w:r>
          </w:p>
        </w:tc>
        <w:tc>
          <w:tcPr>
            <w:tcW w:w="1439" w:type="dxa"/>
          </w:tcPr>
          <w:p w:rsidR="00776D04" w:rsidRDefault="00776D04" w:rsidP="0064489D">
            <w:pPr>
              <w:jc w:val="center"/>
            </w:pPr>
            <w:r>
              <w:t>Cantidad</w:t>
            </w:r>
          </w:p>
        </w:tc>
        <w:tc>
          <w:tcPr>
            <w:tcW w:w="1672" w:type="dxa"/>
          </w:tcPr>
          <w:p w:rsidR="00776D04" w:rsidRDefault="00776D04" w:rsidP="0064489D">
            <w:pPr>
              <w:jc w:val="center"/>
            </w:pPr>
            <w:r>
              <w:t>Ubicación</w:t>
            </w:r>
          </w:p>
        </w:tc>
      </w:tr>
      <w:tr w:rsidR="00776D04" w:rsidTr="0064489D">
        <w:trPr>
          <w:jc w:val="center"/>
        </w:trPr>
        <w:tc>
          <w:tcPr>
            <w:tcW w:w="2526" w:type="dxa"/>
          </w:tcPr>
          <w:p w:rsidR="00776D04" w:rsidRDefault="00776D04" w:rsidP="0064489D">
            <w:pPr>
              <w:jc w:val="both"/>
            </w:pPr>
            <w:r>
              <w:t>Dirección de Afiliación y Promoción.</w:t>
            </w:r>
          </w:p>
        </w:tc>
        <w:tc>
          <w:tcPr>
            <w:tcW w:w="3191" w:type="dxa"/>
          </w:tcPr>
          <w:p w:rsidR="00776D04" w:rsidRDefault="00776D04" w:rsidP="0064489D">
            <w:pPr>
              <w:jc w:val="both"/>
            </w:pPr>
            <w:r>
              <w:t>Chapultepec 113, Col. Ladrón de Guevara, C.P. 44600, Guadalajara, Jalisco</w:t>
            </w:r>
          </w:p>
        </w:tc>
        <w:tc>
          <w:tcPr>
            <w:tcW w:w="1439" w:type="dxa"/>
          </w:tcPr>
          <w:p w:rsidR="00776D04" w:rsidRDefault="00776D04" w:rsidP="0064489D">
            <w:pPr>
              <w:jc w:val="center"/>
            </w:pPr>
          </w:p>
          <w:p w:rsidR="00776D04" w:rsidRDefault="00776D04" w:rsidP="0064489D">
            <w:pPr>
              <w:jc w:val="center"/>
            </w:pPr>
            <w:r>
              <w:t>1</w:t>
            </w:r>
          </w:p>
        </w:tc>
        <w:tc>
          <w:tcPr>
            <w:tcW w:w="1672" w:type="dxa"/>
          </w:tcPr>
          <w:p w:rsidR="00776D04" w:rsidRDefault="00776D04" w:rsidP="0064489D">
            <w:pPr>
              <w:jc w:val="center"/>
            </w:pPr>
          </w:p>
          <w:p w:rsidR="00776D04" w:rsidRDefault="00776D04" w:rsidP="0064489D">
            <w:pPr>
              <w:jc w:val="center"/>
            </w:pPr>
            <w:r>
              <w:t>Piso 1</w:t>
            </w:r>
          </w:p>
        </w:tc>
      </w:tr>
      <w:tr w:rsidR="00776D04" w:rsidTr="0064489D">
        <w:trPr>
          <w:jc w:val="center"/>
        </w:trPr>
        <w:tc>
          <w:tcPr>
            <w:tcW w:w="2526" w:type="dxa"/>
          </w:tcPr>
          <w:p w:rsidR="00776D04" w:rsidRDefault="00776D04" w:rsidP="0064489D">
            <w:pPr>
              <w:jc w:val="both"/>
            </w:pPr>
            <w:r>
              <w:t>Dirección de Área Administrativa.</w:t>
            </w:r>
          </w:p>
        </w:tc>
        <w:tc>
          <w:tcPr>
            <w:tcW w:w="3191" w:type="dxa"/>
          </w:tcPr>
          <w:p w:rsidR="00776D04" w:rsidRDefault="00776D04" w:rsidP="0064489D">
            <w:pPr>
              <w:jc w:val="both"/>
            </w:pPr>
            <w:r>
              <w:t>Chapultepec 113, Col. Ladrón de Guevara, C.P. 44600, Guadalajara, Jalisco</w:t>
            </w:r>
          </w:p>
        </w:tc>
        <w:tc>
          <w:tcPr>
            <w:tcW w:w="1439" w:type="dxa"/>
          </w:tcPr>
          <w:p w:rsidR="00776D04" w:rsidRDefault="00776D04" w:rsidP="0064489D">
            <w:pPr>
              <w:jc w:val="center"/>
            </w:pPr>
          </w:p>
          <w:p w:rsidR="00776D04" w:rsidRDefault="00776D04" w:rsidP="0064489D">
            <w:pPr>
              <w:jc w:val="center"/>
            </w:pPr>
            <w:r>
              <w:t>2</w:t>
            </w:r>
          </w:p>
        </w:tc>
        <w:tc>
          <w:tcPr>
            <w:tcW w:w="1672" w:type="dxa"/>
          </w:tcPr>
          <w:p w:rsidR="00776D04" w:rsidRDefault="00776D04" w:rsidP="0064489D">
            <w:pPr>
              <w:jc w:val="center"/>
            </w:pPr>
          </w:p>
          <w:p w:rsidR="00776D04" w:rsidRDefault="00776D04" w:rsidP="0064489D">
            <w:pPr>
              <w:jc w:val="center"/>
            </w:pPr>
            <w:r>
              <w:t>Piso 2</w:t>
            </w:r>
          </w:p>
        </w:tc>
      </w:tr>
      <w:tr w:rsidR="00776D04" w:rsidTr="0064489D">
        <w:trPr>
          <w:jc w:val="center"/>
        </w:trPr>
        <w:tc>
          <w:tcPr>
            <w:tcW w:w="2526" w:type="dxa"/>
          </w:tcPr>
          <w:p w:rsidR="00776D04" w:rsidRDefault="00776D04" w:rsidP="0064489D">
            <w:pPr>
              <w:jc w:val="both"/>
            </w:pPr>
          </w:p>
          <w:p w:rsidR="00776D04" w:rsidRDefault="00776D04" w:rsidP="0064489D">
            <w:pPr>
              <w:jc w:val="both"/>
            </w:pPr>
            <w:r>
              <w:t>Dirección de Gestión Médica.</w:t>
            </w:r>
          </w:p>
          <w:p w:rsidR="00776D04" w:rsidRDefault="00776D04" w:rsidP="0064489D">
            <w:pPr>
              <w:jc w:val="both"/>
            </w:pPr>
          </w:p>
        </w:tc>
        <w:tc>
          <w:tcPr>
            <w:tcW w:w="3191" w:type="dxa"/>
          </w:tcPr>
          <w:p w:rsidR="00776D04" w:rsidRDefault="00776D04" w:rsidP="0064489D">
            <w:pPr>
              <w:jc w:val="both"/>
            </w:pPr>
            <w:r>
              <w:t>Chapultepec 113, Col. Ladrón de Guevara, C.P. 44600, Guadalajara, Jalisco</w:t>
            </w:r>
          </w:p>
        </w:tc>
        <w:tc>
          <w:tcPr>
            <w:tcW w:w="1439" w:type="dxa"/>
          </w:tcPr>
          <w:p w:rsidR="00776D04" w:rsidRDefault="00776D04" w:rsidP="0064489D">
            <w:pPr>
              <w:jc w:val="center"/>
            </w:pPr>
          </w:p>
          <w:p w:rsidR="00776D04" w:rsidRDefault="00776D04" w:rsidP="0064489D">
            <w:pPr>
              <w:jc w:val="center"/>
            </w:pPr>
            <w:r>
              <w:t>1</w:t>
            </w:r>
          </w:p>
        </w:tc>
        <w:tc>
          <w:tcPr>
            <w:tcW w:w="1672" w:type="dxa"/>
          </w:tcPr>
          <w:p w:rsidR="00776D04" w:rsidRDefault="00776D04" w:rsidP="0064489D">
            <w:pPr>
              <w:jc w:val="center"/>
            </w:pPr>
          </w:p>
          <w:p w:rsidR="00776D04" w:rsidRDefault="00776D04" w:rsidP="0064489D">
            <w:pPr>
              <w:jc w:val="center"/>
            </w:pPr>
            <w:r>
              <w:t>Piso 3</w:t>
            </w:r>
          </w:p>
        </w:tc>
      </w:tr>
      <w:tr w:rsidR="00776D04" w:rsidTr="0064489D">
        <w:trPr>
          <w:jc w:val="center"/>
        </w:trPr>
        <w:tc>
          <w:tcPr>
            <w:tcW w:w="2526" w:type="dxa"/>
          </w:tcPr>
          <w:p w:rsidR="00776D04" w:rsidRDefault="00776D04" w:rsidP="0064489D">
            <w:pPr>
              <w:jc w:val="both"/>
            </w:pPr>
            <w:r>
              <w:t>Jefatura de Recursos Humanos.</w:t>
            </w:r>
          </w:p>
        </w:tc>
        <w:tc>
          <w:tcPr>
            <w:tcW w:w="3191" w:type="dxa"/>
          </w:tcPr>
          <w:p w:rsidR="00776D04" w:rsidRDefault="00776D04" w:rsidP="0064489D">
            <w:pPr>
              <w:jc w:val="both"/>
            </w:pPr>
            <w:r>
              <w:t>Chapultepec 113, Col. Ladrón de Guevara, C.P. 44600, Guadalajara, Jalisco</w:t>
            </w:r>
          </w:p>
        </w:tc>
        <w:tc>
          <w:tcPr>
            <w:tcW w:w="1439" w:type="dxa"/>
          </w:tcPr>
          <w:p w:rsidR="00776D04" w:rsidRDefault="00776D04" w:rsidP="0064489D">
            <w:pPr>
              <w:jc w:val="center"/>
            </w:pPr>
          </w:p>
          <w:p w:rsidR="00776D04" w:rsidRDefault="00776D04" w:rsidP="0064489D">
            <w:pPr>
              <w:jc w:val="center"/>
            </w:pPr>
            <w:r>
              <w:t>1</w:t>
            </w:r>
          </w:p>
        </w:tc>
        <w:tc>
          <w:tcPr>
            <w:tcW w:w="1672" w:type="dxa"/>
          </w:tcPr>
          <w:p w:rsidR="00776D04" w:rsidRDefault="00776D04" w:rsidP="0064489D">
            <w:pPr>
              <w:jc w:val="center"/>
            </w:pPr>
          </w:p>
          <w:p w:rsidR="00776D04" w:rsidRDefault="00776D04" w:rsidP="0064489D">
            <w:pPr>
              <w:jc w:val="center"/>
            </w:pPr>
            <w:r>
              <w:t>Piso 4</w:t>
            </w:r>
          </w:p>
        </w:tc>
      </w:tr>
      <w:tr w:rsidR="00776D04" w:rsidTr="0064489D">
        <w:trPr>
          <w:jc w:val="center"/>
        </w:trPr>
        <w:tc>
          <w:tcPr>
            <w:tcW w:w="2526" w:type="dxa"/>
          </w:tcPr>
          <w:p w:rsidR="00776D04" w:rsidRDefault="00776D04" w:rsidP="0064489D">
            <w:pPr>
              <w:jc w:val="both"/>
            </w:pPr>
            <w:r>
              <w:t>Dirección General.</w:t>
            </w:r>
          </w:p>
        </w:tc>
        <w:tc>
          <w:tcPr>
            <w:tcW w:w="3191" w:type="dxa"/>
          </w:tcPr>
          <w:p w:rsidR="00776D04" w:rsidRDefault="00776D04" w:rsidP="0064489D">
            <w:pPr>
              <w:jc w:val="both"/>
            </w:pPr>
            <w:r>
              <w:t>Chapultepec 113, Col. Ladrón de Guevara, C.P. 44600, Guadalajara, Jalisco</w:t>
            </w:r>
          </w:p>
        </w:tc>
        <w:tc>
          <w:tcPr>
            <w:tcW w:w="1439" w:type="dxa"/>
          </w:tcPr>
          <w:p w:rsidR="00776D04" w:rsidRDefault="00776D04" w:rsidP="0064489D">
            <w:pPr>
              <w:jc w:val="center"/>
            </w:pPr>
          </w:p>
          <w:p w:rsidR="00776D04" w:rsidRDefault="00776D04" w:rsidP="0064489D">
            <w:pPr>
              <w:jc w:val="center"/>
            </w:pPr>
            <w:r>
              <w:t>1</w:t>
            </w:r>
          </w:p>
        </w:tc>
        <w:tc>
          <w:tcPr>
            <w:tcW w:w="1672" w:type="dxa"/>
          </w:tcPr>
          <w:p w:rsidR="00776D04" w:rsidRDefault="00776D04" w:rsidP="0064489D">
            <w:pPr>
              <w:jc w:val="center"/>
            </w:pPr>
          </w:p>
          <w:p w:rsidR="00776D04" w:rsidRDefault="00776D04" w:rsidP="0064489D">
            <w:pPr>
              <w:jc w:val="center"/>
            </w:pPr>
            <w:r>
              <w:t>Piso 5</w:t>
            </w:r>
          </w:p>
        </w:tc>
      </w:tr>
    </w:tbl>
    <w:p w:rsidR="00776D04" w:rsidRDefault="00776D04" w:rsidP="00776D04">
      <w:pPr>
        <w:jc w:val="both"/>
      </w:pPr>
    </w:p>
    <w:bookmarkEnd w:id="4"/>
    <w:p w:rsidR="00776D04" w:rsidRDefault="00776D04" w:rsidP="00776D04">
      <w:pPr>
        <w:pStyle w:val="Prrafodelista"/>
        <w:numPr>
          <w:ilvl w:val="0"/>
          <w:numId w:val="23"/>
        </w:numPr>
        <w:jc w:val="both"/>
      </w:pPr>
      <w:r>
        <w:t>El licitante deberá incluir en su propuesta técnica la ficha técnica del equipo que propone.</w:t>
      </w:r>
    </w:p>
    <w:p w:rsidR="00776D04" w:rsidRDefault="00776D04" w:rsidP="00776D04">
      <w:pPr>
        <w:pStyle w:val="Prrafodelista"/>
        <w:numPr>
          <w:ilvl w:val="0"/>
          <w:numId w:val="23"/>
        </w:numPr>
        <w:jc w:val="both"/>
      </w:pPr>
      <w:r>
        <w:t xml:space="preserve">El precio por servicio deberá </w:t>
      </w:r>
      <w:bookmarkStart w:id="5" w:name="_Hlk3209861"/>
      <w:r>
        <w:t>incluir cuando menos 10,000 copias</w:t>
      </w:r>
      <w:bookmarkEnd w:id="5"/>
      <w:r>
        <w:t>, y deberá manifestado en su oferta técnica.</w:t>
      </w:r>
    </w:p>
    <w:p w:rsidR="00776D04" w:rsidRDefault="00776D04" w:rsidP="00776D04">
      <w:pPr>
        <w:pStyle w:val="Prrafodelista"/>
        <w:numPr>
          <w:ilvl w:val="0"/>
          <w:numId w:val="23"/>
        </w:numPr>
        <w:jc w:val="both"/>
      </w:pPr>
      <w:r>
        <w:t>En caso de copias que excedan las 10,000 solicitadas por equipo, el Licitante deberá incluir en su propuesta económica el precio unitario por copia excedente.</w:t>
      </w:r>
    </w:p>
    <w:p w:rsidR="00776D04" w:rsidRDefault="00776D04" w:rsidP="00776D04">
      <w:pPr>
        <w:pStyle w:val="Prrafodelista"/>
        <w:numPr>
          <w:ilvl w:val="0"/>
          <w:numId w:val="23"/>
        </w:numPr>
        <w:jc w:val="both"/>
      </w:pPr>
      <w:r>
        <w:t xml:space="preserve">En su propuesta técnica </w:t>
      </w:r>
      <w:r w:rsidRPr="004A4FA9">
        <w:rPr>
          <w:b/>
        </w:rPr>
        <w:t>deberá indicar la marca y modelo</w:t>
      </w:r>
      <w:r>
        <w:t xml:space="preserve"> del equipo que oferta, pudiendo ofertar más de una marca y modelos. Las marcas y modelos que oferte deberán corresponder con las fichas técnicas de su propuesta técnica.</w:t>
      </w:r>
    </w:p>
    <w:p w:rsidR="00776D04" w:rsidRPr="00F95247" w:rsidRDefault="00776D04" w:rsidP="00776D04">
      <w:pPr>
        <w:pStyle w:val="Prrafodelista"/>
        <w:numPr>
          <w:ilvl w:val="0"/>
          <w:numId w:val="23"/>
        </w:numPr>
        <w:jc w:val="both"/>
      </w:pPr>
      <w:r w:rsidRPr="00F95247">
        <w:t xml:space="preserve">El licitante deberá presentar como parte de su oferta técnica escrito que lo acredite como Distribuidor Autorizado y/o Centro de Servicio Autorizado de la marca de los equipo que </w:t>
      </w:r>
      <w:proofErr w:type="gramStart"/>
      <w:r w:rsidRPr="00F95247">
        <w:t>oferta,  y</w:t>
      </w:r>
      <w:proofErr w:type="gramEnd"/>
      <w:r w:rsidRPr="00F95247">
        <w:t xml:space="preserve"> en el mismo escrito el fabricante se comprometa a dar el apoyo necesario en soporte técnico al licitante en caso de resultar adjudicado. Este escrito debe ser específico para esta licitación y podrá presentarse en copia, y en caso de resultar adjudicado deberá presentar el escrito original a la firma del contrato, de no presentar el original como se está solicitando se cancelará su adjudicación y se verá la posibilidad de asignar al segundo lugar si así conviene a la Convocante.  </w:t>
      </w:r>
    </w:p>
    <w:p w:rsidR="00776D04" w:rsidRDefault="00776D04" w:rsidP="00776D04">
      <w:pPr>
        <w:jc w:val="both"/>
        <w:rPr>
          <w:rFonts w:ascii="Calibri" w:eastAsia="Calibri" w:hAnsi="Calibri" w:cs="Calibri"/>
          <w:b/>
          <w:sz w:val="18"/>
          <w:szCs w:val="18"/>
        </w:rPr>
      </w:pPr>
    </w:p>
    <w:p w:rsidR="00776D04" w:rsidRDefault="00776D04" w:rsidP="00776D04">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776D04" w:rsidRDefault="00776D04" w:rsidP="00776D04">
      <w:pPr>
        <w:jc w:val="both"/>
        <w:rPr>
          <w:rFonts w:ascii="Calibri" w:eastAsia="Calibri" w:hAnsi="Calibri" w:cs="Calibri"/>
          <w:b/>
          <w:sz w:val="18"/>
          <w:szCs w:val="18"/>
        </w:rPr>
      </w:pPr>
    </w:p>
    <w:p w:rsidR="00776D04" w:rsidRDefault="00776D04" w:rsidP="00776D04">
      <w:pPr>
        <w:jc w:val="both"/>
        <w:rPr>
          <w:rFonts w:ascii="Calibri" w:eastAsia="Calibri" w:hAnsi="Calibri" w:cs="Calibri"/>
          <w:b/>
          <w:color w:val="FF0000"/>
          <w:sz w:val="18"/>
          <w:szCs w:val="18"/>
        </w:rPr>
      </w:pPr>
      <w:r>
        <w:rPr>
          <w:rFonts w:ascii="Calibri" w:eastAsia="Calibri" w:hAnsi="Calibri" w:cs="Calibri"/>
          <w:b/>
          <w:color w:val="FF0000"/>
          <w:sz w:val="18"/>
          <w:szCs w:val="18"/>
        </w:rPr>
        <w:t>NOTA: TODOS LOS ANEXOS DEBERÁN SER IMPRESOS EN HOJA MEMBRETADA DE LA EMPRESA Y FIRMADAS POR EL REPRESENTANTE LEGAL, DE LO CONTRARIO NO SERÁ CONSIDERADA SU PROPUESTA.</w:t>
      </w:r>
    </w:p>
    <w:p w:rsidR="00776D04" w:rsidRDefault="00776D04" w:rsidP="00776D04">
      <w:pPr>
        <w:jc w:val="both"/>
        <w:rPr>
          <w:rFonts w:ascii="Calibri" w:eastAsia="Calibri" w:hAnsi="Calibri" w:cs="Calibri"/>
          <w:b/>
          <w:color w:val="FF0000"/>
          <w:sz w:val="18"/>
          <w:szCs w:val="18"/>
        </w:rPr>
      </w:pPr>
    </w:p>
    <w:p w:rsidR="00776D04" w:rsidRDefault="00776D04" w:rsidP="00776D04">
      <w:pPr>
        <w:rPr>
          <w:rFonts w:ascii="Calibri" w:eastAsia="Calibri" w:hAnsi="Calibri" w:cs="Calibri"/>
          <w:sz w:val="18"/>
          <w:szCs w:val="18"/>
        </w:rPr>
      </w:pPr>
    </w:p>
    <w:p w:rsidR="00776D04" w:rsidRDefault="00776D04" w:rsidP="00776D04">
      <w:pP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Pr="00454FF3" w:rsidRDefault="00776D04" w:rsidP="00776D04">
      <w:pPr>
        <w:jc w:val="center"/>
        <w:rPr>
          <w:rFonts w:ascii="Calibri" w:eastAsia="Calibri" w:hAnsi="Calibri" w:cs="Calibri"/>
          <w:b/>
          <w:sz w:val="18"/>
          <w:szCs w:val="18"/>
        </w:rPr>
      </w:pPr>
      <w:r w:rsidRPr="00454FF3">
        <w:rPr>
          <w:rFonts w:ascii="Calibri" w:eastAsia="Calibri" w:hAnsi="Calibri" w:cs="Calibri"/>
          <w:b/>
          <w:sz w:val="18"/>
          <w:szCs w:val="18"/>
        </w:rPr>
        <w:t>ANEXO 2</w:t>
      </w:r>
    </w:p>
    <w:p w:rsidR="00776D04" w:rsidRPr="004F629B" w:rsidRDefault="00776D04" w:rsidP="00776D04">
      <w:pPr>
        <w:jc w:val="center"/>
        <w:rPr>
          <w:rFonts w:ascii="Calibri" w:eastAsia="Calibri" w:hAnsi="Calibri" w:cs="Calibri"/>
          <w:b/>
          <w:sz w:val="18"/>
          <w:szCs w:val="18"/>
          <w:highlight w:val="yellow"/>
        </w:rPr>
      </w:pPr>
    </w:p>
    <w:p w:rsidR="00776D04" w:rsidRPr="00454FF3" w:rsidRDefault="00776D04" w:rsidP="00776D04">
      <w:pPr>
        <w:jc w:val="center"/>
        <w:rPr>
          <w:rFonts w:ascii="Calibri" w:eastAsia="Calibri" w:hAnsi="Calibri" w:cs="Calibri"/>
          <w:b/>
          <w:sz w:val="18"/>
          <w:szCs w:val="18"/>
        </w:rPr>
      </w:pPr>
      <w:r w:rsidRPr="00454FF3">
        <w:rPr>
          <w:rFonts w:ascii="Calibri" w:eastAsia="Calibri" w:hAnsi="Calibri" w:cs="Calibri"/>
          <w:b/>
          <w:sz w:val="18"/>
          <w:szCs w:val="18"/>
        </w:rPr>
        <w:t>LICITACIÓN PÚBLICA LOCAL SIN CONCURRENCIA DEL COMITÉ</w:t>
      </w:r>
      <w:r>
        <w:rPr>
          <w:rFonts w:ascii="Calibri" w:eastAsia="Calibri" w:hAnsi="Calibri" w:cs="Calibri"/>
          <w:b/>
          <w:bCs/>
          <w:sz w:val="18"/>
          <w:szCs w:val="18"/>
        </w:rPr>
        <w:t xml:space="preserve"> LPLSCC/REPSS/013</w:t>
      </w:r>
      <w:r w:rsidRPr="00454FF3">
        <w:rPr>
          <w:rFonts w:ascii="Calibri" w:eastAsia="Calibri" w:hAnsi="Calibri" w:cs="Calibri"/>
          <w:b/>
          <w:bCs/>
          <w:sz w:val="18"/>
          <w:szCs w:val="18"/>
        </w:rPr>
        <w:t>/2019</w:t>
      </w:r>
      <w:r w:rsidRPr="00454FF3">
        <w:rPr>
          <w:rFonts w:ascii="Calibri" w:eastAsia="Calibri" w:hAnsi="Calibri" w:cs="Calibri"/>
          <w:b/>
          <w:sz w:val="18"/>
          <w:szCs w:val="18"/>
        </w:rPr>
        <w:t xml:space="preserve"> </w:t>
      </w:r>
    </w:p>
    <w:p w:rsidR="00776D04" w:rsidRPr="00454FF3" w:rsidRDefault="00776D04" w:rsidP="00776D04">
      <w:pPr>
        <w:jc w:val="center"/>
        <w:rPr>
          <w:rFonts w:ascii="Calibri" w:eastAsia="Calibri" w:hAnsi="Calibri" w:cs="Calibri"/>
          <w:b/>
          <w:sz w:val="18"/>
          <w:szCs w:val="18"/>
        </w:rPr>
      </w:pPr>
    </w:p>
    <w:p w:rsidR="00776D04" w:rsidRPr="00454FF3"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454FF3">
        <w:rPr>
          <w:rFonts w:ascii="Calibri" w:eastAsia="Calibri" w:hAnsi="Calibri" w:cs="Calibri"/>
          <w:b/>
          <w:smallCaps/>
          <w:sz w:val="18"/>
          <w:szCs w:val="18"/>
        </w:rPr>
        <w:t xml:space="preserve"> </w:t>
      </w:r>
    </w:p>
    <w:p w:rsidR="00776D04" w:rsidRPr="00454FF3" w:rsidRDefault="00776D04" w:rsidP="00776D04">
      <w:pPr>
        <w:jc w:val="center"/>
        <w:rPr>
          <w:rFonts w:ascii="Calibri" w:eastAsia="Calibri" w:hAnsi="Calibri" w:cs="Calibri"/>
          <w:b/>
          <w:smallCaps/>
          <w:sz w:val="18"/>
          <w:szCs w:val="18"/>
        </w:rPr>
      </w:pPr>
    </w:p>
    <w:p w:rsidR="00776D04" w:rsidRPr="00454FF3" w:rsidRDefault="00776D04" w:rsidP="00776D04">
      <w:pPr>
        <w:jc w:val="center"/>
        <w:rPr>
          <w:rFonts w:ascii="Calibri" w:eastAsia="Calibri" w:hAnsi="Calibri" w:cs="Calibri"/>
          <w:b/>
          <w:smallCaps/>
          <w:sz w:val="18"/>
          <w:szCs w:val="18"/>
        </w:rPr>
      </w:pPr>
      <w:r w:rsidRPr="00454FF3">
        <w:rPr>
          <w:rFonts w:ascii="Calibri" w:eastAsia="Calibri" w:hAnsi="Calibri" w:cs="Calibri"/>
          <w:b/>
          <w:smallCaps/>
          <w:sz w:val="18"/>
          <w:szCs w:val="18"/>
        </w:rPr>
        <w:t xml:space="preserve"> </w:t>
      </w:r>
    </w:p>
    <w:p w:rsidR="00776D04" w:rsidRPr="00454FF3" w:rsidRDefault="00776D04" w:rsidP="00776D04">
      <w:pPr>
        <w:jc w:val="right"/>
        <w:rPr>
          <w:rFonts w:ascii="Calibri" w:eastAsia="Calibri" w:hAnsi="Calibri" w:cs="Calibri"/>
          <w:sz w:val="18"/>
          <w:szCs w:val="18"/>
        </w:rPr>
      </w:pPr>
      <w:r w:rsidRPr="00454FF3">
        <w:rPr>
          <w:rFonts w:ascii="Calibri" w:eastAsia="Calibri" w:hAnsi="Calibri" w:cs="Calibri"/>
          <w:sz w:val="18"/>
          <w:szCs w:val="18"/>
        </w:rPr>
        <w:t xml:space="preserve">Guadalajara Jalisco, </w:t>
      </w:r>
      <w:proofErr w:type="gramStart"/>
      <w:r w:rsidRPr="00454FF3">
        <w:rPr>
          <w:rFonts w:ascii="Calibri" w:eastAsia="Calibri" w:hAnsi="Calibri" w:cs="Calibri"/>
          <w:sz w:val="18"/>
          <w:szCs w:val="18"/>
        </w:rPr>
        <w:t>a  _</w:t>
      </w:r>
      <w:proofErr w:type="gramEnd"/>
      <w:r w:rsidRPr="00454FF3">
        <w:rPr>
          <w:rFonts w:ascii="Calibri" w:eastAsia="Calibri" w:hAnsi="Calibri" w:cs="Calibri"/>
          <w:sz w:val="18"/>
          <w:szCs w:val="18"/>
        </w:rPr>
        <w:t xml:space="preserve">__ </w:t>
      </w:r>
      <w:proofErr w:type="spellStart"/>
      <w:r w:rsidRPr="00454FF3">
        <w:rPr>
          <w:rFonts w:ascii="Calibri" w:eastAsia="Calibri" w:hAnsi="Calibri" w:cs="Calibri"/>
          <w:sz w:val="18"/>
          <w:szCs w:val="18"/>
        </w:rPr>
        <w:t>de</w:t>
      </w:r>
      <w:proofErr w:type="spellEnd"/>
      <w:r w:rsidRPr="00454FF3">
        <w:rPr>
          <w:rFonts w:ascii="Calibri" w:eastAsia="Calibri" w:hAnsi="Calibri" w:cs="Calibri"/>
          <w:sz w:val="18"/>
          <w:szCs w:val="18"/>
        </w:rPr>
        <w:t xml:space="preserve"> ____ </w:t>
      </w:r>
      <w:proofErr w:type="spellStart"/>
      <w:r w:rsidRPr="00454FF3">
        <w:rPr>
          <w:rFonts w:ascii="Calibri" w:eastAsia="Calibri" w:hAnsi="Calibri" w:cs="Calibri"/>
          <w:sz w:val="18"/>
          <w:szCs w:val="18"/>
        </w:rPr>
        <w:t>de</w:t>
      </w:r>
      <w:proofErr w:type="spellEnd"/>
      <w:r w:rsidRPr="00454FF3">
        <w:rPr>
          <w:rFonts w:ascii="Calibri" w:eastAsia="Calibri" w:hAnsi="Calibri" w:cs="Calibri"/>
          <w:sz w:val="18"/>
          <w:szCs w:val="18"/>
        </w:rPr>
        <w:t xml:space="preserve"> 2019.</w:t>
      </w:r>
    </w:p>
    <w:p w:rsidR="00776D04" w:rsidRPr="00454FF3" w:rsidRDefault="00776D04" w:rsidP="00776D04">
      <w:pPr>
        <w:jc w:val="center"/>
        <w:rPr>
          <w:rFonts w:ascii="Calibri" w:eastAsia="Calibri" w:hAnsi="Calibri" w:cs="Calibri"/>
          <w:b/>
          <w:smallCaps/>
          <w:sz w:val="18"/>
          <w:szCs w:val="18"/>
        </w:rPr>
      </w:pPr>
    </w:p>
    <w:p w:rsidR="00776D04" w:rsidRPr="00454FF3"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mallCaps/>
          <w:sz w:val="18"/>
          <w:szCs w:val="18"/>
        </w:rPr>
      </w:pPr>
      <w:r w:rsidRPr="00454FF3">
        <w:rPr>
          <w:rFonts w:ascii="Calibri" w:eastAsia="Calibri" w:hAnsi="Calibri" w:cs="Calibri"/>
          <w:b/>
          <w:smallCaps/>
          <w:sz w:val="18"/>
          <w:szCs w:val="18"/>
        </w:rPr>
        <w:t>(PROPUESTA TÉCNICA)</w:t>
      </w:r>
    </w:p>
    <w:p w:rsidR="00776D04" w:rsidRDefault="00776D04" w:rsidP="00776D04">
      <w:pPr>
        <w:jc w:val="center"/>
        <w:rPr>
          <w:rFonts w:ascii="Calibri" w:eastAsia="Calibri" w:hAnsi="Calibri" w:cs="Calibri"/>
          <w:b/>
          <w:smallCaps/>
          <w:sz w:val="18"/>
          <w:szCs w:val="1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052"/>
        <w:gridCol w:w="1415"/>
        <w:gridCol w:w="1243"/>
        <w:gridCol w:w="2162"/>
        <w:gridCol w:w="2693"/>
      </w:tblGrid>
      <w:tr w:rsidR="00776D04" w:rsidRPr="00756846" w:rsidTr="0064489D">
        <w:trPr>
          <w:trHeight w:val="438"/>
        </w:trPr>
        <w:tc>
          <w:tcPr>
            <w:tcW w:w="1211" w:type="dxa"/>
            <w:shd w:val="clear" w:color="auto" w:fill="EFEFEF"/>
          </w:tcPr>
          <w:p w:rsidR="00776D04" w:rsidRPr="00756846" w:rsidRDefault="00776D04" w:rsidP="0064489D">
            <w:pPr>
              <w:jc w:val="center"/>
              <w:rPr>
                <w:b/>
                <w:sz w:val="18"/>
                <w:szCs w:val="18"/>
              </w:rPr>
            </w:pPr>
            <w:r w:rsidRPr="00756846">
              <w:rPr>
                <w:b/>
                <w:sz w:val="18"/>
                <w:szCs w:val="18"/>
              </w:rPr>
              <w:t>Partida</w:t>
            </w:r>
          </w:p>
        </w:tc>
        <w:tc>
          <w:tcPr>
            <w:tcW w:w="1052" w:type="dxa"/>
            <w:shd w:val="clear" w:color="auto" w:fill="EFEFEF"/>
          </w:tcPr>
          <w:p w:rsidR="00776D04" w:rsidRDefault="00776D04" w:rsidP="0064489D">
            <w:pPr>
              <w:jc w:val="center"/>
              <w:rPr>
                <w:b/>
                <w:sz w:val="18"/>
                <w:szCs w:val="18"/>
              </w:rPr>
            </w:pPr>
            <w:r w:rsidRPr="00756846">
              <w:rPr>
                <w:b/>
                <w:sz w:val="18"/>
                <w:szCs w:val="18"/>
              </w:rPr>
              <w:t>Cantidad</w:t>
            </w:r>
            <w:r>
              <w:rPr>
                <w:b/>
                <w:sz w:val="18"/>
                <w:szCs w:val="18"/>
              </w:rPr>
              <w:t xml:space="preserve"> (servicios)</w:t>
            </w:r>
            <w:r w:rsidRPr="00756846">
              <w:rPr>
                <w:b/>
                <w:sz w:val="18"/>
                <w:szCs w:val="18"/>
              </w:rPr>
              <w:t>/</w:t>
            </w:r>
          </w:p>
          <w:p w:rsidR="00776D04" w:rsidRPr="00756846" w:rsidRDefault="00776D04" w:rsidP="0064489D">
            <w:pPr>
              <w:jc w:val="center"/>
              <w:rPr>
                <w:b/>
                <w:sz w:val="18"/>
                <w:szCs w:val="18"/>
              </w:rPr>
            </w:pPr>
            <w:r>
              <w:rPr>
                <w:b/>
                <w:sz w:val="18"/>
                <w:szCs w:val="18"/>
              </w:rPr>
              <w:t xml:space="preserve"> Por </w:t>
            </w:r>
          </w:p>
          <w:p w:rsidR="00776D04" w:rsidRPr="00756846" w:rsidRDefault="00776D04" w:rsidP="0064489D">
            <w:pPr>
              <w:jc w:val="center"/>
              <w:rPr>
                <w:b/>
                <w:sz w:val="18"/>
                <w:szCs w:val="18"/>
              </w:rPr>
            </w:pPr>
            <w:r w:rsidRPr="00756846">
              <w:rPr>
                <w:b/>
                <w:sz w:val="18"/>
                <w:szCs w:val="18"/>
              </w:rPr>
              <w:t>mes</w:t>
            </w:r>
          </w:p>
        </w:tc>
        <w:tc>
          <w:tcPr>
            <w:tcW w:w="1415" w:type="dxa"/>
            <w:shd w:val="clear" w:color="auto" w:fill="EFEFEF"/>
          </w:tcPr>
          <w:p w:rsidR="00776D04" w:rsidRPr="00756846" w:rsidRDefault="00776D04" w:rsidP="0064489D">
            <w:pPr>
              <w:jc w:val="center"/>
              <w:rPr>
                <w:b/>
                <w:sz w:val="18"/>
                <w:szCs w:val="18"/>
              </w:rPr>
            </w:pPr>
            <w:r w:rsidRPr="00756846">
              <w:rPr>
                <w:b/>
                <w:sz w:val="18"/>
                <w:szCs w:val="18"/>
              </w:rPr>
              <w:t>Período del servicio</w:t>
            </w:r>
          </w:p>
        </w:tc>
        <w:tc>
          <w:tcPr>
            <w:tcW w:w="1243" w:type="dxa"/>
            <w:shd w:val="clear" w:color="auto" w:fill="EFEFEF"/>
          </w:tcPr>
          <w:p w:rsidR="00776D04" w:rsidRPr="00756846" w:rsidRDefault="00776D04" w:rsidP="0064489D">
            <w:pPr>
              <w:jc w:val="center"/>
              <w:rPr>
                <w:b/>
                <w:sz w:val="18"/>
                <w:szCs w:val="18"/>
              </w:rPr>
            </w:pPr>
            <w:r w:rsidRPr="00756846">
              <w:rPr>
                <w:b/>
                <w:sz w:val="18"/>
                <w:szCs w:val="18"/>
              </w:rPr>
              <w:t>Unidad de Medida</w:t>
            </w:r>
          </w:p>
        </w:tc>
        <w:tc>
          <w:tcPr>
            <w:tcW w:w="2162" w:type="dxa"/>
            <w:shd w:val="clear" w:color="auto" w:fill="EFEFEF"/>
          </w:tcPr>
          <w:p w:rsidR="00776D04" w:rsidRPr="00756846" w:rsidRDefault="00776D04" w:rsidP="0064489D">
            <w:pPr>
              <w:jc w:val="center"/>
              <w:rPr>
                <w:b/>
                <w:sz w:val="18"/>
                <w:szCs w:val="18"/>
              </w:rPr>
            </w:pPr>
            <w:r w:rsidRPr="00756846">
              <w:rPr>
                <w:b/>
                <w:sz w:val="18"/>
                <w:szCs w:val="18"/>
              </w:rPr>
              <w:t>Artículo</w:t>
            </w:r>
          </w:p>
        </w:tc>
        <w:tc>
          <w:tcPr>
            <w:tcW w:w="2693" w:type="dxa"/>
            <w:shd w:val="clear" w:color="auto" w:fill="EFEFEF"/>
          </w:tcPr>
          <w:p w:rsidR="00776D04" w:rsidRPr="00756846" w:rsidRDefault="00776D04" w:rsidP="0064489D">
            <w:pPr>
              <w:jc w:val="center"/>
              <w:rPr>
                <w:b/>
                <w:sz w:val="18"/>
                <w:szCs w:val="18"/>
              </w:rPr>
            </w:pPr>
            <w:r w:rsidRPr="00756846">
              <w:rPr>
                <w:b/>
                <w:sz w:val="18"/>
                <w:szCs w:val="18"/>
              </w:rPr>
              <w:t>Descripción</w:t>
            </w:r>
          </w:p>
        </w:tc>
      </w:tr>
      <w:tr w:rsidR="00776D04" w:rsidRPr="00756846" w:rsidTr="0064489D">
        <w:trPr>
          <w:trHeight w:val="678"/>
        </w:trPr>
        <w:tc>
          <w:tcPr>
            <w:tcW w:w="1211" w:type="dxa"/>
            <w:vAlign w:val="center"/>
          </w:tcPr>
          <w:p w:rsidR="00776D04" w:rsidRPr="00756846" w:rsidRDefault="00776D04" w:rsidP="0064489D">
            <w:pPr>
              <w:jc w:val="center"/>
              <w:rPr>
                <w:b/>
                <w:sz w:val="18"/>
                <w:szCs w:val="18"/>
              </w:rPr>
            </w:pPr>
          </w:p>
        </w:tc>
        <w:tc>
          <w:tcPr>
            <w:tcW w:w="1052" w:type="dxa"/>
            <w:vAlign w:val="center"/>
          </w:tcPr>
          <w:p w:rsidR="00776D04" w:rsidRPr="00756846" w:rsidRDefault="00776D04" w:rsidP="0064489D">
            <w:pPr>
              <w:jc w:val="center"/>
              <w:rPr>
                <w:b/>
                <w:sz w:val="18"/>
                <w:szCs w:val="18"/>
              </w:rPr>
            </w:pPr>
          </w:p>
        </w:tc>
        <w:tc>
          <w:tcPr>
            <w:tcW w:w="1415" w:type="dxa"/>
          </w:tcPr>
          <w:p w:rsidR="00776D04" w:rsidRPr="00756846" w:rsidRDefault="00776D04" w:rsidP="0064489D">
            <w:pPr>
              <w:jc w:val="center"/>
              <w:rPr>
                <w:b/>
                <w:sz w:val="18"/>
                <w:szCs w:val="18"/>
              </w:rPr>
            </w:pPr>
          </w:p>
        </w:tc>
        <w:tc>
          <w:tcPr>
            <w:tcW w:w="1243" w:type="dxa"/>
            <w:vAlign w:val="center"/>
          </w:tcPr>
          <w:p w:rsidR="00776D04" w:rsidRPr="00756846" w:rsidRDefault="00776D04" w:rsidP="0064489D">
            <w:pPr>
              <w:jc w:val="center"/>
              <w:rPr>
                <w:b/>
                <w:sz w:val="18"/>
                <w:szCs w:val="18"/>
              </w:rPr>
            </w:pPr>
          </w:p>
        </w:tc>
        <w:tc>
          <w:tcPr>
            <w:tcW w:w="2162" w:type="dxa"/>
          </w:tcPr>
          <w:p w:rsidR="00776D04" w:rsidRPr="00756846" w:rsidRDefault="00776D04" w:rsidP="0064489D">
            <w:pPr>
              <w:rPr>
                <w:b/>
                <w:sz w:val="18"/>
                <w:szCs w:val="18"/>
              </w:rPr>
            </w:pPr>
          </w:p>
        </w:tc>
        <w:tc>
          <w:tcPr>
            <w:tcW w:w="2693" w:type="dxa"/>
          </w:tcPr>
          <w:p w:rsidR="00776D04" w:rsidRPr="00756846" w:rsidRDefault="00776D04" w:rsidP="0064489D">
            <w:pPr>
              <w:jc w:val="both"/>
              <w:rPr>
                <w:sz w:val="12"/>
                <w:szCs w:val="12"/>
              </w:rPr>
            </w:pPr>
          </w:p>
        </w:tc>
      </w:tr>
    </w:tbl>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anexo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776D04" w:rsidRDefault="00776D04" w:rsidP="00776D04">
      <w:pPr>
        <w:jc w:val="both"/>
        <w:rPr>
          <w:rFonts w:ascii="Calibri" w:eastAsia="Calibri" w:hAnsi="Calibri" w:cs="Calibri"/>
          <w:b/>
          <w:color w:val="FF0000"/>
          <w:sz w:val="18"/>
          <w:szCs w:val="18"/>
          <w:u w:val="single"/>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76D04" w:rsidRDefault="00776D04" w:rsidP="00776D04">
      <w:pPr>
        <w:ind w:left="700"/>
        <w:jc w:val="center"/>
        <w:rPr>
          <w:rFonts w:ascii="Calibri" w:eastAsia="Calibri" w:hAnsi="Calibri" w:cs="Calibri"/>
          <w:sz w:val="18"/>
          <w:szCs w:val="18"/>
        </w:rPr>
      </w:pPr>
      <w:r>
        <w:rPr>
          <w:rFonts w:ascii="Calibri" w:eastAsia="Calibri" w:hAnsi="Calibri" w:cs="Calibri"/>
          <w:sz w:val="18"/>
          <w:szCs w:val="18"/>
        </w:rPr>
        <w:t xml:space="preserve"> </w:t>
      </w:r>
    </w:p>
    <w:p w:rsidR="00776D04" w:rsidRPr="004F629B" w:rsidRDefault="00776D04" w:rsidP="00776D04">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ATENTAMENTE</w:t>
      </w: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br w:type="page"/>
      </w:r>
      <w:r w:rsidRPr="00454FF3">
        <w:rPr>
          <w:rFonts w:ascii="Calibri" w:eastAsia="Calibri" w:hAnsi="Calibri" w:cs="Calibri"/>
          <w:b/>
          <w:sz w:val="18"/>
          <w:szCs w:val="18"/>
        </w:rPr>
        <w:lastRenderedPageBreak/>
        <w:t>ANEXO 3</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mallCaps/>
          <w:sz w:val="18"/>
          <w:szCs w:val="18"/>
        </w:rPr>
      </w:pPr>
      <w:r w:rsidRPr="0017186F">
        <w:rPr>
          <w:rFonts w:ascii="Calibri" w:eastAsia="Calibri" w:hAnsi="Calibri" w:cs="Calibri"/>
          <w:b/>
          <w:smallCaps/>
          <w:sz w:val="18"/>
          <w:szCs w:val="18"/>
        </w:rPr>
        <w:t xml:space="preserve"> </w:t>
      </w: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776D04" w:rsidRDefault="00776D04" w:rsidP="00776D04">
      <w:pPr>
        <w:rPr>
          <w:rFonts w:ascii="Calibri" w:eastAsia="Calibri" w:hAnsi="Calibri" w:cs="Calibri"/>
          <w:b/>
          <w:smallCaps/>
          <w:sz w:val="18"/>
          <w:szCs w:val="18"/>
        </w:rPr>
      </w:pPr>
    </w:p>
    <w:p w:rsidR="00776D04" w:rsidRDefault="00776D04" w:rsidP="00776D04">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776D04" w:rsidRDefault="00776D04" w:rsidP="00776D04">
      <w:pPr>
        <w:jc w:val="center"/>
        <w:rPr>
          <w:rFonts w:ascii="Calibri" w:eastAsia="Calibri" w:hAnsi="Calibri" w:cs="Calibri"/>
          <w:b/>
          <w:smallCaps/>
          <w:sz w:val="18"/>
          <w:szCs w:val="18"/>
        </w:rPr>
      </w:pPr>
    </w:p>
    <w:p w:rsidR="00776D04" w:rsidRDefault="00776D04" w:rsidP="00776D04">
      <w:pPr>
        <w:rPr>
          <w:rFonts w:ascii="Calibri" w:eastAsia="Calibri" w:hAnsi="Calibri" w:cs="Calibri"/>
          <w:b/>
          <w:smallCaps/>
          <w:sz w:val="18"/>
          <w:szCs w:val="18"/>
        </w:rPr>
      </w:pPr>
    </w:p>
    <w:tbl>
      <w:tblPr>
        <w:tblpPr w:leftFromText="141" w:rightFromText="141" w:vertAnchor="text" w:horzAnchor="margin" w:tblpY="33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7"/>
        <w:gridCol w:w="1304"/>
        <w:gridCol w:w="1651"/>
      </w:tblGrid>
      <w:tr w:rsidR="00776D04" w:rsidTr="0064489D">
        <w:trPr>
          <w:trHeight w:val="240"/>
        </w:trPr>
        <w:tc>
          <w:tcPr>
            <w:tcW w:w="1039" w:type="dxa"/>
            <w:shd w:val="clear" w:color="auto" w:fill="EFEFEF"/>
          </w:tcPr>
          <w:p w:rsidR="00776D04" w:rsidRPr="00D97D25" w:rsidRDefault="00776D04" w:rsidP="0064489D">
            <w:pPr>
              <w:rPr>
                <w:b/>
                <w:sz w:val="18"/>
                <w:szCs w:val="18"/>
              </w:rPr>
            </w:pPr>
            <w:r w:rsidRPr="00D97D25">
              <w:rPr>
                <w:b/>
                <w:sz w:val="18"/>
                <w:szCs w:val="18"/>
              </w:rPr>
              <w:t>Partida</w:t>
            </w:r>
          </w:p>
        </w:tc>
        <w:tc>
          <w:tcPr>
            <w:tcW w:w="929" w:type="dxa"/>
            <w:shd w:val="clear" w:color="auto" w:fill="EFEFEF"/>
          </w:tcPr>
          <w:p w:rsidR="00776D04" w:rsidRPr="00454FF3" w:rsidRDefault="00776D04" w:rsidP="0064489D">
            <w:pPr>
              <w:jc w:val="center"/>
              <w:rPr>
                <w:b/>
                <w:sz w:val="16"/>
                <w:szCs w:val="18"/>
              </w:rPr>
            </w:pPr>
            <w:r w:rsidRPr="00454FF3">
              <w:rPr>
                <w:b/>
                <w:sz w:val="16"/>
                <w:szCs w:val="18"/>
              </w:rPr>
              <w:t>Cantidad (servicios</w:t>
            </w:r>
            <w:r>
              <w:rPr>
                <w:b/>
                <w:sz w:val="16"/>
                <w:szCs w:val="18"/>
              </w:rPr>
              <w:t xml:space="preserve">)por </w:t>
            </w:r>
          </w:p>
          <w:p w:rsidR="00776D04" w:rsidRPr="00D97D25" w:rsidRDefault="00776D04" w:rsidP="0064489D">
            <w:pPr>
              <w:rPr>
                <w:b/>
                <w:sz w:val="18"/>
                <w:szCs w:val="18"/>
              </w:rPr>
            </w:pPr>
            <w:r w:rsidRPr="00454FF3">
              <w:rPr>
                <w:b/>
                <w:sz w:val="16"/>
                <w:szCs w:val="18"/>
              </w:rPr>
              <w:t>mes</w:t>
            </w:r>
          </w:p>
        </w:tc>
        <w:tc>
          <w:tcPr>
            <w:tcW w:w="990" w:type="dxa"/>
            <w:shd w:val="clear" w:color="auto" w:fill="EFEFEF"/>
          </w:tcPr>
          <w:p w:rsidR="00776D04" w:rsidRPr="00D97D25" w:rsidRDefault="00776D04" w:rsidP="0064489D">
            <w:pPr>
              <w:jc w:val="center"/>
              <w:rPr>
                <w:b/>
                <w:sz w:val="18"/>
                <w:szCs w:val="18"/>
              </w:rPr>
            </w:pPr>
            <w:r w:rsidRPr="00D97D25">
              <w:rPr>
                <w:b/>
                <w:sz w:val="18"/>
                <w:szCs w:val="18"/>
              </w:rPr>
              <w:t>Unidad de Medida</w:t>
            </w:r>
          </w:p>
        </w:tc>
        <w:tc>
          <w:tcPr>
            <w:tcW w:w="1470" w:type="dxa"/>
            <w:shd w:val="clear" w:color="auto" w:fill="EFEFEF"/>
          </w:tcPr>
          <w:p w:rsidR="00776D04" w:rsidRPr="00D97D25" w:rsidRDefault="00776D04" w:rsidP="0064489D">
            <w:pPr>
              <w:rPr>
                <w:b/>
                <w:sz w:val="18"/>
                <w:szCs w:val="18"/>
              </w:rPr>
            </w:pPr>
            <w:r w:rsidRPr="00D97D25">
              <w:rPr>
                <w:b/>
                <w:sz w:val="18"/>
                <w:szCs w:val="18"/>
              </w:rPr>
              <w:t>Artículo</w:t>
            </w:r>
          </w:p>
        </w:tc>
        <w:tc>
          <w:tcPr>
            <w:tcW w:w="1627" w:type="dxa"/>
            <w:shd w:val="clear" w:color="auto" w:fill="EFEFEF"/>
          </w:tcPr>
          <w:p w:rsidR="00776D04" w:rsidRPr="00D97D25" w:rsidRDefault="00776D04" w:rsidP="0064489D">
            <w:pPr>
              <w:rPr>
                <w:b/>
                <w:sz w:val="18"/>
                <w:szCs w:val="18"/>
              </w:rPr>
            </w:pPr>
            <w:r w:rsidRPr="00D97D25">
              <w:rPr>
                <w:b/>
                <w:sz w:val="18"/>
                <w:szCs w:val="18"/>
              </w:rPr>
              <w:t>Descripción</w:t>
            </w:r>
          </w:p>
        </w:tc>
        <w:tc>
          <w:tcPr>
            <w:tcW w:w="1311" w:type="dxa"/>
            <w:gridSpan w:val="2"/>
            <w:shd w:val="clear" w:color="auto" w:fill="EFEFEF"/>
          </w:tcPr>
          <w:p w:rsidR="00776D04" w:rsidRPr="00D97D25" w:rsidRDefault="00776D04" w:rsidP="0064489D">
            <w:pPr>
              <w:rPr>
                <w:b/>
                <w:sz w:val="18"/>
                <w:szCs w:val="18"/>
              </w:rPr>
            </w:pPr>
            <w:r w:rsidRPr="00D97D25">
              <w:rPr>
                <w:b/>
                <w:sz w:val="18"/>
                <w:szCs w:val="18"/>
              </w:rPr>
              <w:t>Precio Unitario</w:t>
            </w:r>
          </w:p>
        </w:tc>
        <w:tc>
          <w:tcPr>
            <w:tcW w:w="1651" w:type="dxa"/>
            <w:shd w:val="clear" w:color="auto" w:fill="EFEFEF"/>
          </w:tcPr>
          <w:p w:rsidR="00776D04" w:rsidRPr="00D97D25" w:rsidRDefault="00776D04" w:rsidP="0064489D">
            <w:pPr>
              <w:rPr>
                <w:b/>
                <w:sz w:val="18"/>
                <w:szCs w:val="18"/>
              </w:rPr>
            </w:pPr>
            <w:r w:rsidRPr="00D97D25">
              <w:rPr>
                <w:b/>
                <w:sz w:val="18"/>
                <w:szCs w:val="18"/>
              </w:rPr>
              <w:t>Importe Mensual</w:t>
            </w:r>
          </w:p>
        </w:tc>
      </w:tr>
      <w:tr w:rsidR="00776D04" w:rsidTr="0064489D">
        <w:trPr>
          <w:trHeight w:val="320"/>
        </w:trPr>
        <w:tc>
          <w:tcPr>
            <w:tcW w:w="1039" w:type="dxa"/>
            <w:vAlign w:val="center"/>
          </w:tcPr>
          <w:p w:rsidR="00776D04" w:rsidRDefault="00776D04" w:rsidP="0064489D">
            <w:pPr>
              <w:jc w:val="center"/>
              <w:rPr>
                <w:b/>
                <w:sz w:val="18"/>
                <w:szCs w:val="18"/>
              </w:rPr>
            </w:pPr>
            <w:r>
              <w:rPr>
                <w:b/>
                <w:sz w:val="18"/>
                <w:szCs w:val="18"/>
              </w:rPr>
              <w:t>1</w:t>
            </w:r>
          </w:p>
        </w:tc>
        <w:tc>
          <w:tcPr>
            <w:tcW w:w="929" w:type="dxa"/>
            <w:vAlign w:val="center"/>
          </w:tcPr>
          <w:p w:rsidR="00776D04" w:rsidRDefault="00776D04" w:rsidP="0064489D">
            <w:pPr>
              <w:jc w:val="center"/>
              <w:rPr>
                <w:b/>
                <w:sz w:val="18"/>
                <w:szCs w:val="18"/>
              </w:rPr>
            </w:pPr>
            <w:r>
              <w:rPr>
                <w:b/>
                <w:sz w:val="18"/>
                <w:szCs w:val="18"/>
              </w:rPr>
              <w:t>6</w:t>
            </w:r>
          </w:p>
        </w:tc>
        <w:tc>
          <w:tcPr>
            <w:tcW w:w="990" w:type="dxa"/>
            <w:vAlign w:val="center"/>
          </w:tcPr>
          <w:p w:rsidR="00776D04" w:rsidRDefault="00776D04" w:rsidP="0064489D">
            <w:pPr>
              <w:jc w:val="center"/>
              <w:rPr>
                <w:b/>
                <w:sz w:val="18"/>
                <w:szCs w:val="18"/>
              </w:rPr>
            </w:pPr>
            <w:r>
              <w:rPr>
                <w:b/>
                <w:sz w:val="18"/>
                <w:szCs w:val="18"/>
              </w:rPr>
              <w:t>servicio</w:t>
            </w:r>
          </w:p>
        </w:tc>
        <w:tc>
          <w:tcPr>
            <w:tcW w:w="1470" w:type="dxa"/>
          </w:tcPr>
          <w:p w:rsidR="00776D04" w:rsidRDefault="00776D04" w:rsidP="0064489D">
            <w:pPr>
              <w:rPr>
                <w:b/>
                <w:sz w:val="18"/>
                <w:szCs w:val="18"/>
              </w:rPr>
            </w:pPr>
          </w:p>
        </w:tc>
        <w:tc>
          <w:tcPr>
            <w:tcW w:w="1627" w:type="dxa"/>
          </w:tcPr>
          <w:p w:rsidR="00776D04" w:rsidRDefault="00776D04" w:rsidP="0064489D">
            <w:pPr>
              <w:rPr>
                <w:b/>
                <w:sz w:val="18"/>
                <w:szCs w:val="18"/>
              </w:rPr>
            </w:pPr>
          </w:p>
        </w:tc>
        <w:tc>
          <w:tcPr>
            <w:tcW w:w="1311" w:type="dxa"/>
            <w:gridSpan w:val="2"/>
          </w:tcPr>
          <w:p w:rsidR="00776D04" w:rsidRDefault="00776D04" w:rsidP="0064489D">
            <w:pPr>
              <w:rPr>
                <w:b/>
                <w:sz w:val="18"/>
                <w:szCs w:val="18"/>
              </w:rPr>
            </w:pPr>
          </w:p>
        </w:tc>
        <w:tc>
          <w:tcPr>
            <w:tcW w:w="1651" w:type="dxa"/>
          </w:tcPr>
          <w:p w:rsidR="00776D04" w:rsidRDefault="00776D04" w:rsidP="0064489D">
            <w:pPr>
              <w:rPr>
                <w:b/>
                <w:sz w:val="18"/>
                <w:szCs w:val="18"/>
              </w:rPr>
            </w:pPr>
          </w:p>
        </w:tc>
      </w:tr>
      <w:tr w:rsidR="00776D04" w:rsidRPr="00723E98" w:rsidTr="0064489D">
        <w:trPr>
          <w:gridBefore w:val="6"/>
          <w:wBefore w:w="6062" w:type="dxa"/>
          <w:trHeight w:val="243"/>
        </w:trPr>
        <w:tc>
          <w:tcPr>
            <w:tcW w:w="1304" w:type="dxa"/>
          </w:tcPr>
          <w:p w:rsidR="00776D04" w:rsidRPr="00723E98" w:rsidRDefault="00776D04" w:rsidP="0064489D">
            <w:pPr>
              <w:jc w:val="center"/>
              <w:rPr>
                <w:b/>
                <w:smallCaps/>
                <w:sz w:val="18"/>
                <w:szCs w:val="18"/>
              </w:rPr>
            </w:pPr>
            <w:r w:rsidRPr="00723E98">
              <w:rPr>
                <w:b/>
                <w:smallCaps/>
                <w:sz w:val="18"/>
                <w:szCs w:val="18"/>
              </w:rPr>
              <w:t>Subtotal</w:t>
            </w:r>
          </w:p>
        </w:tc>
        <w:tc>
          <w:tcPr>
            <w:tcW w:w="1651" w:type="dxa"/>
          </w:tcPr>
          <w:p w:rsidR="00776D04" w:rsidRPr="00723E98" w:rsidRDefault="00776D04" w:rsidP="0064489D">
            <w:pPr>
              <w:jc w:val="center"/>
              <w:rPr>
                <w:b/>
                <w:smallCaps/>
                <w:sz w:val="18"/>
                <w:szCs w:val="18"/>
              </w:rPr>
            </w:pPr>
          </w:p>
        </w:tc>
      </w:tr>
      <w:tr w:rsidR="00776D04" w:rsidRPr="00723E98" w:rsidTr="0064489D">
        <w:trPr>
          <w:gridBefore w:val="6"/>
          <w:wBefore w:w="6062" w:type="dxa"/>
          <w:trHeight w:val="262"/>
        </w:trPr>
        <w:tc>
          <w:tcPr>
            <w:tcW w:w="1304" w:type="dxa"/>
          </w:tcPr>
          <w:p w:rsidR="00776D04" w:rsidRPr="00723E98" w:rsidRDefault="00776D04" w:rsidP="0064489D">
            <w:pPr>
              <w:jc w:val="center"/>
              <w:rPr>
                <w:b/>
                <w:smallCaps/>
                <w:sz w:val="18"/>
                <w:szCs w:val="18"/>
              </w:rPr>
            </w:pPr>
            <w:r w:rsidRPr="00723E98">
              <w:rPr>
                <w:b/>
                <w:smallCaps/>
                <w:sz w:val="18"/>
                <w:szCs w:val="18"/>
              </w:rPr>
              <w:t>IVA</w:t>
            </w:r>
          </w:p>
        </w:tc>
        <w:tc>
          <w:tcPr>
            <w:tcW w:w="1651" w:type="dxa"/>
          </w:tcPr>
          <w:p w:rsidR="00776D04" w:rsidRPr="00723E98" w:rsidRDefault="00776D04" w:rsidP="0064489D">
            <w:pPr>
              <w:jc w:val="center"/>
              <w:rPr>
                <w:b/>
                <w:smallCaps/>
                <w:sz w:val="18"/>
                <w:szCs w:val="18"/>
              </w:rPr>
            </w:pPr>
          </w:p>
        </w:tc>
      </w:tr>
      <w:tr w:rsidR="00776D04" w:rsidRPr="00723E98" w:rsidTr="0064489D">
        <w:trPr>
          <w:gridBefore w:val="6"/>
          <w:wBefore w:w="6062" w:type="dxa"/>
          <w:trHeight w:val="243"/>
        </w:trPr>
        <w:tc>
          <w:tcPr>
            <w:tcW w:w="1304" w:type="dxa"/>
          </w:tcPr>
          <w:p w:rsidR="00776D04" w:rsidRPr="00723E98" w:rsidRDefault="00776D04" w:rsidP="0064489D">
            <w:pPr>
              <w:jc w:val="center"/>
              <w:rPr>
                <w:b/>
                <w:smallCaps/>
                <w:sz w:val="18"/>
                <w:szCs w:val="18"/>
              </w:rPr>
            </w:pPr>
            <w:proofErr w:type="gramStart"/>
            <w:r w:rsidRPr="00723E98">
              <w:rPr>
                <w:b/>
                <w:smallCaps/>
                <w:sz w:val="18"/>
                <w:szCs w:val="18"/>
              </w:rPr>
              <w:t>total</w:t>
            </w:r>
            <w:proofErr w:type="gramEnd"/>
            <w:r w:rsidRPr="00723E98">
              <w:rPr>
                <w:b/>
                <w:smallCaps/>
                <w:sz w:val="18"/>
                <w:szCs w:val="18"/>
              </w:rPr>
              <w:t xml:space="preserve"> por Mes</w:t>
            </w:r>
          </w:p>
        </w:tc>
        <w:tc>
          <w:tcPr>
            <w:tcW w:w="1651" w:type="dxa"/>
          </w:tcPr>
          <w:p w:rsidR="00776D04" w:rsidRPr="00723E98" w:rsidRDefault="00776D04" w:rsidP="0064489D">
            <w:pPr>
              <w:jc w:val="center"/>
              <w:rPr>
                <w:b/>
                <w:smallCaps/>
                <w:sz w:val="18"/>
                <w:szCs w:val="18"/>
              </w:rPr>
            </w:pPr>
          </w:p>
        </w:tc>
      </w:tr>
      <w:tr w:rsidR="00776D04" w:rsidRPr="00723E98" w:rsidTr="0064489D">
        <w:trPr>
          <w:gridBefore w:val="6"/>
          <w:wBefore w:w="6062" w:type="dxa"/>
          <w:trHeight w:val="262"/>
        </w:trPr>
        <w:tc>
          <w:tcPr>
            <w:tcW w:w="1304" w:type="dxa"/>
          </w:tcPr>
          <w:p w:rsidR="00776D04" w:rsidRPr="00723E98" w:rsidRDefault="00776D04" w:rsidP="0064489D">
            <w:pPr>
              <w:jc w:val="center"/>
              <w:rPr>
                <w:b/>
                <w:smallCaps/>
                <w:sz w:val="18"/>
                <w:szCs w:val="18"/>
              </w:rPr>
            </w:pPr>
            <w:r w:rsidRPr="00723E98">
              <w:rPr>
                <w:b/>
                <w:smallCaps/>
                <w:sz w:val="18"/>
                <w:szCs w:val="18"/>
              </w:rPr>
              <w:t>N</w:t>
            </w:r>
            <w:r>
              <w:rPr>
                <w:b/>
                <w:smallCaps/>
                <w:sz w:val="18"/>
                <w:szCs w:val="18"/>
              </w:rPr>
              <w:t>ú</w:t>
            </w:r>
            <w:r w:rsidRPr="00723E98">
              <w:rPr>
                <w:b/>
                <w:smallCaps/>
                <w:sz w:val="18"/>
                <w:szCs w:val="18"/>
              </w:rPr>
              <w:t>mero de Meses</w:t>
            </w:r>
          </w:p>
        </w:tc>
        <w:tc>
          <w:tcPr>
            <w:tcW w:w="1651" w:type="dxa"/>
          </w:tcPr>
          <w:p w:rsidR="00776D04" w:rsidRPr="00723E98" w:rsidRDefault="00776D04" w:rsidP="0064489D">
            <w:pPr>
              <w:jc w:val="center"/>
              <w:rPr>
                <w:b/>
                <w:smallCaps/>
                <w:sz w:val="18"/>
                <w:szCs w:val="18"/>
              </w:rPr>
            </w:pPr>
            <w:r>
              <w:rPr>
                <w:b/>
                <w:smallCaps/>
                <w:sz w:val="18"/>
                <w:szCs w:val="18"/>
              </w:rPr>
              <w:t>8.5</w:t>
            </w:r>
          </w:p>
        </w:tc>
      </w:tr>
      <w:tr w:rsidR="00776D04" w:rsidRPr="00CC0D51" w:rsidTr="0064489D">
        <w:trPr>
          <w:gridBefore w:val="6"/>
          <w:wBefore w:w="6062" w:type="dxa"/>
          <w:trHeight w:val="243"/>
        </w:trPr>
        <w:tc>
          <w:tcPr>
            <w:tcW w:w="1304" w:type="dxa"/>
          </w:tcPr>
          <w:p w:rsidR="00776D04" w:rsidRPr="00723E98" w:rsidRDefault="00776D04" w:rsidP="0064489D">
            <w:pPr>
              <w:jc w:val="center"/>
              <w:rPr>
                <w:b/>
                <w:smallCaps/>
                <w:sz w:val="18"/>
                <w:szCs w:val="18"/>
              </w:rPr>
            </w:pPr>
            <w:r w:rsidRPr="00723E98">
              <w:rPr>
                <w:b/>
                <w:smallCaps/>
                <w:sz w:val="18"/>
                <w:szCs w:val="18"/>
              </w:rPr>
              <w:t>Importe Total</w:t>
            </w:r>
          </w:p>
        </w:tc>
        <w:tc>
          <w:tcPr>
            <w:tcW w:w="1651" w:type="dxa"/>
          </w:tcPr>
          <w:p w:rsidR="00776D04" w:rsidRPr="00723E98" w:rsidRDefault="00776D04" w:rsidP="0064489D">
            <w:pPr>
              <w:jc w:val="center"/>
              <w:rPr>
                <w:b/>
                <w:smallCaps/>
                <w:sz w:val="18"/>
                <w:szCs w:val="18"/>
              </w:rPr>
            </w:pPr>
          </w:p>
        </w:tc>
      </w:tr>
    </w:tbl>
    <w:p w:rsidR="00776D04" w:rsidRDefault="00776D04" w:rsidP="00776D04">
      <w:pPr>
        <w:jc w:val="center"/>
        <w:rPr>
          <w:rFonts w:ascii="Calibri" w:eastAsia="Calibri" w:hAnsi="Calibri" w:cs="Calibri"/>
          <w:b/>
          <w:smallCaps/>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p>
    <w:p w:rsidR="00776D04" w:rsidRDefault="00776D04" w:rsidP="00776D04">
      <w:pPr>
        <w:rPr>
          <w:rFonts w:ascii="Calibri" w:eastAsia="Calibri" w:hAnsi="Calibri" w:cs="Calibri"/>
          <w:b/>
          <w:sz w:val="18"/>
          <w:szCs w:val="18"/>
        </w:rPr>
      </w:pPr>
      <w:r>
        <w:rPr>
          <w:rFonts w:ascii="Calibri" w:eastAsia="Calibri" w:hAnsi="Calibri" w:cs="Calibri"/>
          <w:b/>
          <w:sz w:val="18"/>
          <w:szCs w:val="18"/>
        </w:rPr>
        <w:t>CANTIDAD CON LETRA:</w:t>
      </w:r>
    </w:p>
    <w:p w:rsidR="00776D04" w:rsidRDefault="00776D04" w:rsidP="00776D04">
      <w:pPr>
        <w:rPr>
          <w:rFonts w:ascii="Calibri" w:eastAsia="Calibri" w:hAnsi="Calibri" w:cs="Calibri"/>
          <w:b/>
          <w:sz w:val="18"/>
          <w:szCs w:val="18"/>
        </w:rPr>
      </w:pPr>
    </w:p>
    <w:p w:rsidR="00776D04" w:rsidRPr="00454FF3" w:rsidRDefault="00776D04" w:rsidP="00776D04">
      <w:pPr>
        <w:rPr>
          <w:rFonts w:ascii="Calibri" w:eastAsia="Calibri" w:hAnsi="Calibri" w:cs="Calibri"/>
          <w:b/>
          <w:sz w:val="18"/>
          <w:szCs w:val="18"/>
        </w:rPr>
      </w:pPr>
      <w:r>
        <w:rPr>
          <w:rFonts w:ascii="Calibri" w:eastAsia="Calibri" w:hAnsi="Calibri" w:cs="Calibri"/>
          <w:b/>
          <w:sz w:val="18"/>
          <w:szCs w:val="18"/>
        </w:rPr>
        <w:t>PRECIO COPIA EXCEDENTE</w:t>
      </w:r>
      <w:r w:rsidRPr="00454FF3">
        <w:rPr>
          <w:rFonts w:ascii="Calibri" w:eastAsia="Calibri" w:hAnsi="Calibri" w:cs="Calibri"/>
          <w:b/>
          <w:sz w:val="18"/>
          <w:szCs w:val="18"/>
        </w:rPr>
        <w:t xml:space="preserve">:  </w:t>
      </w:r>
    </w:p>
    <w:p w:rsidR="00776D04" w:rsidRDefault="00776D04" w:rsidP="00776D04">
      <w:r>
        <w:t>(El Licitante deberá indicar el precio unitario por copia excedente a las 10,000 solicitadas por equipo)</w:t>
      </w:r>
    </w:p>
    <w:p w:rsidR="00776D04" w:rsidRDefault="00776D04" w:rsidP="00776D04">
      <w:pPr>
        <w:rPr>
          <w:rFonts w:ascii="Calibri" w:eastAsia="Calibri" w:hAnsi="Calibri" w:cs="Calibri"/>
          <w:b/>
          <w:sz w:val="18"/>
          <w:szCs w:val="18"/>
        </w:rPr>
      </w:pPr>
    </w:p>
    <w:p w:rsidR="00776D04" w:rsidRPr="00454FF3" w:rsidRDefault="00776D04" w:rsidP="00776D04">
      <w:pPr>
        <w:rPr>
          <w:rFonts w:ascii="Calibri" w:eastAsia="Calibri" w:hAnsi="Calibri" w:cs="Calibri"/>
          <w:b/>
          <w:sz w:val="18"/>
          <w:szCs w:val="18"/>
        </w:rPr>
      </w:pPr>
      <w:r w:rsidRPr="00454FF3">
        <w:rPr>
          <w:rFonts w:ascii="Calibri" w:eastAsia="Calibri" w:hAnsi="Calibri" w:cs="Calibri"/>
          <w:b/>
          <w:sz w:val="18"/>
          <w:szCs w:val="18"/>
        </w:rPr>
        <w:t xml:space="preserve">TIEMPO DE ENTREGA:  </w:t>
      </w:r>
    </w:p>
    <w:p w:rsidR="00776D04" w:rsidRPr="00454FF3" w:rsidRDefault="00776D04" w:rsidP="00776D04">
      <w:pPr>
        <w:rPr>
          <w:rFonts w:ascii="Calibri" w:eastAsia="Calibri" w:hAnsi="Calibri" w:cs="Calibri"/>
          <w:b/>
          <w:sz w:val="18"/>
          <w:szCs w:val="18"/>
        </w:rPr>
      </w:pPr>
      <w:r w:rsidRPr="00454FF3">
        <w:rPr>
          <w:rFonts w:ascii="Calibri" w:eastAsia="Calibri" w:hAnsi="Calibri" w:cs="Calibri"/>
          <w:b/>
          <w:sz w:val="18"/>
          <w:szCs w:val="18"/>
        </w:rPr>
        <w:t>(Deberá especificar si son días hábiles y naturales, considerando los tiempos reales de entrega).</w:t>
      </w:r>
    </w:p>
    <w:p w:rsidR="00776D04" w:rsidRPr="00454FF3" w:rsidRDefault="00776D04" w:rsidP="00776D04">
      <w:pPr>
        <w:rPr>
          <w:rFonts w:ascii="Calibri" w:eastAsia="Calibri" w:hAnsi="Calibri" w:cs="Calibri"/>
          <w:b/>
          <w:sz w:val="18"/>
          <w:szCs w:val="18"/>
        </w:rPr>
      </w:pPr>
    </w:p>
    <w:p w:rsidR="00776D04" w:rsidRPr="00454FF3" w:rsidRDefault="00776D04" w:rsidP="00776D04">
      <w:pPr>
        <w:rPr>
          <w:rFonts w:ascii="Calibri" w:eastAsia="Calibri" w:hAnsi="Calibri" w:cs="Calibri"/>
          <w:b/>
          <w:sz w:val="18"/>
          <w:szCs w:val="18"/>
        </w:rPr>
      </w:pPr>
      <w:r w:rsidRPr="00454FF3">
        <w:rPr>
          <w:rFonts w:ascii="Calibri" w:eastAsia="Calibri" w:hAnsi="Calibri" w:cs="Calibri"/>
          <w:b/>
          <w:sz w:val="18"/>
          <w:szCs w:val="18"/>
        </w:rPr>
        <w:t>CONDICIONES DE PAGO:</w:t>
      </w:r>
    </w:p>
    <w:p w:rsidR="00776D04" w:rsidRDefault="00776D04" w:rsidP="00776D04">
      <w:pPr>
        <w:rPr>
          <w:rFonts w:ascii="Calibri" w:eastAsia="Calibri" w:hAnsi="Calibri" w:cs="Calibri"/>
          <w:b/>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776D04" w:rsidRDefault="00776D04" w:rsidP="00776D04">
      <w:pPr>
        <w:jc w:val="both"/>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ATENTAMENTE</w:t>
      </w: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Nombre y firma del Participante</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o Representante Legal del mismo.</w:t>
      </w:r>
    </w:p>
    <w:p w:rsidR="00776D04" w:rsidRPr="00243B91" w:rsidRDefault="00776D04" w:rsidP="00776D04">
      <w:pPr>
        <w:jc w:val="center"/>
        <w:rPr>
          <w:rFonts w:ascii="Calibri" w:eastAsia="Calibri" w:hAnsi="Calibri" w:cs="Calibri"/>
          <w:sz w:val="18"/>
          <w:szCs w:val="18"/>
        </w:rPr>
      </w:pPr>
      <w:r>
        <w:br w:type="page"/>
      </w:r>
      <w:r w:rsidRPr="00454FF3">
        <w:rPr>
          <w:rFonts w:ascii="Calibri" w:eastAsia="Calibri" w:hAnsi="Calibri" w:cs="Calibri"/>
          <w:b/>
          <w:sz w:val="18"/>
          <w:szCs w:val="18"/>
        </w:rPr>
        <w:lastRenderedPageBreak/>
        <w:t>ANEXO 4</w:t>
      </w:r>
    </w:p>
    <w:p w:rsidR="00776D04" w:rsidRDefault="00776D04" w:rsidP="00776D04">
      <w:pPr>
        <w:jc w:val="center"/>
        <w:rPr>
          <w:rFonts w:ascii="Calibri" w:eastAsia="Calibri" w:hAnsi="Calibri" w:cs="Calibri"/>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r>
        <w:rPr>
          <w:rFonts w:ascii="Calibri" w:eastAsia="Calibri" w:hAnsi="Calibri" w:cs="Calibri"/>
          <w:b/>
          <w:smallCaps/>
          <w:sz w:val="18"/>
          <w:szCs w:val="18"/>
        </w:rPr>
        <w:t>CARTA DE PROPOSICIÓN</w:t>
      </w: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776D04" w:rsidRPr="00CF6839" w:rsidRDefault="00776D04" w:rsidP="00776D04">
      <w:pPr>
        <w:rPr>
          <w:rFonts w:ascii="Calibri" w:eastAsia="Calibri" w:hAnsi="Calibri" w:cs="Calibri"/>
          <w:b/>
        </w:rPr>
      </w:pPr>
      <w:r w:rsidRPr="00CF6839">
        <w:rPr>
          <w:rFonts w:ascii="Calibri" w:eastAsia="Calibri" w:hAnsi="Calibri" w:cs="Calibri"/>
          <w:b/>
        </w:rPr>
        <w:t>OPD REGIMEN ESTATAL DE PROTECCION</w:t>
      </w:r>
    </w:p>
    <w:p w:rsidR="00776D04" w:rsidRPr="00CF6839" w:rsidRDefault="00776D04" w:rsidP="00776D04">
      <w:pPr>
        <w:rPr>
          <w:rFonts w:ascii="Calibri" w:eastAsia="Calibri" w:hAnsi="Calibri" w:cs="Calibri"/>
          <w:b/>
        </w:rPr>
      </w:pPr>
      <w:r w:rsidRPr="00CF6839">
        <w:rPr>
          <w:rFonts w:ascii="Calibri" w:eastAsia="Calibri" w:hAnsi="Calibri" w:cs="Calibri"/>
          <w:b/>
        </w:rPr>
        <w:t xml:space="preserve"> SOCIAL EN SALUD DE JALISCO</w:t>
      </w:r>
    </w:p>
    <w:p w:rsidR="00776D04" w:rsidRPr="00CF6839" w:rsidRDefault="00776D04" w:rsidP="00776D04">
      <w:pPr>
        <w:rPr>
          <w:rFonts w:ascii="Calibri" w:eastAsia="Calibri" w:hAnsi="Calibri" w:cs="Calibri"/>
          <w:b/>
        </w:rPr>
      </w:pPr>
      <w:r w:rsidRPr="00CF6839">
        <w:rPr>
          <w:rFonts w:ascii="Calibri" w:eastAsia="Calibri" w:hAnsi="Calibri" w:cs="Calibri"/>
          <w:b/>
        </w:rPr>
        <w:t>PRESENTE.</w:t>
      </w:r>
    </w:p>
    <w:p w:rsidR="00776D04" w:rsidRPr="00CF6839" w:rsidRDefault="00776D04" w:rsidP="00776D04">
      <w:pPr>
        <w:jc w:val="right"/>
        <w:rPr>
          <w:rFonts w:ascii="Calibri" w:eastAsia="Calibri" w:hAnsi="Calibri" w:cs="Calibri"/>
          <w:b/>
        </w:rPr>
      </w:pPr>
      <w:r w:rsidRPr="00CF6839">
        <w:rPr>
          <w:rFonts w:ascii="Calibri" w:eastAsia="Calibri" w:hAnsi="Calibri" w:cs="Calibri"/>
          <w:b/>
        </w:rPr>
        <w:t>AT’N: LCP. Eduardo Anguiano Godínez</w:t>
      </w:r>
    </w:p>
    <w:p w:rsidR="00776D04" w:rsidRPr="00CF6839" w:rsidRDefault="00776D04" w:rsidP="00776D04">
      <w:pPr>
        <w:jc w:val="right"/>
        <w:rPr>
          <w:rFonts w:ascii="Calibri" w:eastAsia="Calibri" w:hAnsi="Calibri" w:cs="Calibri"/>
          <w:b/>
        </w:rPr>
      </w:pPr>
      <w:r w:rsidRPr="00CF6839">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CF6839">
        <w:rPr>
          <w:rFonts w:ascii="Calibri" w:eastAsia="Calibri" w:hAnsi="Calibri" w:cs="Calibri"/>
          <w:b/>
        </w:rPr>
        <w:t xml:space="preserve"> y Servicios Generales</w:t>
      </w:r>
    </w:p>
    <w:p w:rsidR="00776D04" w:rsidRDefault="00776D04" w:rsidP="00776D04">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 </w:t>
      </w:r>
      <w:r>
        <w:rPr>
          <w:rFonts w:ascii="Calibri" w:eastAsia="Calibri" w:hAnsi="Calibri" w:cs="Calibri"/>
          <w:b/>
          <w:bCs/>
          <w:sz w:val="18"/>
          <w:szCs w:val="18"/>
        </w:rPr>
        <w:t>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 xml:space="preserve">relativo a la </w:t>
      </w: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Pr>
          <w:rFonts w:ascii="Calibri" w:eastAsia="Calibri" w:hAnsi="Calibri" w:cs="Calibri"/>
          <w:b/>
          <w:smallCaps/>
          <w:sz w:val="18"/>
          <w:szCs w:val="18"/>
        </w:rPr>
        <w:t>,</w:t>
      </w:r>
      <w:r>
        <w:rPr>
          <w:rFonts w:ascii="Calibri" w:eastAsia="Calibri" w:hAnsi="Calibri" w:cs="Calibri"/>
          <w:sz w:val="18"/>
          <w:szCs w:val="18"/>
        </w:rPr>
        <w:t xml:space="preserve"> (En lo subsecuente “el proceso de adquisición”), el suscrito </w:t>
      </w:r>
      <w:r>
        <w:rPr>
          <w:rFonts w:ascii="Calibri" w:eastAsia="Calibri" w:hAnsi="Calibri" w:cs="Calibri"/>
          <w:i/>
          <w:sz w:val="18"/>
          <w:szCs w:val="18"/>
        </w:rPr>
        <w:t>(</w:t>
      </w:r>
      <w:r w:rsidRPr="00CF6839">
        <w:rPr>
          <w:rFonts w:ascii="Calibri" w:eastAsia="Calibri" w:hAnsi="Calibri" w:cs="Calibri"/>
          <w:b/>
          <w:i/>
          <w:sz w:val="18"/>
          <w:szCs w:val="18"/>
        </w:rPr>
        <w:t>nombre del firmante</w:t>
      </w:r>
      <w:r>
        <w:rPr>
          <w:rFonts w:ascii="Calibri" w:eastAsia="Calibri" w:hAnsi="Calibri" w:cs="Calibri"/>
          <w:i/>
          <w:sz w:val="18"/>
          <w:szCs w:val="18"/>
        </w:rPr>
        <w:t>)</w:t>
      </w:r>
      <w:r>
        <w:rPr>
          <w:rFonts w:ascii="Calibri" w:eastAsia="Calibri" w:hAnsi="Calibri" w:cs="Calibri"/>
          <w:sz w:val="18"/>
          <w:szCs w:val="18"/>
        </w:rPr>
        <w:t xml:space="preserve"> en mi calidad de Representante Legal de </w:t>
      </w:r>
      <w:r>
        <w:rPr>
          <w:rFonts w:ascii="Calibri" w:eastAsia="Calibri" w:hAnsi="Calibri" w:cs="Calibri"/>
          <w:i/>
          <w:sz w:val="18"/>
          <w:szCs w:val="18"/>
        </w:rPr>
        <w:t>(</w:t>
      </w:r>
      <w:r w:rsidRPr="00CF6839">
        <w:rPr>
          <w:rFonts w:ascii="Calibri" w:eastAsia="Calibri" w:hAnsi="Calibri" w:cs="Calibri"/>
          <w:b/>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776D04"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F6839">
        <w:rPr>
          <w:rFonts w:ascii="Calibri" w:eastAsia="Calibri" w:hAnsi="Calibri" w:cs="Calibri"/>
          <w:b/>
          <w:i/>
          <w:sz w:val="18"/>
          <w:szCs w:val="18"/>
          <w:u w:val="single"/>
        </w:rPr>
        <w:t>Persona Física o Jurídica</w:t>
      </w:r>
      <w:r>
        <w:rPr>
          <w:rFonts w:ascii="Calibri" w:eastAsia="Calibri" w:hAnsi="Calibri" w:cs="Calibri"/>
          <w:i/>
          <w:sz w:val="18"/>
          <w:szCs w:val="18"/>
          <w:u w:val="single"/>
        </w:rPr>
        <w:t>)</w:t>
      </w:r>
      <w:r>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76D04"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CF6839">
        <w:rPr>
          <w:rFonts w:ascii="Calibri" w:eastAsia="Calibri" w:hAnsi="Calibri" w:cs="Calibri"/>
          <w:sz w:val="18"/>
          <w:szCs w:val="18"/>
        </w:rPr>
        <w:t>OPD Régimen Estatal de Protección Social en Salud de Jalisco</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776D04" w:rsidRPr="0051439B" w:rsidRDefault="00776D04" w:rsidP="00776D04">
      <w:pPr>
        <w:numPr>
          <w:ilvl w:val="0"/>
          <w:numId w:val="12"/>
        </w:numPr>
        <w:ind w:hanging="360"/>
        <w:jc w:val="both"/>
        <w:rPr>
          <w:rFonts w:ascii="Calibri" w:eastAsia="Calibri" w:hAnsi="Calibri" w:cs="Calibri"/>
        </w:rPr>
      </w:pPr>
      <w:r w:rsidRPr="0051439B">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76D04" w:rsidRPr="00821C99" w:rsidRDefault="00776D04" w:rsidP="00776D04">
      <w:pPr>
        <w:numPr>
          <w:ilvl w:val="0"/>
          <w:numId w:val="12"/>
        </w:numPr>
        <w:ind w:hanging="360"/>
        <w:jc w:val="both"/>
        <w:rPr>
          <w:rFonts w:ascii="Calibri" w:eastAsia="Calibri" w:hAnsi="Calibri" w:cs="Calibri"/>
          <w:highlight w:val="yellow"/>
        </w:rPr>
      </w:pPr>
      <w:r w:rsidRPr="0051439B">
        <w:rPr>
          <w:rFonts w:ascii="Calibri" w:eastAsia="Calibri" w:hAnsi="Calibri" w:cs="Calibri"/>
          <w:sz w:val="18"/>
          <w:szCs w:val="18"/>
        </w:rPr>
        <w:t>Que se han formulado cuidadosamente todos y cada uno de los precios unitarios que se proponen, tomando en consideración las circunstancias</w:t>
      </w:r>
      <w:r w:rsidRPr="00CF6839">
        <w:rPr>
          <w:rFonts w:ascii="Calibri" w:eastAsia="Calibri" w:hAnsi="Calibri" w:cs="Calibri"/>
          <w:sz w:val="18"/>
          <w:szCs w:val="18"/>
        </w:rPr>
        <w:t xml:space="preserve"> previsibles</w:t>
      </w:r>
      <w:r>
        <w:rPr>
          <w:rFonts w:ascii="Calibri" w:eastAsia="Calibri" w:hAnsi="Calibri" w:cs="Calibri"/>
          <w:sz w:val="18"/>
          <w:szCs w:val="18"/>
        </w:rPr>
        <w:t xml:space="preserve"> que puedan influir sobre ellos. Dichos precios se presentan en moneda nacional e incluyen todos los cargos directos e indirectos que se originen en la elaboración de los bienes y/o servicios hasta su recepción total por parte del </w:t>
      </w:r>
      <w:r w:rsidRPr="00CF6839">
        <w:rPr>
          <w:rFonts w:ascii="Calibri" w:eastAsia="Calibri" w:hAnsi="Calibri" w:cs="Calibri"/>
          <w:sz w:val="18"/>
          <w:szCs w:val="18"/>
        </w:rPr>
        <w:t>OPD Régimen Estatal de Protección Social en Salud de Jalisco.</w:t>
      </w:r>
    </w:p>
    <w:p w:rsidR="00776D04"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la </w:t>
      </w:r>
      <w:r w:rsidRPr="00CF6839">
        <w:rPr>
          <w:rFonts w:ascii="Calibri" w:eastAsia="Calibri" w:hAnsi="Calibri" w:cs="Calibri"/>
          <w:sz w:val="18"/>
          <w:szCs w:val="18"/>
        </w:rPr>
        <w:t>Unidad Centralizada de Compras opt</w:t>
      </w:r>
      <w:r>
        <w:rPr>
          <w:rFonts w:ascii="Calibri" w:eastAsia="Calibri" w:hAnsi="Calibri" w:cs="Calibri"/>
          <w:sz w:val="18"/>
          <w:szCs w:val="18"/>
        </w:rPr>
        <w:t>e por realizar ajustes al momento de adjudicar de forma parcial los bienes o servicios objeto de este proceso de adquisición.</w:t>
      </w:r>
    </w:p>
    <w:p w:rsidR="00776D04"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776D04"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776D04" w:rsidRPr="006016EA" w:rsidRDefault="00776D04" w:rsidP="00776D04">
      <w:pPr>
        <w:numPr>
          <w:ilvl w:val="0"/>
          <w:numId w:val="12"/>
        </w:numPr>
        <w:ind w:hanging="360"/>
        <w:jc w:val="both"/>
        <w:rPr>
          <w:rFonts w:ascii="Calibri" w:eastAsia="Calibri" w:hAnsi="Calibri" w:cs="Calibri"/>
        </w:rPr>
      </w:pPr>
      <w:r w:rsidRPr="006016EA">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76D04" w:rsidRPr="00243B91" w:rsidRDefault="00776D04" w:rsidP="00776D04">
      <w:pPr>
        <w:numPr>
          <w:ilvl w:val="0"/>
          <w:numId w:val="12"/>
        </w:numPr>
        <w:ind w:hanging="360"/>
        <w:jc w:val="both"/>
        <w:rPr>
          <w:rFonts w:ascii="Calibri" w:eastAsia="Calibri" w:hAnsi="Calibri" w:cs="Calibri"/>
        </w:rPr>
      </w:pPr>
      <w:r>
        <w:rPr>
          <w:rFonts w:ascii="Calibri" w:eastAsia="Calibri" w:hAnsi="Calibri" w:cs="Calibri"/>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776D04" w:rsidRPr="00243B91" w:rsidRDefault="00776D04" w:rsidP="00776D04">
      <w:pPr>
        <w:ind w:left="360"/>
        <w:jc w:val="center"/>
        <w:rPr>
          <w:rFonts w:ascii="Calibri" w:eastAsia="Calibri" w:hAnsi="Calibri" w:cs="Calibri"/>
        </w:rPr>
      </w:pPr>
      <w:r w:rsidRPr="00243B91">
        <w:rPr>
          <w:rFonts w:ascii="Calibri" w:eastAsia="Calibri" w:hAnsi="Calibri" w:cs="Calibri"/>
          <w:b/>
          <w:sz w:val="18"/>
          <w:szCs w:val="18"/>
        </w:rPr>
        <w:t>ATENTAMENTE</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rPr>
          <w:rFonts w:ascii="Calibri" w:eastAsia="Calibri" w:hAnsi="Calibri" w:cs="Calibri"/>
          <w:b/>
          <w:smallCaps/>
          <w:sz w:val="18"/>
          <w:szCs w:val="18"/>
        </w:rPr>
      </w:pPr>
    </w:p>
    <w:p w:rsidR="00776D04" w:rsidRDefault="00776D04" w:rsidP="00776D04">
      <w:pPr>
        <w:jc w:val="right"/>
        <w:rPr>
          <w:rFonts w:ascii="Calibri" w:eastAsia="Calibri" w:hAnsi="Calibri" w:cs="Calibri"/>
          <w:sz w:val="18"/>
          <w:szCs w:val="18"/>
        </w:rPr>
      </w:pPr>
      <w:bookmarkStart w:id="6" w:name="_Hlk2251840"/>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776D04" w:rsidRDefault="00776D04" w:rsidP="00776D04">
      <w:pPr>
        <w:jc w:val="center"/>
        <w:rPr>
          <w:rFonts w:ascii="Calibri" w:eastAsia="Calibri" w:hAnsi="Calibri" w:cs="Calibri"/>
          <w:b/>
          <w:color w:val="080808"/>
          <w:sz w:val="18"/>
          <w:szCs w:val="18"/>
        </w:rPr>
      </w:pPr>
    </w:p>
    <w:p w:rsidR="00776D04" w:rsidRDefault="00776D04" w:rsidP="00776D04">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776D04" w:rsidRDefault="00776D04" w:rsidP="00776D04">
      <w:pPr>
        <w:rPr>
          <w:rFonts w:ascii="Calibri" w:eastAsia="Calibri" w:hAnsi="Calibri" w:cs="Calibri"/>
          <w:sz w:val="18"/>
          <w:szCs w:val="18"/>
        </w:rPr>
      </w:pPr>
    </w:p>
    <w:p w:rsidR="00776D04" w:rsidRPr="006016EA" w:rsidRDefault="00776D04" w:rsidP="00776D04">
      <w:pPr>
        <w:rPr>
          <w:rFonts w:ascii="Calibri" w:eastAsia="Calibri" w:hAnsi="Calibri" w:cs="Calibri"/>
          <w:b/>
        </w:rPr>
      </w:pPr>
      <w:bookmarkStart w:id="7" w:name="_2et92p0" w:colFirst="0" w:colLast="0"/>
      <w:bookmarkEnd w:id="7"/>
      <w:r w:rsidRPr="006016EA">
        <w:rPr>
          <w:rFonts w:ascii="Calibri" w:eastAsia="Calibri" w:hAnsi="Calibri" w:cs="Calibri"/>
          <w:b/>
        </w:rPr>
        <w:t>OPD REGIMEN ESTATAL DE PROTECCION</w:t>
      </w:r>
    </w:p>
    <w:p w:rsidR="00776D04" w:rsidRPr="004C1CDA" w:rsidRDefault="00776D04" w:rsidP="00776D04">
      <w:pPr>
        <w:rPr>
          <w:rFonts w:ascii="Calibri" w:eastAsia="Calibri" w:hAnsi="Calibri" w:cs="Calibri"/>
          <w:b/>
        </w:rPr>
      </w:pPr>
      <w:r w:rsidRPr="006016EA">
        <w:rPr>
          <w:rFonts w:ascii="Calibri" w:eastAsia="Calibri" w:hAnsi="Calibri" w:cs="Calibri"/>
          <w:b/>
        </w:rPr>
        <w:t xml:space="preserve"> SOCIAL EN SALUD DE JALISCO</w:t>
      </w:r>
    </w:p>
    <w:p w:rsidR="00776D04" w:rsidRDefault="00776D04" w:rsidP="00776D04">
      <w:pPr>
        <w:rPr>
          <w:rFonts w:ascii="Calibri" w:eastAsia="Calibri" w:hAnsi="Calibri" w:cs="Calibri"/>
          <w:b/>
        </w:rPr>
      </w:pPr>
      <w:r>
        <w:rPr>
          <w:rFonts w:ascii="Calibri" w:eastAsia="Calibri" w:hAnsi="Calibri" w:cs="Calibri"/>
          <w:b/>
        </w:rPr>
        <w:t>PRESENTE.</w:t>
      </w:r>
    </w:p>
    <w:p w:rsidR="00776D04" w:rsidRPr="006016EA" w:rsidRDefault="00776D04" w:rsidP="00776D04">
      <w:pPr>
        <w:jc w:val="right"/>
        <w:rPr>
          <w:rFonts w:ascii="Calibri" w:eastAsia="Calibri" w:hAnsi="Calibri" w:cs="Calibri"/>
          <w:b/>
        </w:rPr>
      </w:pPr>
      <w:r w:rsidRPr="006016EA">
        <w:rPr>
          <w:rFonts w:ascii="Calibri" w:eastAsia="Calibri" w:hAnsi="Calibri" w:cs="Calibri"/>
          <w:b/>
        </w:rPr>
        <w:t>AT’N: LCP. Eduardo Anguiano Godínez</w:t>
      </w:r>
    </w:p>
    <w:p w:rsidR="00776D04" w:rsidRPr="006016EA" w:rsidRDefault="00776D04" w:rsidP="00776D04">
      <w:pPr>
        <w:jc w:val="right"/>
        <w:rPr>
          <w:rFonts w:ascii="Calibri" w:eastAsia="Calibri" w:hAnsi="Calibri" w:cs="Calibri"/>
          <w:b/>
        </w:rPr>
      </w:pPr>
      <w:r w:rsidRPr="006016EA">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6016EA">
        <w:rPr>
          <w:rFonts w:ascii="Calibri" w:eastAsia="Calibri" w:hAnsi="Calibri" w:cs="Calibri"/>
          <w:b/>
        </w:rPr>
        <w:t xml:space="preserve"> y Servicios Generales</w:t>
      </w:r>
    </w:p>
    <w:p w:rsidR="00776D04" w:rsidRDefault="00776D04" w:rsidP="00776D04">
      <w:pPr>
        <w:jc w:val="center"/>
        <w:rPr>
          <w:rFonts w:ascii="Calibri" w:eastAsia="Calibri" w:hAnsi="Calibri" w:cs="Calibri"/>
          <w:sz w:val="18"/>
          <w:szCs w:val="18"/>
        </w:rPr>
      </w:pPr>
    </w:p>
    <w:p w:rsidR="00776D04" w:rsidRDefault="00776D04" w:rsidP="00776D04">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w:t>
      </w:r>
      <w:r w:rsidRPr="006016EA">
        <w:rPr>
          <w:rFonts w:ascii="Calibri" w:eastAsia="Calibri" w:hAnsi="Calibri" w:cs="Calibri"/>
          <w:b/>
          <w:sz w:val="18"/>
          <w:szCs w:val="18"/>
          <w:u w:val="single"/>
        </w:rPr>
        <w:t>nombre</w:t>
      </w:r>
      <w:r>
        <w:rPr>
          <w:rFonts w:ascii="Calibri" w:eastAsia="Calibri" w:hAnsi="Calibri" w:cs="Calibri"/>
          <w:sz w:val="18"/>
          <w:szCs w:val="18"/>
          <w:u w:val="single"/>
        </w:rPr>
        <w:t>),</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Pr>
          <w:rFonts w:ascii="Calibri" w:eastAsia="Calibri" w:hAnsi="Calibri" w:cs="Calibri"/>
          <w:sz w:val="18"/>
          <w:szCs w:val="18"/>
        </w:rPr>
        <w:t>, así como con los documentos que se deriven de éste, a nombre y representación de (</w:t>
      </w:r>
      <w:r w:rsidRPr="006016EA">
        <w:rPr>
          <w:rFonts w:ascii="Calibri" w:eastAsia="Calibri" w:hAnsi="Calibri" w:cs="Calibri"/>
          <w:b/>
          <w:sz w:val="18"/>
          <w:szCs w:val="18"/>
        </w:rPr>
        <w:t>persona física o moral</w:t>
      </w:r>
      <w:r>
        <w:rPr>
          <w:rFonts w:ascii="Calibri" w:eastAsia="Calibri" w:hAnsi="Calibri"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776D04" w:rsidTr="0064489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 xml:space="preserve">Nombre del </w:t>
            </w:r>
            <w:proofErr w:type="gramStart"/>
            <w:r>
              <w:rPr>
                <w:b/>
                <w:sz w:val="18"/>
                <w:szCs w:val="18"/>
              </w:rPr>
              <w:t>Licitante :</w:t>
            </w:r>
            <w:proofErr w:type="gramEnd"/>
          </w:p>
        </w:tc>
      </w:tr>
      <w:tr w:rsidR="00776D04" w:rsidTr="0064489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76D04" w:rsidTr="0064489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No. de Registro Federal de Contribuyentes:</w:t>
            </w:r>
          </w:p>
        </w:tc>
      </w:tr>
      <w:tr w:rsidR="00776D04" w:rsidTr="0064489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76D04" w:rsidTr="0064489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Entidad Federativa:</w:t>
            </w:r>
          </w:p>
        </w:tc>
      </w:tr>
      <w:tr w:rsidR="00776D04" w:rsidTr="0064489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b/>
                <w:sz w:val="18"/>
                <w:szCs w:val="18"/>
              </w:rPr>
            </w:pPr>
            <w:r>
              <w:rPr>
                <w:b/>
                <w:sz w:val="18"/>
                <w:szCs w:val="18"/>
              </w:rPr>
              <w:t>Correo Electrónico:</w:t>
            </w:r>
          </w:p>
        </w:tc>
      </w:tr>
      <w:tr w:rsidR="00776D04" w:rsidTr="0064489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776D04" w:rsidRDefault="00776D04" w:rsidP="0064489D">
            <w:pPr>
              <w:jc w:val="both"/>
              <w:rPr>
                <w:b/>
                <w:sz w:val="18"/>
                <w:szCs w:val="18"/>
              </w:rPr>
            </w:pPr>
          </w:p>
        </w:tc>
      </w:tr>
      <w:tr w:rsidR="00776D04" w:rsidTr="0064489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76D04" w:rsidRDefault="00776D04" w:rsidP="0064489D">
            <w:pPr>
              <w:ind w:left="639"/>
              <w:jc w:val="both"/>
              <w:rPr>
                <w:i/>
                <w:sz w:val="18"/>
                <w:szCs w:val="18"/>
                <w:u w:val="single"/>
              </w:rPr>
            </w:pPr>
            <w:r>
              <w:rPr>
                <w:i/>
                <w:sz w:val="18"/>
                <w:szCs w:val="18"/>
                <w:u w:val="single"/>
              </w:rPr>
              <w:t>Para Personas Morales:</w:t>
            </w:r>
          </w:p>
          <w:p w:rsidR="00776D04" w:rsidRDefault="00776D04" w:rsidP="0064489D">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776D04" w:rsidRDefault="00776D04" w:rsidP="0064489D">
            <w:pPr>
              <w:jc w:val="both"/>
              <w:rPr>
                <w:b/>
                <w:sz w:val="18"/>
                <w:szCs w:val="18"/>
              </w:rPr>
            </w:pPr>
            <w:r>
              <w:rPr>
                <w:b/>
                <w:sz w:val="18"/>
                <w:szCs w:val="18"/>
              </w:rPr>
              <w:t>Fecha y lugar de expedición:</w:t>
            </w:r>
          </w:p>
          <w:p w:rsidR="00776D04" w:rsidRDefault="00776D04" w:rsidP="0064489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776D04" w:rsidRDefault="00776D04" w:rsidP="0064489D">
            <w:pPr>
              <w:jc w:val="both"/>
              <w:rPr>
                <w:b/>
                <w:sz w:val="18"/>
                <w:szCs w:val="18"/>
              </w:rPr>
            </w:pPr>
            <w:r>
              <w:rPr>
                <w:b/>
                <w:sz w:val="18"/>
                <w:szCs w:val="18"/>
              </w:rPr>
              <w:t>Fecha de inscripción en el Registro Público de la Propiedad y de Comercio:</w:t>
            </w:r>
          </w:p>
          <w:p w:rsidR="00776D04" w:rsidRDefault="00776D04" w:rsidP="0064489D">
            <w:pPr>
              <w:jc w:val="both"/>
              <w:rPr>
                <w:b/>
                <w:sz w:val="18"/>
                <w:szCs w:val="18"/>
              </w:rPr>
            </w:pPr>
            <w:r>
              <w:rPr>
                <w:b/>
                <w:sz w:val="18"/>
                <w:szCs w:val="18"/>
              </w:rPr>
              <w:t>Tomo:                            Libro:                             Agregado con número al Apéndice:</w:t>
            </w:r>
          </w:p>
          <w:p w:rsidR="00776D04" w:rsidRDefault="00776D04" w:rsidP="0064489D">
            <w:pPr>
              <w:jc w:val="both"/>
              <w:rPr>
                <w:b/>
                <w:sz w:val="18"/>
                <w:szCs w:val="18"/>
              </w:rPr>
            </w:pPr>
          </w:p>
          <w:p w:rsidR="00776D04" w:rsidRDefault="00776D04" w:rsidP="0064489D">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776D04" w:rsidRDefault="00776D04" w:rsidP="0064489D">
            <w:pPr>
              <w:ind w:left="-70"/>
              <w:jc w:val="both"/>
              <w:rPr>
                <w:sz w:val="18"/>
                <w:szCs w:val="18"/>
              </w:rPr>
            </w:pPr>
          </w:p>
          <w:p w:rsidR="00776D04" w:rsidRDefault="00776D04" w:rsidP="0064489D">
            <w:pPr>
              <w:ind w:left="639"/>
              <w:jc w:val="both"/>
              <w:rPr>
                <w:i/>
                <w:sz w:val="18"/>
                <w:szCs w:val="18"/>
                <w:u w:val="single"/>
              </w:rPr>
            </w:pPr>
            <w:r>
              <w:rPr>
                <w:i/>
                <w:sz w:val="18"/>
                <w:szCs w:val="18"/>
                <w:u w:val="single"/>
              </w:rPr>
              <w:t>Para Personas Físicas:</w:t>
            </w:r>
          </w:p>
          <w:p w:rsidR="00776D04" w:rsidRDefault="00776D04" w:rsidP="0064489D">
            <w:pPr>
              <w:jc w:val="both"/>
              <w:rPr>
                <w:b/>
                <w:sz w:val="18"/>
                <w:szCs w:val="18"/>
              </w:rPr>
            </w:pPr>
            <w:r>
              <w:rPr>
                <w:b/>
                <w:sz w:val="18"/>
                <w:szCs w:val="18"/>
              </w:rPr>
              <w:t>Número de folio de la Credencial de Elector:</w:t>
            </w:r>
          </w:p>
          <w:p w:rsidR="00776D04" w:rsidRDefault="00776D04" w:rsidP="0064489D">
            <w:pPr>
              <w:jc w:val="both"/>
              <w:rPr>
                <w:b/>
                <w:sz w:val="18"/>
                <w:szCs w:val="18"/>
              </w:rPr>
            </w:pPr>
          </w:p>
        </w:tc>
      </w:tr>
      <w:tr w:rsidR="00776D04" w:rsidTr="0064489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76D04" w:rsidRDefault="00776D04" w:rsidP="0064489D">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76D04" w:rsidRDefault="00776D04" w:rsidP="0064489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776D04" w:rsidRDefault="00776D04" w:rsidP="0064489D">
            <w:pPr>
              <w:jc w:val="both"/>
              <w:rPr>
                <w:sz w:val="18"/>
                <w:szCs w:val="18"/>
              </w:rPr>
            </w:pPr>
            <w:r>
              <w:rPr>
                <w:b/>
                <w:sz w:val="18"/>
                <w:szCs w:val="18"/>
              </w:rPr>
              <w:t>Número de Escritura Pública:</w:t>
            </w:r>
          </w:p>
          <w:p w:rsidR="00776D04" w:rsidRDefault="00776D04" w:rsidP="0064489D">
            <w:pPr>
              <w:jc w:val="both"/>
              <w:rPr>
                <w:b/>
                <w:sz w:val="18"/>
                <w:szCs w:val="18"/>
              </w:rPr>
            </w:pPr>
            <w:r>
              <w:rPr>
                <w:b/>
                <w:sz w:val="18"/>
                <w:szCs w:val="18"/>
              </w:rPr>
              <w:t>Tipo de poder:</w:t>
            </w:r>
          </w:p>
          <w:p w:rsidR="00776D04" w:rsidRDefault="00776D04" w:rsidP="0064489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776D04" w:rsidRDefault="00776D04" w:rsidP="0064489D">
            <w:pPr>
              <w:jc w:val="both"/>
              <w:rPr>
                <w:b/>
                <w:sz w:val="18"/>
                <w:szCs w:val="18"/>
              </w:rPr>
            </w:pPr>
            <w:r>
              <w:rPr>
                <w:b/>
                <w:sz w:val="18"/>
                <w:szCs w:val="18"/>
              </w:rPr>
              <w:t>Lugar y fecha de expedición:</w:t>
            </w:r>
          </w:p>
          <w:p w:rsidR="00776D04" w:rsidRDefault="00776D04" w:rsidP="0064489D">
            <w:pPr>
              <w:jc w:val="both"/>
              <w:rPr>
                <w:b/>
                <w:sz w:val="18"/>
                <w:szCs w:val="18"/>
              </w:rPr>
            </w:pPr>
            <w:r>
              <w:rPr>
                <w:b/>
                <w:sz w:val="18"/>
                <w:szCs w:val="18"/>
              </w:rPr>
              <w:t>Fecha de inscripción en el Registro Público de la Propiedad y de Comercio:</w:t>
            </w:r>
          </w:p>
          <w:p w:rsidR="00776D04" w:rsidRDefault="00776D04" w:rsidP="0064489D">
            <w:pPr>
              <w:jc w:val="both"/>
              <w:rPr>
                <w:b/>
                <w:sz w:val="18"/>
                <w:szCs w:val="18"/>
              </w:rPr>
            </w:pPr>
            <w:r>
              <w:rPr>
                <w:b/>
                <w:sz w:val="18"/>
                <w:szCs w:val="18"/>
              </w:rPr>
              <w:t>Tomo:                 Libro:                             Agregado con número al Apéndice:</w:t>
            </w:r>
          </w:p>
          <w:p w:rsidR="00776D04" w:rsidRDefault="00776D04" w:rsidP="0064489D">
            <w:pPr>
              <w:jc w:val="both"/>
              <w:rPr>
                <w:sz w:val="18"/>
                <w:szCs w:val="18"/>
              </w:rPr>
            </w:pPr>
          </w:p>
        </w:tc>
      </w:tr>
      <w:bookmarkEnd w:id="6"/>
    </w:tbl>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776D04" w:rsidRDefault="00776D04" w:rsidP="00776D04">
      <w:pPr>
        <w:jc w:val="center"/>
        <w:rPr>
          <w:rFonts w:ascii="Calibri" w:eastAsia="Calibri" w:hAnsi="Calibri" w:cs="Calibri"/>
          <w:b/>
          <w:sz w:val="18"/>
          <w:szCs w:val="18"/>
          <w:highlight w:val="white"/>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w:t>
      </w:r>
    </w:p>
    <w:p w:rsidR="00776D04" w:rsidRPr="00243B91" w:rsidRDefault="00776D04" w:rsidP="00776D04">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 </w:t>
      </w:r>
    </w:p>
    <w:p w:rsidR="00776D04" w:rsidRDefault="00776D04">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776D04" w:rsidRDefault="00776D04" w:rsidP="00776D04">
      <w:pPr>
        <w:jc w:val="center"/>
        <w:rPr>
          <w:rFonts w:ascii="Calibri" w:eastAsia="Calibri" w:hAnsi="Calibri" w:cs="Calibri"/>
          <w:b/>
          <w:sz w:val="18"/>
          <w:szCs w:val="18"/>
        </w:rPr>
      </w:pPr>
    </w:p>
    <w:p w:rsidR="00776D04" w:rsidRPr="0017186F" w:rsidRDefault="00776D04" w:rsidP="00776D04">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p>
    <w:p w:rsidR="00776D04" w:rsidRDefault="00776D04" w:rsidP="00776D04">
      <w:pPr>
        <w:jc w:val="center"/>
        <w:rPr>
          <w:rFonts w:ascii="Calibri" w:eastAsia="Calibri" w:hAnsi="Calibri" w:cs="Calibri"/>
          <w:b/>
          <w:color w:val="080808"/>
          <w:sz w:val="18"/>
          <w:szCs w:val="18"/>
        </w:rPr>
      </w:pP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776D04" w:rsidRDefault="00776D04" w:rsidP="00776D04">
      <w:pPr>
        <w:jc w:val="center"/>
        <w:rPr>
          <w:rFonts w:ascii="Calibri" w:eastAsia="Calibri" w:hAnsi="Calibri" w:cs="Calibri"/>
          <w:b/>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776D04" w:rsidRDefault="00776D04" w:rsidP="00776D04">
      <w:pPr>
        <w:rPr>
          <w:rFonts w:ascii="Calibri" w:eastAsia="Calibri" w:hAnsi="Calibri" w:cs="Calibri"/>
          <w:sz w:val="18"/>
          <w:szCs w:val="18"/>
        </w:rPr>
      </w:pPr>
    </w:p>
    <w:p w:rsidR="00776D04" w:rsidRPr="0051439B" w:rsidRDefault="00776D04" w:rsidP="00776D04">
      <w:pPr>
        <w:rPr>
          <w:rFonts w:ascii="Calibri" w:eastAsia="Calibri" w:hAnsi="Calibri" w:cs="Calibri"/>
          <w:b/>
        </w:rPr>
      </w:pPr>
      <w:r w:rsidRPr="0051439B">
        <w:rPr>
          <w:rFonts w:ascii="Calibri" w:eastAsia="Calibri" w:hAnsi="Calibri" w:cs="Calibri"/>
          <w:b/>
        </w:rPr>
        <w:t>OPD REGIMEN ESTATAL DE PROTECCION</w:t>
      </w:r>
    </w:p>
    <w:p w:rsidR="00776D04" w:rsidRPr="0051439B" w:rsidRDefault="00776D04" w:rsidP="00776D04">
      <w:pPr>
        <w:rPr>
          <w:rFonts w:ascii="Calibri" w:eastAsia="Calibri" w:hAnsi="Calibri" w:cs="Calibri"/>
          <w:b/>
        </w:rPr>
      </w:pPr>
      <w:r w:rsidRPr="0051439B">
        <w:rPr>
          <w:rFonts w:ascii="Calibri" w:eastAsia="Calibri" w:hAnsi="Calibri" w:cs="Calibri"/>
          <w:b/>
        </w:rPr>
        <w:t xml:space="preserve"> SOCIAL EN SALUD DE JALISCO</w:t>
      </w:r>
    </w:p>
    <w:p w:rsidR="00776D04" w:rsidRDefault="00776D04" w:rsidP="00776D04">
      <w:pPr>
        <w:rPr>
          <w:rFonts w:ascii="Calibri" w:eastAsia="Calibri" w:hAnsi="Calibri" w:cs="Calibri"/>
          <w:b/>
        </w:rPr>
      </w:pPr>
      <w:r w:rsidRPr="0051439B">
        <w:rPr>
          <w:rFonts w:ascii="Calibri" w:eastAsia="Calibri" w:hAnsi="Calibri" w:cs="Calibri"/>
          <w:b/>
        </w:rPr>
        <w:t>PRESENTE.</w:t>
      </w:r>
    </w:p>
    <w:p w:rsidR="00776D04" w:rsidRPr="0051439B" w:rsidRDefault="00776D04" w:rsidP="00776D04">
      <w:pPr>
        <w:jc w:val="right"/>
        <w:rPr>
          <w:rFonts w:ascii="Calibri" w:eastAsia="Calibri" w:hAnsi="Calibri" w:cs="Calibri"/>
          <w:b/>
        </w:rPr>
      </w:pPr>
      <w:r w:rsidRPr="0051439B">
        <w:rPr>
          <w:rFonts w:ascii="Calibri" w:eastAsia="Calibri" w:hAnsi="Calibri" w:cs="Calibri"/>
          <w:b/>
        </w:rPr>
        <w:t>LCP. Eduardo Anguiano Godínez</w:t>
      </w:r>
    </w:p>
    <w:p w:rsidR="00776D04" w:rsidRPr="0051439B" w:rsidRDefault="00776D04" w:rsidP="00776D04">
      <w:pPr>
        <w:jc w:val="right"/>
        <w:rPr>
          <w:rFonts w:ascii="Calibri" w:eastAsia="Calibri" w:hAnsi="Calibri" w:cs="Calibri"/>
          <w:b/>
        </w:rPr>
      </w:pPr>
      <w:r w:rsidRPr="0051439B">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51439B">
        <w:rPr>
          <w:rFonts w:ascii="Calibri" w:eastAsia="Calibri" w:hAnsi="Calibri" w:cs="Calibri"/>
          <w:b/>
        </w:rPr>
        <w:t xml:space="preserve"> y Servicios Generales</w:t>
      </w: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 </w:t>
      </w:r>
      <w:r>
        <w:rPr>
          <w:rFonts w:ascii="Calibri" w:eastAsia="Calibri" w:hAnsi="Calibri" w:cs="Calibri"/>
          <w:b/>
          <w:bCs/>
          <w:sz w:val="18"/>
          <w:szCs w:val="18"/>
        </w:rPr>
        <w:t>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para la</w:t>
      </w:r>
      <w:r>
        <w:rPr>
          <w:rFonts w:ascii="Calibri" w:eastAsia="Calibri" w:hAnsi="Calibri" w:cs="Calibri"/>
          <w:sz w:val="18"/>
          <w:szCs w:val="18"/>
          <w:highlight w:val="white"/>
        </w:rPr>
        <w:t xml:space="preserve"> </w:t>
      </w: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76D04" w:rsidRDefault="00776D04" w:rsidP="00776D04">
      <w:pPr>
        <w:tabs>
          <w:tab w:val="left" w:pos="1"/>
        </w:tabs>
        <w:jc w:val="both"/>
        <w:rPr>
          <w:rFonts w:ascii="Calibri" w:eastAsia="Calibri" w:hAnsi="Calibri" w:cs="Calibri"/>
          <w:sz w:val="18"/>
          <w:szCs w:val="18"/>
        </w:rPr>
      </w:pPr>
    </w:p>
    <w:p w:rsidR="00776D04" w:rsidRDefault="00776D04" w:rsidP="00776D04">
      <w:pPr>
        <w:tabs>
          <w:tab w:val="left" w:pos="1"/>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776D04" w:rsidRDefault="00776D04" w:rsidP="00776D04">
      <w:pPr>
        <w:spacing w:after="120" w:line="480" w:lineRule="auto"/>
        <w:jc w:val="center"/>
        <w:rPr>
          <w:rFonts w:ascii="Calibri" w:eastAsia="Calibri" w:hAnsi="Calibri" w:cs="Calibri"/>
          <w:b/>
          <w:highlight w:val="white"/>
        </w:rPr>
      </w:pPr>
    </w:p>
    <w:p w:rsidR="00776D04" w:rsidRDefault="00776D04" w:rsidP="00776D04">
      <w:pPr>
        <w:spacing w:after="120" w:line="480" w:lineRule="auto"/>
        <w:jc w:val="center"/>
        <w:rPr>
          <w:rFonts w:ascii="Calibri" w:eastAsia="Calibri" w:hAnsi="Calibri" w:cs="Calibri"/>
          <w:b/>
          <w:highlight w:val="white"/>
        </w:rPr>
      </w:pPr>
    </w:p>
    <w:p w:rsidR="00776D04" w:rsidRDefault="00776D04" w:rsidP="00776D04">
      <w:pPr>
        <w:jc w:val="center"/>
        <w:rPr>
          <w:rFonts w:ascii="Calibri" w:eastAsia="Calibri" w:hAnsi="Calibri" w:cs="Calibri"/>
        </w:rPr>
      </w:pPr>
      <w:r>
        <w:rPr>
          <w:rFonts w:ascii="Calibri" w:eastAsia="Calibri" w:hAnsi="Calibri" w:cs="Calibri"/>
        </w:rPr>
        <w:t>_________________________</w:t>
      </w:r>
    </w:p>
    <w:p w:rsidR="00776D04" w:rsidRDefault="00776D04" w:rsidP="00776D04">
      <w:pPr>
        <w:jc w:val="center"/>
        <w:rPr>
          <w:rFonts w:ascii="Calibri" w:eastAsia="Calibri" w:hAnsi="Calibri" w:cs="Calibri"/>
        </w:rPr>
      </w:pPr>
      <w:r>
        <w:rPr>
          <w:rFonts w:ascii="Calibri" w:eastAsia="Calibri" w:hAnsi="Calibri" w:cs="Calibri"/>
        </w:rPr>
        <w:t xml:space="preserve">Nombre y firma del Licitante </w:t>
      </w:r>
    </w:p>
    <w:p w:rsidR="00776D04" w:rsidRDefault="00776D04" w:rsidP="00776D04">
      <w:pPr>
        <w:jc w:val="center"/>
        <w:rPr>
          <w:rFonts w:ascii="Calibri" w:eastAsia="Calibri" w:hAnsi="Calibri" w:cs="Calibri"/>
        </w:rPr>
      </w:pPr>
      <w:r>
        <w:rPr>
          <w:rFonts w:ascii="Calibri" w:eastAsia="Calibri" w:hAnsi="Calibri" w:cs="Calibri"/>
        </w:rPr>
        <w:t xml:space="preserve">o Representante Legal </w:t>
      </w: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rPr>
          <w:rFonts w:ascii="Calibri" w:eastAsia="Calibri" w:hAnsi="Calibri" w:cs="Calibri"/>
          <w:b/>
          <w:color w:val="080808"/>
          <w:sz w:val="18"/>
          <w:szCs w:val="18"/>
        </w:rPr>
      </w:pPr>
    </w:p>
    <w:p w:rsidR="00776D04" w:rsidRDefault="00776D04">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lastRenderedPageBreak/>
        <w:t>ANEXO 7</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776D04" w:rsidRDefault="00776D04" w:rsidP="00776D04">
      <w:pPr>
        <w:jc w:val="center"/>
        <w:rPr>
          <w:rFonts w:ascii="Calibri" w:eastAsia="Calibri" w:hAnsi="Calibri" w:cs="Calibri"/>
          <w:b/>
          <w:smallCaps/>
          <w:sz w:val="18"/>
          <w:szCs w:val="18"/>
        </w:rPr>
      </w:pPr>
    </w:p>
    <w:p w:rsidR="00776D04" w:rsidRDefault="00776D04" w:rsidP="00776D04">
      <w:pPr>
        <w:jc w:val="right"/>
        <w:rPr>
          <w:rFonts w:ascii="Calibri" w:eastAsia="Calibri" w:hAnsi="Calibri" w:cs="Calibri"/>
          <w:sz w:val="18"/>
          <w:szCs w:val="18"/>
        </w:rPr>
      </w:pPr>
    </w:p>
    <w:p w:rsidR="00776D04" w:rsidRPr="00243B91"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776D04" w:rsidRPr="00516904" w:rsidRDefault="00776D04" w:rsidP="00776D04">
      <w:pPr>
        <w:rPr>
          <w:rFonts w:ascii="Calibri" w:eastAsia="Calibri" w:hAnsi="Calibri" w:cs="Calibri"/>
          <w:b/>
        </w:rPr>
      </w:pPr>
      <w:r w:rsidRPr="00516904">
        <w:rPr>
          <w:rFonts w:ascii="Calibri" w:eastAsia="Calibri" w:hAnsi="Calibri" w:cs="Calibri"/>
          <w:b/>
        </w:rPr>
        <w:t>OPD REGIMEN ESTATAL DE PROTECCION</w:t>
      </w:r>
    </w:p>
    <w:p w:rsidR="00776D04" w:rsidRPr="00516904" w:rsidRDefault="00776D04" w:rsidP="00776D04">
      <w:pPr>
        <w:rPr>
          <w:rFonts w:ascii="Calibri" w:eastAsia="Calibri" w:hAnsi="Calibri" w:cs="Calibri"/>
          <w:b/>
        </w:rPr>
      </w:pPr>
      <w:r w:rsidRPr="00516904">
        <w:rPr>
          <w:rFonts w:ascii="Calibri" w:eastAsia="Calibri" w:hAnsi="Calibri" w:cs="Calibri"/>
          <w:b/>
        </w:rPr>
        <w:t xml:space="preserve"> SOCIAL EN SALUD DE JALISCO</w:t>
      </w:r>
    </w:p>
    <w:p w:rsidR="00776D04" w:rsidRPr="00516904" w:rsidRDefault="00776D04" w:rsidP="00776D04">
      <w:pPr>
        <w:rPr>
          <w:rFonts w:ascii="Calibri" w:eastAsia="Calibri" w:hAnsi="Calibri" w:cs="Calibri"/>
          <w:b/>
        </w:rPr>
      </w:pPr>
      <w:r w:rsidRPr="00516904">
        <w:rPr>
          <w:rFonts w:ascii="Calibri" w:eastAsia="Calibri" w:hAnsi="Calibri" w:cs="Calibri"/>
          <w:b/>
        </w:rPr>
        <w:t>PRESENTE.</w:t>
      </w:r>
    </w:p>
    <w:p w:rsidR="00776D04" w:rsidRPr="00516904" w:rsidRDefault="00776D04" w:rsidP="00776D04">
      <w:pPr>
        <w:jc w:val="right"/>
        <w:rPr>
          <w:rFonts w:ascii="Calibri" w:eastAsia="Calibri" w:hAnsi="Calibri" w:cs="Calibri"/>
          <w:b/>
        </w:rPr>
      </w:pPr>
      <w:r w:rsidRPr="00516904">
        <w:rPr>
          <w:rFonts w:ascii="Calibri" w:eastAsia="Calibri" w:hAnsi="Calibri" w:cs="Calibri"/>
          <w:b/>
        </w:rPr>
        <w:t>AT’N: LCP. Eduardo Anguiano Godínez</w:t>
      </w:r>
    </w:p>
    <w:p w:rsidR="00776D04" w:rsidRPr="00516904" w:rsidRDefault="00776D04" w:rsidP="00776D04">
      <w:pPr>
        <w:jc w:val="right"/>
        <w:rPr>
          <w:rFonts w:ascii="Calibri" w:eastAsia="Calibri" w:hAnsi="Calibri" w:cs="Calibri"/>
          <w:b/>
        </w:rPr>
      </w:pPr>
      <w:r w:rsidRPr="00516904">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516904">
        <w:rPr>
          <w:rFonts w:ascii="Calibri" w:eastAsia="Calibri" w:hAnsi="Calibri" w:cs="Calibri"/>
          <w:b/>
        </w:rPr>
        <w:t xml:space="preserve"> y Servicios Generales</w:t>
      </w:r>
    </w:p>
    <w:p w:rsidR="00776D04" w:rsidRDefault="00776D04" w:rsidP="00776D04">
      <w:pPr>
        <w:jc w:val="both"/>
        <w:rPr>
          <w:rFonts w:ascii="Calibri" w:eastAsia="Calibri" w:hAnsi="Calibri" w:cs="Calibri"/>
          <w:sz w:val="18"/>
          <w:szCs w:val="18"/>
        </w:rPr>
      </w:pPr>
    </w:p>
    <w:p w:rsidR="00776D04" w:rsidRPr="000D7F66" w:rsidRDefault="00776D04" w:rsidP="00776D04">
      <w:pPr>
        <w:jc w:val="both"/>
        <w:rPr>
          <w:rFonts w:ascii="Calibri" w:eastAsia="Calibri" w:hAnsi="Calibri" w:cs="Calibri"/>
          <w:b/>
          <w:smallCaps/>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776D04" w:rsidRDefault="00776D04" w:rsidP="00776D04">
      <w:pPr>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776D04" w:rsidRDefault="00776D04" w:rsidP="00776D04">
      <w:pPr>
        <w:spacing w:line="360" w:lineRule="auto"/>
        <w:jc w:val="both"/>
        <w:rPr>
          <w:rFonts w:ascii="Calibri" w:eastAsia="Calibri" w:hAnsi="Calibri" w:cs="Calibri"/>
          <w:sz w:val="18"/>
          <w:szCs w:val="18"/>
        </w:rPr>
      </w:pPr>
    </w:p>
    <w:p w:rsidR="00776D04" w:rsidRDefault="00776D04" w:rsidP="00776D04">
      <w:pPr>
        <w:spacing w:after="120" w:line="480" w:lineRule="auto"/>
        <w:jc w:val="center"/>
        <w:rPr>
          <w:rFonts w:ascii="Calibri" w:eastAsia="Calibri" w:hAnsi="Calibri" w:cs="Calibri"/>
          <w:b/>
        </w:rPr>
      </w:pPr>
      <w:r>
        <w:rPr>
          <w:rFonts w:ascii="Calibri" w:eastAsia="Calibri" w:hAnsi="Calibri" w:cs="Calibri"/>
          <w:b/>
        </w:rPr>
        <w:t>ATENTAMENTE</w:t>
      </w:r>
    </w:p>
    <w:p w:rsidR="00776D04" w:rsidRDefault="00776D04" w:rsidP="00776D04">
      <w:pPr>
        <w:jc w:val="center"/>
        <w:rPr>
          <w:rFonts w:ascii="Calibri" w:eastAsia="Calibri" w:hAnsi="Calibri" w:cs="Calibri"/>
        </w:rPr>
      </w:pPr>
      <w:r>
        <w:rPr>
          <w:rFonts w:ascii="Calibri" w:eastAsia="Calibri" w:hAnsi="Calibri" w:cs="Calibri"/>
        </w:rPr>
        <w:t>_________________________</w:t>
      </w:r>
    </w:p>
    <w:p w:rsidR="00776D04" w:rsidRDefault="00776D04" w:rsidP="00776D04">
      <w:pPr>
        <w:jc w:val="center"/>
        <w:rPr>
          <w:rFonts w:ascii="Calibri" w:eastAsia="Calibri" w:hAnsi="Calibri" w:cs="Calibri"/>
        </w:rPr>
      </w:pPr>
      <w:r>
        <w:rPr>
          <w:rFonts w:ascii="Calibri" w:eastAsia="Calibri" w:hAnsi="Calibri" w:cs="Calibri"/>
        </w:rPr>
        <w:t xml:space="preserve">Nombre y firma del Licitante </w:t>
      </w:r>
    </w:p>
    <w:p w:rsidR="00776D04" w:rsidRPr="00243B91" w:rsidRDefault="00776D04" w:rsidP="00776D04">
      <w:pPr>
        <w:jc w:val="center"/>
        <w:rPr>
          <w:rFonts w:ascii="Calibri" w:eastAsia="Calibri" w:hAnsi="Calibri" w:cs="Calibri"/>
        </w:rPr>
      </w:pPr>
      <w:r>
        <w:rPr>
          <w:rFonts w:ascii="Calibri" w:eastAsia="Calibri" w:hAnsi="Calibri" w:cs="Calibri"/>
        </w:rPr>
        <w:t xml:space="preserve">o Representante Legal </w:t>
      </w:r>
    </w:p>
    <w:p w:rsidR="00776D04" w:rsidRDefault="00776D04" w:rsidP="00776D04">
      <w:pPr>
        <w:rPr>
          <w:rFonts w:ascii="Calibri" w:eastAsia="Calibri" w:hAnsi="Calibri" w:cs="Calibri"/>
          <w:sz w:val="18"/>
          <w:szCs w:val="18"/>
        </w:rPr>
      </w:pPr>
    </w:p>
    <w:p w:rsidR="00776D04" w:rsidRDefault="00776D04" w:rsidP="00776D04">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76D04" w:rsidTr="0064489D">
        <w:tc>
          <w:tcPr>
            <w:tcW w:w="509" w:type="dxa"/>
          </w:tcPr>
          <w:p w:rsidR="00776D04" w:rsidRDefault="00776D04" w:rsidP="0064489D">
            <w:pPr>
              <w:jc w:val="center"/>
              <w:rPr>
                <w:b/>
                <w:sz w:val="18"/>
                <w:szCs w:val="18"/>
              </w:rPr>
            </w:pPr>
            <w:r>
              <w:rPr>
                <w:b/>
                <w:sz w:val="18"/>
                <w:szCs w:val="18"/>
              </w:rPr>
              <w:t>1</w:t>
            </w:r>
          </w:p>
        </w:tc>
        <w:tc>
          <w:tcPr>
            <w:tcW w:w="9687" w:type="dxa"/>
          </w:tcPr>
          <w:p w:rsidR="00776D04" w:rsidRDefault="00776D04" w:rsidP="0064489D">
            <w:pPr>
              <w:ind w:left="176"/>
              <w:rPr>
                <w:b/>
                <w:sz w:val="18"/>
                <w:szCs w:val="18"/>
              </w:rPr>
            </w:pPr>
            <w:r>
              <w:rPr>
                <w:sz w:val="18"/>
                <w:szCs w:val="18"/>
              </w:rPr>
              <w:t>Señalar la fecha de suscripción del documento.</w:t>
            </w:r>
          </w:p>
        </w:tc>
      </w:tr>
      <w:tr w:rsidR="00776D04" w:rsidTr="0064489D">
        <w:tc>
          <w:tcPr>
            <w:tcW w:w="509" w:type="dxa"/>
          </w:tcPr>
          <w:p w:rsidR="00776D04" w:rsidRDefault="00776D04" w:rsidP="0064489D">
            <w:pPr>
              <w:jc w:val="center"/>
              <w:rPr>
                <w:b/>
                <w:sz w:val="18"/>
                <w:szCs w:val="18"/>
              </w:rPr>
            </w:pPr>
            <w:r>
              <w:rPr>
                <w:b/>
                <w:sz w:val="18"/>
                <w:szCs w:val="18"/>
              </w:rPr>
              <w:t>2</w:t>
            </w:r>
          </w:p>
        </w:tc>
        <w:tc>
          <w:tcPr>
            <w:tcW w:w="9687" w:type="dxa"/>
          </w:tcPr>
          <w:p w:rsidR="00776D04" w:rsidRDefault="00776D04" w:rsidP="0064489D">
            <w:pPr>
              <w:ind w:left="176"/>
              <w:rPr>
                <w:b/>
                <w:sz w:val="18"/>
                <w:szCs w:val="18"/>
              </w:rPr>
            </w:pPr>
            <w:r>
              <w:rPr>
                <w:sz w:val="18"/>
                <w:szCs w:val="18"/>
              </w:rPr>
              <w:t>Anotar el nombre, razón social o denominación del licitante.</w:t>
            </w:r>
          </w:p>
        </w:tc>
      </w:tr>
      <w:tr w:rsidR="00776D04" w:rsidTr="0064489D">
        <w:tc>
          <w:tcPr>
            <w:tcW w:w="509" w:type="dxa"/>
          </w:tcPr>
          <w:p w:rsidR="00776D04" w:rsidRDefault="00776D04" w:rsidP="0064489D">
            <w:pPr>
              <w:jc w:val="center"/>
              <w:rPr>
                <w:b/>
                <w:sz w:val="18"/>
                <w:szCs w:val="18"/>
              </w:rPr>
            </w:pPr>
            <w:r>
              <w:rPr>
                <w:b/>
                <w:sz w:val="18"/>
                <w:szCs w:val="18"/>
              </w:rPr>
              <w:t>3</w:t>
            </w:r>
          </w:p>
        </w:tc>
        <w:tc>
          <w:tcPr>
            <w:tcW w:w="9687" w:type="dxa"/>
          </w:tcPr>
          <w:p w:rsidR="00776D04" w:rsidRDefault="00776D04" w:rsidP="0064489D">
            <w:pPr>
              <w:ind w:left="176"/>
              <w:rPr>
                <w:b/>
                <w:sz w:val="18"/>
                <w:szCs w:val="18"/>
              </w:rPr>
            </w:pPr>
            <w:r>
              <w:rPr>
                <w:sz w:val="18"/>
                <w:szCs w:val="18"/>
              </w:rPr>
              <w:t>Indicar el Registro Federal de Contribuyentes del licitante.</w:t>
            </w:r>
          </w:p>
        </w:tc>
      </w:tr>
      <w:tr w:rsidR="00776D04" w:rsidTr="0064489D">
        <w:tc>
          <w:tcPr>
            <w:tcW w:w="509" w:type="dxa"/>
          </w:tcPr>
          <w:p w:rsidR="00776D04" w:rsidRDefault="00776D04" w:rsidP="0064489D">
            <w:pPr>
              <w:jc w:val="center"/>
              <w:rPr>
                <w:b/>
                <w:sz w:val="18"/>
                <w:szCs w:val="18"/>
              </w:rPr>
            </w:pPr>
            <w:r>
              <w:rPr>
                <w:b/>
                <w:sz w:val="18"/>
                <w:szCs w:val="18"/>
              </w:rPr>
              <w:t>4</w:t>
            </w:r>
          </w:p>
        </w:tc>
        <w:tc>
          <w:tcPr>
            <w:tcW w:w="9687" w:type="dxa"/>
          </w:tcPr>
          <w:p w:rsidR="00776D04" w:rsidRDefault="00776D04" w:rsidP="0064489D">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7">
              <w:r>
                <w:rPr>
                  <w:color w:val="0000FF"/>
                  <w:sz w:val="18"/>
                  <w:szCs w:val="18"/>
                  <w:u w:val="single"/>
                </w:rPr>
                <w:t>http://www.comprasdegobierno.gob.mx/calculadora</w:t>
              </w:r>
            </w:hyperlink>
          </w:p>
          <w:p w:rsidR="00776D04" w:rsidRDefault="00776D04" w:rsidP="0064489D">
            <w:pPr>
              <w:ind w:left="176"/>
              <w:rPr>
                <w:sz w:val="18"/>
                <w:szCs w:val="18"/>
              </w:rPr>
            </w:pPr>
            <w:r>
              <w:rPr>
                <w:sz w:val="18"/>
                <w:szCs w:val="18"/>
              </w:rPr>
              <w:t>Para el concepto “Trabajadores”, utilizar el total de los trabajadores con los que cuenta la empresa a la fecha de la emisión de la manifestación.</w:t>
            </w:r>
          </w:p>
          <w:p w:rsidR="00776D04" w:rsidRDefault="00776D04" w:rsidP="0064489D">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76D04" w:rsidTr="0064489D">
        <w:tc>
          <w:tcPr>
            <w:tcW w:w="509" w:type="dxa"/>
          </w:tcPr>
          <w:p w:rsidR="00776D04" w:rsidRDefault="00776D04" w:rsidP="0064489D">
            <w:pPr>
              <w:jc w:val="center"/>
              <w:rPr>
                <w:b/>
                <w:sz w:val="18"/>
                <w:szCs w:val="18"/>
              </w:rPr>
            </w:pPr>
            <w:r>
              <w:rPr>
                <w:b/>
                <w:sz w:val="18"/>
                <w:szCs w:val="18"/>
              </w:rPr>
              <w:t>5</w:t>
            </w:r>
          </w:p>
        </w:tc>
        <w:tc>
          <w:tcPr>
            <w:tcW w:w="9687" w:type="dxa"/>
          </w:tcPr>
          <w:p w:rsidR="00776D04" w:rsidRDefault="00776D04" w:rsidP="0064489D">
            <w:pPr>
              <w:ind w:left="176"/>
              <w:rPr>
                <w:sz w:val="18"/>
                <w:szCs w:val="18"/>
              </w:rPr>
            </w:pPr>
            <w:r>
              <w:rPr>
                <w:sz w:val="18"/>
                <w:szCs w:val="18"/>
              </w:rPr>
              <w:t xml:space="preserve">Señalar el tamaño de la empresa (Micro, Pequeña o Mediana), conforme al resultado de la operación señalada en el numeral anterior. </w:t>
            </w:r>
          </w:p>
        </w:tc>
      </w:tr>
    </w:tbl>
    <w:p w:rsidR="00776D04" w:rsidRPr="002B459C" w:rsidRDefault="00776D04" w:rsidP="00776D04">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8</w:t>
      </w:r>
    </w:p>
    <w:p w:rsidR="00776D04" w:rsidRDefault="00776D04" w:rsidP="00776D04">
      <w:pPr>
        <w:jc w:val="center"/>
        <w:rPr>
          <w:rFonts w:ascii="Calibri" w:eastAsia="Calibri" w:hAnsi="Calibri" w:cs="Calibri"/>
          <w:b/>
          <w:sz w:val="18"/>
          <w:szCs w:val="18"/>
        </w:rPr>
      </w:pPr>
    </w:p>
    <w:p w:rsidR="00776D04" w:rsidRPr="0017186F" w:rsidRDefault="00776D04" w:rsidP="00776D04">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highlight w:val="yellow"/>
        </w:rPr>
      </w:pPr>
    </w:p>
    <w:p w:rsidR="00776D04"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p>
    <w:p w:rsidR="00776D04" w:rsidRDefault="00776D04" w:rsidP="00776D04">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776D04" w:rsidRDefault="00776D04" w:rsidP="00776D04">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776D04" w:rsidRDefault="00776D04" w:rsidP="00776D04">
      <w:pPr>
        <w:spacing w:after="120" w:line="480" w:lineRule="auto"/>
        <w:rPr>
          <w:rFonts w:ascii="Calibri" w:eastAsia="Calibri" w:hAnsi="Calibri" w:cs="Calibri"/>
          <w:b/>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776D04" w:rsidRDefault="00776D04" w:rsidP="00776D04">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776D04" w:rsidRPr="00B03E02" w:rsidRDefault="00776D04" w:rsidP="00776D04">
      <w:pPr>
        <w:rPr>
          <w:rFonts w:ascii="Calibri" w:eastAsia="Calibri" w:hAnsi="Calibri" w:cs="Calibri"/>
          <w:b/>
        </w:rPr>
      </w:pPr>
      <w:r w:rsidRPr="00B03E02">
        <w:rPr>
          <w:rFonts w:ascii="Calibri" w:eastAsia="Calibri" w:hAnsi="Calibri" w:cs="Calibri"/>
          <w:b/>
        </w:rPr>
        <w:t>OPD REGIMEN ESTATAL DE PROTECCION</w:t>
      </w:r>
    </w:p>
    <w:p w:rsidR="00776D04" w:rsidRPr="00B03E02" w:rsidRDefault="00776D04" w:rsidP="00776D04">
      <w:pPr>
        <w:rPr>
          <w:rFonts w:ascii="Calibri" w:eastAsia="Calibri" w:hAnsi="Calibri" w:cs="Calibri"/>
          <w:b/>
        </w:rPr>
      </w:pPr>
      <w:r w:rsidRPr="00B03E02">
        <w:rPr>
          <w:rFonts w:ascii="Calibri" w:eastAsia="Calibri" w:hAnsi="Calibri" w:cs="Calibri"/>
          <w:b/>
        </w:rPr>
        <w:t xml:space="preserve"> SOCIAL EN SALUD DE JALISCO</w:t>
      </w:r>
    </w:p>
    <w:p w:rsidR="00776D04" w:rsidRPr="00B03E02" w:rsidRDefault="00776D04" w:rsidP="00776D04">
      <w:pPr>
        <w:rPr>
          <w:rFonts w:ascii="Calibri" w:eastAsia="Calibri" w:hAnsi="Calibri" w:cs="Calibri"/>
          <w:b/>
        </w:rPr>
      </w:pPr>
      <w:r w:rsidRPr="00B03E02">
        <w:rPr>
          <w:rFonts w:ascii="Calibri" w:eastAsia="Calibri" w:hAnsi="Calibri" w:cs="Calibri"/>
          <w:b/>
        </w:rPr>
        <w:t>PRESENTE.</w:t>
      </w:r>
    </w:p>
    <w:p w:rsidR="00776D04" w:rsidRPr="00B03E02" w:rsidRDefault="00776D04" w:rsidP="00776D04">
      <w:pPr>
        <w:jc w:val="right"/>
        <w:rPr>
          <w:rFonts w:ascii="Calibri" w:eastAsia="Calibri" w:hAnsi="Calibri" w:cs="Calibri"/>
          <w:b/>
        </w:rPr>
      </w:pPr>
      <w:r w:rsidRPr="00B03E02">
        <w:rPr>
          <w:rFonts w:ascii="Calibri" w:eastAsia="Calibri" w:hAnsi="Calibri" w:cs="Calibri"/>
          <w:b/>
        </w:rPr>
        <w:t>AT’N: LCP. Eduardo Anguiano Godínez</w:t>
      </w:r>
    </w:p>
    <w:p w:rsidR="00776D04" w:rsidRPr="00B03E02" w:rsidRDefault="00776D04" w:rsidP="00776D04">
      <w:pPr>
        <w:jc w:val="right"/>
        <w:rPr>
          <w:rFonts w:ascii="Calibri" w:eastAsia="Calibri" w:hAnsi="Calibri" w:cs="Calibri"/>
          <w:b/>
        </w:rPr>
      </w:pPr>
      <w:r w:rsidRPr="00B03E02">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776D04" w:rsidRDefault="00776D04" w:rsidP="00776D04">
      <w:pPr>
        <w:spacing w:after="60"/>
        <w:jc w:val="both"/>
        <w:rPr>
          <w:rFonts w:ascii="Calibri" w:eastAsia="Calibri" w:hAnsi="Calibri" w:cs="Calibri"/>
        </w:rPr>
      </w:pPr>
    </w:p>
    <w:p w:rsidR="00776D04" w:rsidRDefault="00776D04" w:rsidP="00776D04">
      <w:pPr>
        <w:spacing w:after="60"/>
        <w:jc w:val="both"/>
        <w:rPr>
          <w:rFonts w:ascii="Calibri" w:eastAsia="Calibri" w:hAnsi="Calibri" w:cs="Calibri"/>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76D04" w:rsidRDefault="00776D04" w:rsidP="00776D04">
      <w:pPr>
        <w:spacing w:after="120" w:line="480" w:lineRule="auto"/>
        <w:rPr>
          <w:rFonts w:ascii="Calibri" w:eastAsia="Calibri" w:hAnsi="Calibri" w:cs="Calibri"/>
        </w:rPr>
      </w:pPr>
    </w:p>
    <w:p w:rsidR="00776D04" w:rsidRDefault="00776D04" w:rsidP="00776D04">
      <w:pPr>
        <w:spacing w:after="120" w:line="480" w:lineRule="auto"/>
        <w:jc w:val="center"/>
        <w:rPr>
          <w:rFonts w:ascii="Calibri" w:eastAsia="Calibri" w:hAnsi="Calibri" w:cs="Calibri"/>
          <w:b/>
        </w:rPr>
      </w:pPr>
      <w:r>
        <w:rPr>
          <w:rFonts w:ascii="Calibri" w:eastAsia="Calibri" w:hAnsi="Calibri" w:cs="Calibri"/>
          <w:b/>
        </w:rPr>
        <w:t>ATENTAMENTE</w:t>
      </w:r>
    </w:p>
    <w:p w:rsidR="00776D04" w:rsidRDefault="00776D04" w:rsidP="00776D04">
      <w:pPr>
        <w:jc w:val="center"/>
        <w:rPr>
          <w:rFonts w:ascii="Calibri" w:eastAsia="Calibri" w:hAnsi="Calibri" w:cs="Calibri"/>
        </w:rPr>
      </w:pPr>
      <w:r>
        <w:rPr>
          <w:rFonts w:ascii="Calibri" w:eastAsia="Calibri" w:hAnsi="Calibri" w:cs="Calibri"/>
        </w:rPr>
        <w:t>_________________________</w:t>
      </w:r>
    </w:p>
    <w:p w:rsidR="00776D04" w:rsidRDefault="00776D04" w:rsidP="00776D04">
      <w:pPr>
        <w:jc w:val="center"/>
        <w:rPr>
          <w:rFonts w:ascii="Calibri" w:eastAsia="Calibri" w:hAnsi="Calibri" w:cs="Calibri"/>
        </w:rPr>
      </w:pPr>
      <w:r>
        <w:rPr>
          <w:rFonts w:ascii="Calibri" w:eastAsia="Calibri" w:hAnsi="Calibri" w:cs="Calibri"/>
        </w:rPr>
        <w:t xml:space="preserve">Nombre y firma del Licitante </w:t>
      </w:r>
    </w:p>
    <w:p w:rsidR="00776D04" w:rsidRDefault="00776D04" w:rsidP="00776D04">
      <w:pPr>
        <w:jc w:val="center"/>
        <w:rPr>
          <w:rFonts w:ascii="Calibri" w:eastAsia="Calibri" w:hAnsi="Calibri" w:cs="Calibri"/>
        </w:rPr>
      </w:pPr>
      <w:r>
        <w:rPr>
          <w:rFonts w:ascii="Calibri" w:eastAsia="Calibri" w:hAnsi="Calibri" w:cs="Calibri"/>
        </w:rPr>
        <w:t xml:space="preserve">o Representante Legal </w:t>
      </w: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rPr>
          <w:rFonts w:ascii="Calibri" w:eastAsia="Calibri" w:hAnsi="Calibri" w:cs="Calibri"/>
          <w:b/>
          <w:sz w:val="18"/>
          <w:szCs w:val="18"/>
        </w:rPr>
      </w:pPr>
      <w:r>
        <w:br w:type="page"/>
      </w:r>
    </w:p>
    <w:p w:rsidR="00776D04" w:rsidRDefault="00776D04" w:rsidP="00776D04">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776D04" w:rsidRDefault="00776D04" w:rsidP="00776D04">
      <w:pPr>
        <w:rPr>
          <w:rFonts w:ascii="Calibri" w:eastAsia="Calibri" w:hAnsi="Calibri" w:cs="Calibri"/>
          <w:b/>
          <w:sz w:val="18"/>
          <w:szCs w:val="18"/>
        </w:rPr>
      </w:pPr>
    </w:p>
    <w:p w:rsidR="00776D04" w:rsidRPr="0017186F" w:rsidRDefault="00776D04" w:rsidP="00776D04">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776D04" w:rsidRDefault="00776D04" w:rsidP="00776D04">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776D04" w:rsidRDefault="00776D04" w:rsidP="00776D04">
      <w:pPr>
        <w:spacing w:line="276" w:lineRule="auto"/>
        <w:rPr>
          <w:rFonts w:ascii="Calibri" w:eastAsia="Calibri" w:hAnsi="Calibri" w:cs="Calibri"/>
          <w:b/>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776D04" w:rsidRDefault="00776D04" w:rsidP="00776D04">
      <w:pPr>
        <w:spacing w:after="120" w:line="480" w:lineRule="auto"/>
        <w:ind w:left="142"/>
        <w:rPr>
          <w:rFonts w:ascii="Calibri" w:eastAsia="Calibri" w:hAnsi="Calibri" w:cs="Calibri"/>
          <w:sz w:val="18"/>
          <w:szCs w:val="18"/>
        </w:rPr>
      </w:pPr>
    </w:p>
    <w:p w:rsidR="00776D04" w:rsidRPr="00B03E02" w:rsidRDefault="00776D04" w:rsidP="00776D04">
      <w:pPr>
        <w:rPr>
          <w:rFonts w:ascii="Calibri" w:eastAsia="Calibri" w:hAnsi="Calibri" w:cs="Calibri"/>
          <w:b/>
        </w:rPr>
      </w:pPr>
      <w:r w:rsidRPr="00B03E02">
        <w:rPr>
          <w:rFonts w:ascii="Calibri" w:eastAsia="Calibri" w:hAnsi="Calibri" w:cs="Calibri"/>
          <w:b/>
        </w:rPr>
        <w:t>OPD REGIMEN ESTATAL DE PROTECCION</w:t>
      </w:r>
    </w:p>
    <w:p w:rsidR="00776D04" w:rsidRPr="00B03E02" w:rsidRDefault="00776D04" w:rsidP="00776D04">
      <w:pPr>
        <w:rPr>
          <w:rFonts w:ascii="Calibri" w:eastAsia="Calibri" w:hAnsi="Calibri" w:cs="Calibri"/>
          <w:b/>
        </w:rPr>
      </w:pPr>
      <w:r w:rsidRPr="00B03E02">
        <w:rPr>
          <w:rFonts w:ascii="Calibri" w:eastAsia="Calibri" w:hAnsi="Calibri" w:cs="Calibri"/>
          <w:b/>
        </w:rPr>
        <w:t xml:space="preserve"> SOCIAL EN SALUD DE JALISCO</w:t>
      </w:r>
    </w:p>
    <w:p w:rsidR="00776D04" w:rsidRPr="00B03E02" w:rsidRDefault="00776D04" w:rsidP="00776D04">
      <w:pPr>
        <w:rPr>
          <w:rFonts w:ascii="Calibri" w:eastAsia="Calibri" w:hAnsi="Calibri" w:cs="Calibri"/>
          <w:b/>
        </w:rPr>
      </w:pPr>
      <w:r w:rsidRPr="00B03E02">
        <w:rPr>
          <w:rFonts w:ascii="Calibri" w:eastAsia="Calibri" w:hAnsi="Calibri" w:cs="Calibri"/>
          <w:b/>
        </w:rPr>
        <w:t>PRESENTE.</w:t>
      </w:r>
    </w:p>
    <w:p w:rsidR="00776D04" w:rsidRPr="00B03E02" w:rsidRDefault="00776D04" w:rsidP="00776D04">
      <w:pPr>
        <w:jc w:val="right"/>
        <w:rPr>
          <w:rFonts w:ascii="Calibri" w:eastAsia="Calibri" w:hAnsi="Calibri" w:cs="Calibri"/>
          <w:b/>
        </w:rPr>
      </w:pPr>
      <w:r w:rsidRPr="00B03E02">
        <w:rPr>
          <w:rFonts w:ascii="Calibri" w:eastAsia="Calibri" w:hAnsi="Calibri" w:cs="Calibri"/>
          <w:b/>
        </w:rPr>
        <w:t>AT’N: LCP. Eduardo Anguiano Godínez</w:t>
      </w:r>
    </w:p>
    <w:p w:rsidR="00776D04" w:rsidRPr="00B03E02" w:rsidRDefault="00776D04" w:rsidP="00776D04">
      <w:pPr>
        <w:jc w:val="right"/>
        <w:rPr>
          <w:rFonts w:ascii="Calibri" w:eastAsia="Calibri" w:hAnsi="Calibri" w:cs="Calibri"/>
          <w:b/>
        </w:rPr>
      </w:pPr>
      <w:r w:rsidRPr="00B03E02">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776D04" w:rsidRDefault="00776D04" w:rsidP="00776D04">
      <w:pPr>
        <w:tabs>
          <w:tab w:val="left" w:pos="5670"/>
        </w:tabs>
        <w:jc w:val="both"/>
        <w:rPr>
          <w:rFonts w:ascii="Calibri" w:eastAsia="Calibri" w:hAnsi="Calibri" w:cs="Calibri"/>
        </w:rPr>
      </w:pPr>
    </w:p>
    <w:p w:rsidR="00776D04" w:rsidRDefault="00776D04" w:rsidP="00776D04">
      <w:pPr>
        <w:spacing w:after="120" w:line="276" w:lineRule="auto"/>
        <w:rPr>
          <w:rFonts w:ascii="Calibri" w:eastAsia="Calibri" w:hAnsi="Calibri" w:cs="Calibri"/>
          <w:b/>
        </w:rPr>
      </w:pPr>
    </w:p>
    <w:p w:rsidR="00776D04" w:rsidRDefault="00776D04" w:rsidP="00776D04">
      <w:pPr>
        <w:spacing w:after="60"/>
        <w:jc w:val="both"/>
        <w:rPr>
          <w:rFonts w:ascii="Calibri" w:eastAsia="Calibri" w:hAnsi="Calibri" w:cs="Calibri"/>
          <w:b/>
          <w:highlight w:val="yellow"/>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w:t>
      </w:r>
      <w:r w:rsidRPr="00F713B9">
        <w:rPr>
          <w:rFonts w:ascii="Calibri" w:eastAsia="Calibri" w:hAnsi="Calibri" w:cs="Calibri"/>
        </w:rPr>
        <w:t>acuerdo acdo.sa1.hct.101214/281.p.dir, publicada en el Diario Oficial de la Federación el día 27 de febrero de 2015.</w:t>
      </w:r>
    </w:p>
    <w:p w:rsidR="00776D04" w:rsidRDefault="00776D04" w:rsidP="00776D04">
      <w:pPr>
        <w:spacing w:line="276" w:lineRule="auto"/>
        <w:rPr>
          <w:rFonts w:ascii="Calibri" w:eastAsia="Calibri" w:hAnsi="Calibri" w:cs="Calibri"/>
          <w:b/>
        </w:rPr>
      </w:pPr>
    </w:p>
    <w:p w:rsidR="00776D04" w:rsidRDefault="00776D04" w:rsidP="00776D04">
      <w:pPr>
        <w:spacing w:line="276" w:lineRule="auto"/>
        <w:rPr>
          <w:rFonts w:ascii="Calibri" w:eastAsia="Calibri" w:hAnsi="Calibri" w:cs="Calibri"/>
          <w:b/>
        </w:rPr>
      </w:pPr>
    </w:p>
    <w:p w:rsidR="00776D04" w:rsidRDefault="00776D04" w:rsidP="00776D04">
      <w:pPr>
        <w:spacing w:line="276" w:lineRule="auto"/>
        <w:rPr>
          <w:rFonts w:ascii="Calibri" w:eastAsia="Calibri" w:hAnsi="Calibri" w:cs="Calibri"/>
          <w:b/>
        </w:rPr>
      </w:pPr>
    </w:p>
    <w:p w:rsidR="00776D04" w:rsidRDefault="00776D04" w:rsidP="00776D04">
      <w:pPr>
        <w:spacing w:line="276" w:lineRule="auto"/>
        <w:rPr>
          <w:rFonts w:ascii="Calibri" w:eastAsia="Calibri" w:hAnsi="Calibri" w:cs="Calibri"/>
          <w:b/>
        </w:rPr>
      </w:pPr>
    </w:p>
    <w:p w:rsidR="00776D04" w:rsidRDefault="00776D04" w:rsidP="00776D04">
      <w:pPr>
        <w:spacing w:after="120" w:line="480" w:lineRule="auto"/>
        <w:jc w:val="center"/>
        <w:rPr>
          <w:rFonts w:ascii="Calibri" w:eastAsia="Calibri" w:hAnsi="Calibri" w:cs="Calibri"/>
          <w:b/>
        </w:rPr>
      </w:pPr>
      <w:r>
        <w:rPr>
          <w:rFonts w:ascii="Calibri" w:eastAsia="Calibri" w:hAnsi="Calibri" w:cs="Calibri"/>
          <w:b/>
        </w:rPr>
        <w:t>ATENTAMENTE</w:t>
      </w:r>
    </w:p>
    <w:p w:rsidR="00776D04" w:rsidRDefault="00776D04" w:rsidP="00776D04">
      <w:pPr>
        <w:jc w:val="center"/>
        <w:rPr>
          <w:rFonts w:ascii="Calibri" w:eastAsia="Calibri" w:hAnsi="Calibri" w:cs="Calibri"/>
        </w:rPr>
      </w:pPr>
      <w:r>
        <w:rPr>
          <w:rFonts w:ascii="Calibri" w:eastAsia="Calibri" w:hAnsi="Calibri" w:cs="Calibri"/>
        </w:rPr>
        <w:t>_________________________</w:t>
      </w:r>
    </w:p>
    <w:p w:rsidR="00776D04" w:rsidRDefault="00776D04" w:rsidP="00776D04">
      <w:pPr>
        <w:jc w:val="center"/>
        <w:rPr>
          <w:rFonts w:ascii="Calibri" w:eastAsia="Calibri" w:hAnsi="Calibri" w:cs="Calibri"/>
        </w:rPr>
      </w:pPr>
      <w:r>
        <w:rPr>
          <w:rFonts w:ascii="Calibri" w:eastAsia="Calibri" w:hAnsi="Calibri" w:cs="Calibri"/>
        </w:rPr>
        <w:t xml:space="preserve">Nombre y firma del Licitante </w:t>
      </w:r>
    </w:p>
    <w:p w:rsidR="00776D04" w:rsidRDefault="00776D04" w:rsidP="00776D04">
      <w:pPr>
        <w:jc w:val="center"/>
        <w:rPr>
          <w:rFonts w:ascii="Calibri" w:eastAsia="Calibri" w:hAnsi="Calibri" w:cs="Calibri"/>
        </w:rPr>
      </w:pPr>
      <w:r>
        <w:rPr>
          <w:rFonts w:ascii="Calibri" w:eastAsia="Calibri" w:hAnsi="Calibri" w:cs="Calibri"/>
        </w:rPr>
        <w:t xml:space="preserve">o Representante Legal </w:t>
      </w: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jc w:val="center"/>
        <w:rPr>
          <w:rFonts w:ascii="Calibri" w:eastAsia="Calibri" w:hAnsi="Calibri" w:cs="Calibri"/>
          <w:i/>
          <w:sz w:val="18"/>
          <w:szCs w:val="18"/>
        </w:rPr>
      </w:pPr>
    </w:p>
    <w:p w:rsidR="00776D04" w:rsidRDefault="00776D04" w:rsidP="00776D04">
      <w:pPr>
        <w:rPr>
          <w:rFonts w:ascii="Calibri" w:eastAsia="Calibri" w:hAnsi="Calibri" w:cs="Calibri"/>
          <w:i/>
          <w:sz w:val="18"/>
          <w:szCs w:val="18"/>
        </w:rPr>
      </w:pPr>
    </w:p>
    <w:p w:rsidR="00776D04" w:rsidRDefault="00776D04" w:rsidP="00776D04">
      <w:pPr>
        <w:rPr>
          <w:rFonts w:ascii="Calibri" w:eastAsia="Calibri" w:hAnsi="Calibri" w:cs="Calibri"/>
          <w:i/>
          <w:sz w:val="18"/>
          <w:szCs w:val="18"/>
        </w:rPr>
      </w:pPr>
    </w:p>
    <w:p w:rsidR="00776D04" w:rsidRDefault="00776D04" w:rsidP="00776D04">
      <w:pPr>
        <w:rPr>
          <w:rFonts w:ascii="Calibri" w:eastAsia="Calibri" w:hAnsi="Calibri" w:cs="Calibri"/>
          <w:i/>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rPr>
          <w:rFonts w:ascii="Calibri" w:eastAsia="Calibri" w:hAnsi="Calibri" w:cs="Calibri"/>
          <w:b/>
          <w:color w:val="080808"/>
          <w:sz w:val="18"/>
          <w:szCs w:val="18"/>
        </w:rPr>
      </w:pPr>
    </w:p>
    <w:p w:rsidR="00776D04" w:rsidRDefault="00776D04">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rsidR="00776D04" w:rsidRDefault="00776D04" w:rsidP="00776D04">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10</w:t>
      </w:r>
    </w:p>
    <w:p w:rsidR="00776D04" w:rsidRDefault="00776D04" w:rsidP="00776D04">
      <w:pP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776D04" w:rsidRDefault="00776D04" w:rsidP="00776D04">
      <w:pPr>
        <w:tabs>
          <w:tab w:val="left" w:pos="5812"/>
        </w:tabs>
        <w:ind w:left="4140" w:right="-6"/>
        <w:rPr>
          <w:rFonts w:ascii="Calibri" w:eastAsia="Calibri" w:hAnsi="Calibri" w:cs="Calibri"/>
          <w:sz w:val="18"/>
          <w:szCs w:val="18"/>
        </w:rPr>
      </w:pPr>
    </w:p>
    <w:p w:rsidR="00776D04" w:rsidRDefault="00776D04" w:rsidP="00776D04">
      <w:pPr>
        <w:tabs>
          <w:tab w:val="left" w:pos="5812"/>
        </w:tabs>
        <w:ind w:left="4140" w:right="-6"/>
        <w:rPr>
          <w:rFonts w:ascii="Calibri" w:eastAsia="Calibri" w:hAnsi="Calibri" w:cs="Calibri"/>
          <w:sz w:val="18"/>
          <w:szCs w:val="18"/>
        </w:rPr>
      </w:pPr>
    </w:p>
    <w:p w:rsidR="00776D04" w:rsidRDefault="00776D04" w:rsidP="00776D04">
      <w:pPr>
        <w:tabs>
          <w:tab w:val="left" w:pos="5812"/>
        </w:tabs>
        <w:ind w:left="4140" w:right="-6"/>
        <w:rPr>
          <w:rFonts w:ascii="Calibri" w:eastAsia="Calibri" w:hAnsi="Calibri" w:cs="Calibri"/>
          <w:sz w:val="18"/>
          <w:szCs w:val="18"/>
        </w:rPr>
      </w:pPr>
    </w:p>
    <w:p w:rsidR="00776D04" w:rsidRDefault="00776D04" w:rsidP="00776D04">
      <w:pPr>
        <w:ind w:left="4140"/>
        <w:jc w:val="center"/>
        <w:rPr>
          <w:rFonts w:ascii="Calibri" w:eastAsia="Calibri" w:hAnsi="Calibri" w:cs="Calibri"/>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776D04" w:rsidRDefault="00776D04" w:rsidP="00776D04">
      <w:pPr>
        <w:tabs>
          <w:tab w:val="left" w:pos="5812"/>
        </w:tabs>
        <w:ind w:right="-6"/>
        <w:rPr>
          <w:rFonts w:ascii="Calibri" w:eastAsia="Calibri" w:hAnsi="Calibri" w:cs="Calibri"/>
          <w:b/>
          <w:sz w:val="18"/>
          <w:szCs w:val="18"/>
        </w:rPr>
      </w:pPr>
    </w:p>
    <w:p w:rsidR="00776D04" w:rsidRDefault="00776D04" w:rsidP="00776D04">
      <w:pPr>
        <w:tabs>
          <w:tab w:val="left" w:pos="5812"/>
        </w:tabs>
        <w:ind w:left="4140" w:right="-6"/>
        <w:rPr>
          <w:rFonts w:ascii="Calibri" w:eastAsia="Calibri" w:hAnsi="Calibri" w:cs="Calibri"/>
          <w:b/>
          <w:sz w:val="18"/>
          <w:szCs w:val="18"/>
        </w:rPr>
      </w:pPr>
      <w:r>
        <w:rPr>
          <w:rFonts w:ascii="Calibri" w:eastAsia="Calibri" w:hAnsi="Calibri" w:cs="Calibri"/>
          <w:b/>
          <w:sz w:val="18"/>
          <w:szCs w:val="18"/>
        </w:rPr>
        <w:t xml:space="preserve">       ANVERSO</w:t>
      </w:r>
    </w:p>
    <w:p w:rsidR="00776D04" w:rsidRDefault="00776D04" w:rsidP="00776D04">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0D5B6CAD" wp14:editId="0764EA44">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76D04" w:rsidRDefault="00776D04" w:rsidP="00776D04">
                            <w:pPr>
                              <w:textDirection w:val="btLr"/>
                            </w:pPr>
                          </w:p>
                        </w:txbxContent>
                      </wps:txbx>
                      <wps:bodyPr spcFirstLastPara="1" wrap="square" lIns="91425" tIns="91425" rIns="91425" bIns="91425" anchor="ctr" anchorCtr="0"/>
                    </wps:wsp>
                  </a:graphicData>
                </a:graphic>
              </wp:anchor>
            </w:drawing>
          </mc:Choice>
          <mc:Fallback>
            <w:pict>
              <v:rect w14:anchorId="0D5B6CAD"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776D04" w:rsidRDefault="00776D04" w:rsidP="00776D04">
                      <w:pPr>
                        <w:textDirection w:val="btLr"/>
                      </w:pPr>
                    </w:p>
                  </w:txbxContent>
                </v:textbox>
              </v:rect>
            </w:pict>
          </mc:Fallback>
        </mc:AlternateContent>
      </w: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776D04" w:rsidRDefault="00776D04" w:rsidP="00776D04">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457BD5C5" wp14:editId="3AC4C0B5">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76D04" w:rsidRDefault="00776D04" w:rsidP="00776D04">
                            <w:pPr>
                              <w:textDirection w:val="btLr"/>
                            </w:pPr>
                          </w:p>
                        </w:txbxContent>
                      </wps:txbx>
                      <wps:bodyPr spcFirstLastPara="1" wrap="square" lIns="91425" tIns="91425" rIns="91425" bIns="91425" anchor="ctr" anchorCtr="0"/>
                    </wps:wsp>
                  </a:graphicData>
                </a:graphic>
              </wp:anchor>
            </w:drawing>
          </mc:Choice>
          <mc:Fallback>
            <w:pict>
              <v:rect w14:anchorId="457BD5C5"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776D04" w:rsidRDefault="00776D04" w:rsidP="00776D04">
                      <w:pPr>
                        <w:textDirection w:val="btLr"/>
                      </w:pPr>
                    </w:p>
                  </w:txbxContent>
                </v:textbox>
              </v:rect>
            </w:pict>
          </mc:Fallback>
        </mc:AlternateContent>
      </w: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spacing w:before="280"/>
        <w:jc w:val="center"/>
        <w:rPr>
          <w:rFonts w:ascii="Calibri" w:eastAsia="Calibri" w:hAnsi="Calibri" w:cs="Calibri"/>
          <w:b/>
          <w:sz w:val="18"/>
          <w:szCs w:val="18"/>
        </w:rPr>
      </w:pPr>
    </w:p>
    <w:p w:rsidR="00776D04" w:rsidRDefault="00776D04" w:rsidP="00776D04">
      <w:pPr>
        <w:keepNext/>
        <w:rPr>
          <w:rFonts w:ascii="Calibri" w:eastAsia="Calibri" w:hAnsi="Calibri" w:cs="Calibri"/>
          <w:b/>
          <w:i/>
          <w:smallCaps/>
          <w:sz w:val="18"/>
          <w:szCs w:val="18"/>
        </w:rPr>
      </w:pPr>
    </w:p>
    <w:p w:rsidR="00776D04" w:rsidRDefault="00776D04" w:rsidP="00776D04">
      <w:pPr>
        <w:keepNext/>
        <w:rPr>
          <w:rFonts w:ascii="Calibri" w:eastAsia="Calibri" w:hAnsi="Calibri" w:cs="Calibri"/>
          <w:b/>
          <w:i/>
          <w:smallCaps/>
          <w:sz w:val="18"/>
          <w:szCs w:val="18"/>
        </w:rPr>
      </w:pPr>
    </w:p>
    <w:p w:rsidR="00776D04" w:rsidRDefault="00776D04" w:rsidP="00776D04">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776D04" w:rsidRDefault="00776D04" w:rsidP="00776D04">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rsidP="00776D04">
      <w:pPr>
        <w:jc w:val="center"/>
        <w:rPr>
          <w:rFonts w:ascii="Calibri" w:eastAsia="Calibri" w:hAnsi="Calibri" w:cs="Calibri"/>
          <w:b/>
          <w:color w:val="080808"/>
          <w:sz w:val="18"/>
          <w:szCs w:val="18"/>
        </w:rPr>
      </w:pPr>
    </w:p>
    <w:p w:rsidR="00776D04" w:rsidRDefault="00776D04">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rsidR="00776D04" w:rsidRDefault="00776D04" w:rsidP="00776D04">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776D04" w:rsidRDefault="00776D04" w:rsidP="00776D04">
      <w:pPr>
        <w:jc w:val="center"/>
        <w:rPr>
          <w:rFonts w:ascii="Calibri" w:eastAsia="Calibri" w:hAnsi="Calibri" w:cs="Calibri"/>
          <w:b/>
          <w:color w:val="080808"/>
          <w:sz w:val="18"/>
          <w:szCs w:val="18"/>
        </w:rPr>
      </w:pPr>
    </w:p>
    <w:p w:rsidR="00776D04" w:rsidRPr="00F713B9" w:rsidRDefault="00776D04" w:rsidP="00776D0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r w:rsidRPr="00F713B9">
        <w:rPr>
          <w:rFonts w:ascii="Calibri" w:eastAsia="Calibri" w:hAnsi="Calibri" w:cs="Calibri"/>
          <w:b/>
          <w:color w:val="080808"/>
          <w:sz w:val="18"/>
          <w:szCs w:val="18"/>
        </w:rPr>
        <w:t>(SOLO PARA PROVEEDORES NACIONALES)</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776D04" w:rsidRDefault="00776D04" w:rsidP="00776D04">
      <w:pPr>
        <w:jc w:val="center"/>
        <w:rPr>
          <w:rFonts w:ascii="Calibri" w:eastAsia="Calibri" w:hAnsi="Calibri" w:cs="Calibri"/>
          <w:b/>
          <w:sz w:val="18"/>
          <w:szCs w:val="18"/>
          <w:highlight w:val="yellow"/>
        </w:rPr>
      </w:pPr>
    </w:p>
    <w:p w:rsidR="00776D04" w:rsidRPr="0017186F" w:rsidRDefault="00776D04" w:rsidP="00776D04">
      <w:pPr>
        <w:jc w:val="center"/>
        <w:rPr>
          <w:rFonts w:ascii="Calibri" w:eastAsia="Calibri" w:hAnsi="Calibri" w:cs="Calibri"/>
          <w:b/>
          <w:smallCaps/>
          <w:sz w:val="18"/>
          <w:szCs w:val="18"/>
        </w:rPr>
      </w:pP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p>
    <w:p w:rsidR="00776D04" w:rsidRDefault="00776D04" w:rsidP="00776D04">
      <w:pPr>
        <w:jc w:val="center"/>
        <w:rPr>
          <w:rFonts w:ascii="Calibri" w:eastAsia="Calibri" w:hAnsi="Calibri" w:cs="Calibri"/>
          <w:b/>
          <w:smallCaps/>
          <w:sz w:val="18"/>
          <w:szCs w:val="18"/>
        </w:rPr>
      </w:pPr>
    </w:p>
    <w:p w:rsidR="00776D04" w:rsidRDefault="00776D04" w:rsidP="00776D04">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776D04" w:rsidRDefault="00776D04" w:rsidP="00776D04">
      <w:pPr>
        <w:jc w:val="center"/>
        <w:rPr>
          <w:rFonts w:ascii="Calibri" w:eastAsia="Calibri" w:hAnsi="Calibri" w:cs="Calibri"/>
          <w:b/>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776D04" w:rsidRDefault="00776D04" w:rsidP="00776D04">
      <w:pPr>
        <w:rPr>
          <w:rFonts w:ascii="Calibri" w:eastAsia="Calibri" w:hAnsi="Calibri" w:cs="Calibri"/>
          <w:sz w:val="18"/>
          <w:szCs w:val="18"/>
        </w:rPr>
      </w:pPr>
    </w:p>
    <w:p w:rsidR="00776D04" w:rsidRPr="00DA556F" w:rsidRDefault="00776D04" w:rsidP="00776D04">
      <w:pPr>
        <w:rPr>
          <w:rFonts w:ascii="Calibri" w:eastAsia="Calibri" w:hAnsi="Calibri" w:cs="Calibri"/>
          <w:b/>
        </w:rPr>
      </w:pPr>
      <w:r w:rsidRPr="00DA556F">
        <w:rPr>
          <w:rFonts w:ascii="Calibri" w:eastAsia="Calibri" w:hAnsi="Calibri" w:cs="Calibri"/>
          <w:b/>
        </w:rPr>
        <w:t>OPD REGIMEN ESTATAL DE PROTECCION</w:t>
      </w:r>
    </w:p>
    <w:p w:rsidR="00776D04" w:rsidRPr="00DA556F" w:rsidRDefault="00776D04" w:rsidP="00776D04">
      <w:pPr>
        <w:rPr>
          <w:rFonts w:ascii="Calibri" w:eastAsia="Calibri" w:hAnsi="Calibri" w:cs="Calibri"/>
          <w:b/>
        </w:rPr>
      </w:pPr>
      <w:r w:rsidRPr="00DA556F">
        <w:rPr>
          <w:rFonts w:ascii="Calibri" w:eastAsia="Calibri" w:hAnsi="Calibri" w:cs="Calibri"/>
          <w:b/>
        </w:rPr>
        <w:t xml:space="preserve"> SOCIAL EN SALUD DE JALISCO</w:t>
      </w:r>
    </w:p>
    <w:p w:rsidR="00776D04" w:rsidRPr="00DA556F" w:rsidRDefault="00776D04" w:rsidP="00776D04">
      <w:pPr>
        <w:rPr>
          <w:rFonts w:ascii="Calibri" w:eastAsia="Calibri" w:hAnsi="Calibri" w:cs="Calibri"/>
          <w:b/>
        </w:rPr>
      </w:pPr>
      <w:r w:rsidRPr="00DA556F">
        <w:rPr>
          <w:rFonts w:ascii="Calibri" w:eastAsia="Calibri" w:hAnsi="Calibri" w:cs="Calibri"/>
          <w:b/>
        </w:rPr>
        <w:t>PRESENTE.</w:t>
      </w:r>
    </w:p>
    <w:p w:rsidR="00776D04" w:rsidRPr="00DA556F" w:rsidRDefault="00776D04" w:rsidP="00776D04">
      <w:pPr>
        <w:jc w:val="right"/>
        <w:rPr>
          <w:rFonts w:ascii="Calibri" w:eastAsia="Calibri" w:hAnsi="Calibri" w:cs="Calibri"/>
          <w:b/>
        </w:rPr>
      </w:pPr>
      <w:r w:rsidRPr="00DA556F">
        <w:rPr>
          <w:rFonts w:ascii="Calibri" w:eastAsia="Calibri" w:hAnsi="Calibri" w:cs="Calibri"/>
          <w:b/>
        </w:rPr>
        <w:t>AT’N: LCP. Eduardo Anguiano Godínez</w:t>
      </w:r>
    </w:p>
    <w:p w:rsidR="00776D04" w:rsidRPr="00DA556F" w:rsidRDefault="00776D04" w:rsidP="00776D04">
      <w:pPr>
        <w:jc w:val="right"/>
        <w:rPr>
          <w:rFonts w:ascii="Calibri" w:eastAsia="Calibri" w:hAnsi="Calibri" w:cs="Calibri"/>
          <w:b/>
        </w:rPr>
      </w:pPr>
      <w:r w:rsidRPr="00DA556F">
        <w:rPr>
          <w:rFonts w:ascii="Calibri" w:eastAsia="Calibri" w:hAnsi="Calibri" w:cs="Calibri"/>
          <w:b/>
        </w:rPr>
        <w:t>Jefe de Recursos Materiales</w:t>
      </w:r>
    </w:p>
    <w:p w:rsidR="00776D04" w:rsidRDefault="00776D04" w:rsidP="00776D04">
      <w:pPr>
        <w:jc w:val="right"/>
        <w:rPr>
          <w:rFonts w:ascii="Calibri" w:eastAsia="Calibri" w:hAnsi="Calibri" w:cs="Calibri"/>
          <w:sz w:val="18"/>
          <w:szCs w:val="18"/>
        </w:rPr>
      </w:pPr>
      <w:r w:rsidRPr="00DA556F">
        <w:rPr>
          <w:rFonts w:ascii="Calibri" w:eastAsia="Calibri" w:hAnsi="Calibri" w:cs="Calibri"/>
          <w:b/>
        </w:rPr>
        <w:t xml:space="preserve"> y Servicios Generales</w:t>
      </w: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LPLSCC/REPSS/013</w:t>
      </w:r>
      <w:r w:rsidRPr="0034264D">
        <w:rPr>
          <w:rFonts w:ascii="Calibri" w:eastAsia="Calibri" w:hAnsi="Calibri" w:cs="Calibri"/>
          <w:b/>
          <w:bCs/>
          <w:sz w:val="18"/>
          <w:szCs w:val="18"/>
        </w:rPr>
        <w:t>/2019</w:t>
      </w:r>
      <w:r>
        <w:rPr>
          <w:rFonts w:ascii="Calibri" w:eastAsia="Calibri" w:hAnsi="Calibri" w:cs="Calibri"/>
          <w:b/>
          <w:sz w:val="18"/>
          <w:szCs w:val="18"/>
        </w:rPr>
        <w:t>,</w:t>
      </w:r>
      <w:r>
        <w:rPr>
          <w:rFonts w:ascii="Calibri" w:eastAsia="Calibri" w:hAnsi="Calibri" w:cs="Calibri"/>
          <w:b/>
          <w:sz w:val="18"/>
          <w:szCs w:val="18"/>
          <w:highlight w:val="white"/>
        </w:rPr>
        <w:t xml:space="preserve"> </w:t>
      </w:r>
      <w:r w:rsidRPr="0034264D">
        <w:rPr>
          <w:rFonts w:ascii="Calibri" w:eastAsia="Calibri" w:hAnsi="Calibri" w:cs="Calibri"/>
          <w:b/>
          <w:sz w:val="18"/>
          <w:szCs w:val="18"/>
        </w:rPr>
        <w:t>“</w:t>
      </w:r>
      <w:r w:rsidRPr="002B2A06">
        <w:rPr>
          <w:rFonts w:ascii="Calibri" w:eastAsia="Calibri" w:hAnsi="Calibri" w:cs="Calibri"/>
          <w:b/>
          <w:sz w:val="18"/>
          <w:szCs w:val="18"/>
        </w:rPr>
        <w:t>ARRENDAMIENTO DEL SERVICIO DE FOTOCOPIADO PARA EL O.P.D. REPSS JALISCO</w:t>
      </w:r>
      <w:r>
        <w:rPr>
          <w:rFonts w:ascii="Calibri" w:eastAsia="Calibri" w:hAnsi="Calibri" w:cs="Calibri"/>
          <w:b/>
          <w:sz w:val="18"/>
          <w:szCs w:val="18"/>
        </w:rPr>
        <w:t>. SEGUNDA CONVOCATORIA</w:t>
      </w:r>
      <w:r w:rsidRPr="0034264D">
        <w:rPr>
          <w:rFonts w:ascii="Calibri" w:eastAsia="Calibri" w:hAnsi="Calibri" w:cs="Calibri"/>
          <w:b/>
          <w:sz w:val="18"/>
          <w:szCs w:val="18"/>
        </w:rPr>
        <w:t>”</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al </w:t>
      </w:r>
      <w:r w:rsidRPr="00790F67">
        <w:rPr>
          <w:rFonts w:ascii="Calibri" w:eastAsia="Calibri" w:hAnsi="Calibri" w:cs="Calibri"/>
          <w:sz w:val="18"/>
          <w:szCs w:val="18"/>
        </w:rPr>
        <w:t>Organismo Público Descentralizado Régimen Estatal de Protección Social en Salud de Jalisco</w:t>
      </w:r>
      <w:r>
        <w:rPr>
          <w:rFonts w:ascii="Calibri" w:eastAsia="Calibri" w:hAnsi="Calibri" w:cs="Calibri"/>
          <w:sz w:val="18"/>
          <w:szCs w:val="18"/>
        </w:rPr>
        <w:t>, que el licitante</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776D04" w:rsidRDefault="00776D04" w:rsidP="00776D04">
      <w:pPr>
        <w:tabs>
          <w:tab w:val="left" w:pos="1"/>
        </w:tabs>
        <w:jc w:val="both"/>
        <w:rPr>
          <w:rFonts w:ascii="Calibri" w:eastAsia="Calibri" w:hAnsi="Calibri" w:cs="Calibri"/>
          <w:sz w:val="18"/>
          <w:szCs w:val="18"/>
        </w:rPr>
      </w:pPr>
    </w:p>
    <w:p w:rsidR="00776D04" w:rsidRDefault="00776D04" w:rsidP="00776D04">
      <w:pPr>
        <w:tabs>
          <w:tab w:val="left" w:pos="1"/>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tabs>
          <w:tab w:val="left" w:pos="5670"/>
        </w:tabs>
        <w:jc w:val="both"/>
        <w:rPr>
          <w:rFonts w:ascii="Calibri" w:eastAsia="Calibri" w:hAnsi="Calibri" w:cs="Calibri"/>
          <w:sz w:val="18"/>
          <w:szCs w:val="18"/>
        </w:rPr>
      </w:pPr>
    </w:p>
    <w:p w:rsidR="00776D04" w:rsidRDefault="00776D04" w:rsidP="00776D04">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_________________________</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776D04" w:rsidRDefault="00776D04" w:rsidP="00776D04">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776D04" w:rsidRDefault="00776D04" w:rsidP="00776D04">
      <w:pPr>
        <w:jc w:val="center"/>
        <w:rPr>
          <w:rFonts w:ascii="Calibri" w:eastAsia="Calibri" w:hAnsi="Calibri" w:cs="Calibri"/>
          <w:i/>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spacing w:line="276" w:lineRule="auto"/>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rsidP="00776D04">
      <w:pPr>
        <w:jc w:val="center"/>
        <w:rPr>
          <w:rFonts w:ascii="Calibri" w:eastAsia="Calibri" w:hAnsi="Calibri" w:cs="Calibri"/>
          <w:b/>
          <w:sz w:val="18"/>
          <w:szCs w:val="18"/>
        </w:rPr>
      </w:pPr>
    </w:p>
    <w:p w:rsidR="00776D04" w:rsidRDefault="00776D04">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776D04" w:rsidRDefault="00776D04" w:rsidP="00776D04">
      <w:pPr>
        <w:jc w:val="center"/>
        <w:rPr>
          <w:rFonts w:ascii="Calibri" w:eastAsia="Calibri" w:hAnsi="Calibri" w:cs="Calibri"/>
          <w:b/>
          <w:sz w:val="18"/>
          <w:szCs w:val="18"/>
        </w:rPr>
      </w:pPr>
      <w:bookmarkStart w:id="8" w:name="_GoBack"/>
      <w:bookmarkEnd w:id="8"/>
      <w:r>
        <w:rPr>
          <w:rFonts w:ascii="Calibri" w:eastAsia="Calibri" w:hAnsi="Calibri" w:cs="Calibri"/>
          <w:b/>
          <w:sz w:val="18"/>
          <w:szCs w:val="18"/>
        </w:rPr>
        <w:lastRenderedPageBreak/>
        <w:t>ANEXO 12</w:t>
      </w:r>
    </w:p>
    <w:p w:rsidR="00776D04" w:rsidRDefault="00776D04" w:rsidP="00776D04">
      <w:pPr>
        <w:jc w:val="center"/>
        <w:rPr>
          <w:rFonts w:ascii="Calibri" w:eastAsia="Calibri" w:hAnsi="Calibri" w:cs="Calibri"/>
          <w:b/>
          <w:sz w:val="18"/>
          <w:szCs w:val="18"/>
        </w:rPr>
      </w:pPr>
    </w:p>
    <w:p w:rsidR="00776D04" w:rsidRDefault="00776D04" w:rsidP="00776D04">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776D04" w:rsidRDefault="00776D04" w:rsidP="00776D04">
      <w:pPr>
        <w:tabs>
          <w:tab w:val="left" w:pos="6379"/>
        </w:tabs>
        <w:jc w:val="both"/>
        <w:rPr>
          <w:rFonts w:ascii="Calibri" w:eastAsia="Calibri" w:hAnsi="Calibri" w:cs="Calibri"/>
          <w:sz w:val="18"/>
          <w:szCs w:val="18"/>
        </w:rPr>
      </w:pPr>
    </w:p>
    <w:p w:rsidR="00776D04" w:rsidRDefault="00776D04" w:rsidP="00776D04">
      <w:pPr>
        <w:shd w:val="clear" w:color="auto" w:fill="FFFFFF"/>
        <w:jc w:val="both"/>
        <w:rPr>
          <w:rFonts w:ascii="Calibri" w:eastAsia="Calibri" w:hAnsi="Calibri" w:cs="Calibri"/>
          <w:sz w:val="18"/>
          <w:szCs w:val="18"/>
        </w:rPr>
      </w:pPr>
    </w:p>
    <w:p w:rsidR="00776D04" w:rsidRDefault="00776D04" w:rsidP="00776D04">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rsidR="00776D04" w:rsidRDefault="00776D04" w:rsidP="00776D04">
      <w:pPr>
        <w:shd w:val="clear" w:color="auto" w:fill="FFFFFF"/>
        <w:jc w:val="both"/>
        <w:rPr>
          <w:rFonts w:ascii="Calibri" w:eastAsia="Calibri" w:hAnsi="Calibri" w:cs="Calibri"/>
          <w:smallCaps/>
          <w:sz w:val="18"/>
          <w:szCs w:val="18"/>
        </w:rPr>
      </w:pPr>
    </w:p>
    <w:p w:rsidR="00776D04" w:rsidRDefault="00776D04" w:rsidP="00776D04">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776D04" w:rsidRDefault="00776D04" w:rsidP="00776D04">
      <w:pPr>
        <w:shd w:val="clear" w:color="auto" w:fill="FFFFFF"/>
        <w:jc w:val="both"/>
        <w:rPr>
          <w:rFonts w:ascii="Calibri" w:eastAsia="Calibri" w:hAnsi="Calibri" w:cs="Calibri"/>
          <w:smallCaps/>
          <w:sz w:val="18"/>
          <w:szCs w:val="18"/>
        </w:rPr>
      </w:pPr>
    </w:p>
    <w:p w:rsidR="00776D04" w:rsidRDefault="00776D04" w:rsidP="00776D04">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776D04" w:rsidRDefault="00776D04" w:rsidP="00776D04">
      <w:pPr>
        <w:jc w:val="both"/>
        <w:rPr>
          <w:rFonts w:ascii="Calibri" w:eastAsia="Calibri" w:hAnsi="Calibri" w:cs="Calibri"/>
          <w:smallCaps/>
          <w:sz w:val="18"/>
          <w:szCs w:val="18"/>
        </w:rPr>
      </w:pPr>
    </w:p>
    <w:p w:rsidR="00776D04" w:rsidRDefault="00776D04" w:rsidP="00776D04">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76D04" w:rsidRDefault="00776D04" w:rsidP="00776D04">
      <w:pPr>
        <w:jc w:val="both"/>
        <w:rPr>
          <w:rFonts w:ascii="Calibri" w:eastAsia="Calibri" w:hAnsi="Calibri" w:cs="Calibri"/>
          <w:smallCaps/>
          <w:sz w:val="18"/>
          <w:szCs w:val="18"/>
        </w:rPr>
      </w:pPr>
    </w:p>
    <w:p w:rsidR="00776D04" w:rsidRDefault="00776D04" w:rsidP="00776D04">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776D04" w:rsidRDefault="00776D04" w:rsidP="00776D04">
      <w:pPr>
        <w:jc w:val="both"/>
        <w:rPr>
          <w:rFonts w:ascii="Calibri" w:eastAsia="Calibri" w:hAnsi="Calibri" w:cs="Calibri"/>
          <w:smallCaps/>
          <w:sz w:val="18"/>
          <w:szCs w:val="18"/>
        </w:rPr>
      </w:pPr>
    </w:p>
    <w:p w:rsidR="00776D04" w:rsidRDefault="00776D04" w:rsidP="00776D04">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776D04" w:rsidRDefault="00776D04" w:rsidP="00776D04">
      <w:pPr>
        <w:rPr>
          <w:rFonts w:ascii="Calibri" w:eastAsia="Calibri" w:hAnsi="Calibri" w:cs="Calibri"/>
          <w:sz w:val="18"/>
          <w:szCs w:val="18"/>
        </w:rPr>
      </w:pPr>
    </w:p>
    <w:p w:rsidR="00776D04" w:rsidRDefault="00776D04" w:rsidP="00776D04">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776D04" w:rsidRPr="002C6FF0" w:rsidRDefault="00776D04" w:rsidP="00776D04"/>
    <w:p w:rsidR="00776D04" w:rsidRDefault="00776D04"/>
    <w:sectPr w:rsidR="00776D04" w:rsidSect="00EB3DE7">
      <w:headerReference w:type="default" r:id="rId8"/>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04" w:rsidRDefault="00776D04" w:rsidP="00776D04">
      <w:r>
        <w:separator/>
      </w:r>
    </w:p>
  </w:endnote>
  <w:endnote w:type="continuationSeparator" w:id="0">
    <w:p w:rsidR="00776D04" w:rsidRDefault="00776D04" w:rsidP="007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04" w:rsidRDefault="00776D04" w:rsidP="00776D04">
      <w:r>
        <w:separator/>
      </w:r>
    </w:p>
  </w:footnote>
  <w:footnote w:type="continuationSeparator" w:id="0">
    <w:p w:rsidR="00776D04" w:rsidRDefault="00776D04" w:rsidP="0077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EC7010" w:rsidTr="00EB3DE7">
      <w:trPr>
        <w:trHeight w:val="1120"/>
      </w:trPr>
      <w:tc>
        <w:tcPr>
          <w:tcW w:w="5692" w:type="dxa"/>
        </w:tcPr>
        <w:p w:rsidR="00EC7010" w:rsidRDefault="00776D04">
          <w:pPr>
            <w:pStyle w:val="Encabezado"/>
          </w:pPr>
        </w:p>
      </w:tc>
      <w:tc>
        <w:tcPr>
          <w:tcW w:w="5365" w:type="dxa"/>
        </w:tcPr>
        <w:p w:rsidR="00EC7010" w:rsidRDefault="00776D04" w:rsidP="00EB3DE7">
          <w:pPr>
            <w:pStyle w:val="Encabezado"/>
            <w:jc w:val="right"/>
          </w:pPr>
        </w:p>
      </w:tc>
    </w:tr>
  </w:tbl>
  <w:p w:rsidR="00EC7010" w:rsidRDefault="00776D04" w:rsidP="00EB3DE7">
    <w:pPr>
      <w:jc w:val="right"/>
      <w:rPr>
        <w:noProof/>
      </w:rPr>
    </w:pPr>
  </w:p>
  <w:p w:rsidR="00EC7010" w:rsidRPr="004D389D" w:rsidRDefault="00776D04" w:rsidP="004D389D">
    <w:pPr>
      <w:jc w:val="right"/>
      <w:rPr>
        <w:noProof/>
      </w:rPr>
    </w:pPr>
    <w:r w:rsidRPr="004D389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EF1CAF"/>
    <w:multiLevelType w:val="hybridMultilevel"/>
    <w:tmpl w:val="2592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476284A"/>
    <w:multiLevelType w:val="hybridMultilevel"/>
    <w:tmpl w:val="99D063C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517D6280"/>
    <w:multiLevelType w:val="hybridMultilevel"/>
    <w:tmpl w:val="7854D2DA"/>
    <w:lvl w:ilvl="0" w:tplc="A5AC52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B33286E"/>
    <w:multiLevelType w:val="hybridMultilevel"/>
    <w:tmpl w:val="5AFA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5"/>
  </w:num>
  <w:num w:numId="4">
    <w:abstractNumId w:val="14"/>
  </w:num>
  <w:num w:numId="5">
    <w:abstractNumId w:val="18"/>
  </w:num>
  <w:num w:numId="6">
    <w:abstractNumId w:val="12"/>
  </w:num>
  <w:num w:numId="7">
    <w:abstractNumId w:val="1"/>
  </w:num>
  <w:num w:numId="8">
    <w:abstractNumId w:val="2"/>
  </w:num>
  <w:num w:numId="9">
    <w:abstractNumId w:val="5"/>
  </w:num>
  <w:num w:numId="10">
    <w:abstractNumId w:val="10"/>
  </w:num>
  <w:num w:numId="11">
    <w:abstractNumId w:val="8"/>
  </w:num>
  <w:num w:numId="12">
    <w:abstractNumId w:val="4"/>
  </w:num>
  <w:num w:numId="13">
    <w:abstractNumId w:val="9"/>
  </w:num>
  <w:num w:numId="14">
    <w:abstractNumId w:val="20"/>
  </w:num>
  <w:num w:numId="15">
    <w:abstractNumId w:val="7"/>
  </w:num>
  <w:num w:numId="16">
    <w:abstractNumId w:val="19"/>
  </w:num>
  <w:num w:numId="17">
    <w:abstractNumId w:val="17"/>
  </w:num>
  <w:num w:numId="18">
    <w:abstractNumId w:val="21"/>
  </w:num>
  <w:num w:numId="19">
    <w:abstractNumId w:val="13"/>
  </w:num>
  <w:num w:numId="20">
    <w:abstractNumId w:val="0"/>
  </w:num>
  <w:num w:numId="21">
    <w:abstractNumId w:val="16"/>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04"/>
    <w:rsid w:val="00776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D5965D-AD2C-4D67-BD03-7A4A596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4"/>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776D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76D04"/>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776D04"/>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776D04"/>
    <w:pPr>
      <w:keepNext/>
      <w:jc w:val="center"/>
      <w:outlineLvl w:val="3"/>
    </w:pPr>
    <w:rPr>
      <w:b/>
      <w:sz w:val="28"/>
      <w:szCs w:val="28"/>
    </w:rPr>
  </w:style>
  <w:style w:type="paragraph" w:styleId="Ttulo5">
    <w:name w:val="heading 5"/>
    <w:basedOn w:val="Normal"/>
    <w:next w:val="Normal"/>
    <w:link w:val="Ttulo5Car"/>
    <w:uiPriority w:val="9"/>
    <w:unhideWhenUsed/>
    <w:qFormat/>
    <w:rsid w:val="00776D04"/>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776D04"/>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D04"/>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776D0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76D04"/>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776D04"/>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776D04"/>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776D04"/>
    <w:rPr>
      <w:rFonts w:asciiTheme="majorHAnsi" w:eastAsiaTheme="majorEastAsia" w:hAnsiTheme="majorHAnsi" w:cstheme="majorBidi"/>
      <w:color w:val="1F3763" w:themeColor="accent1" w:themeShade="7F"/>
      <w:sz w:val="20"/>
      <w:szCs w:val="20"/>
      <w:lang w:eastAsia="es-MX"/>
    </w:rPr>
  </w:style>
  <w:style w:type="paragraph" w:styleId="Encabezado">
    <w:name w:val="header"/>
    <w:basedOn w:val="Normal"/>
    <w:link w:val="EncabezadoCar"/>
    <w:uiPriority w:val="99"/>
    <w:unhideWhenUsed/>
    <w:rsid w:val="00776D04"/>
    <w:pPr>
      <w:tabs>
        <w:tab w:val="center" w:pos="4419"/>
        <w:tab w:val="right" w:pos="8838"/>
      </w:tabs>
    </w:pPr>
  </w:style>
  <w:style w:type="character" w:customStyle="1" w:styleId="EncabezadoCar">
    <w:name w:val="Encabezado Car"/>
    <w:basedOn w:val="Fuentedeprrafopredeter"/>
    <w:link w:val="Encabezado"/>
    <w:uiPriority w:val="99"/>
    <w:rsid w:val="00776D04"/>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776D04"/>
    <w:pPr>
      <w:tabs>
        <w:tab w:val="center" w:pos="4419"/>
        <w:tab w:val="right" w:pos="8838"/>
      </w:tabs>
    </w:pPr>
  </w:style>
  <w:style w:type="character" w:customStyle="1" w:styleId="PiedepginaCar">
    <w:name w:val="Pie de página Car"/>
    <w:basedOn w:val="Fuentedeprrafopredeter"/>
    <w:link w:val="Piedepgina"/>
    <w:uiPriority w:val="99"/>
    <w:rsid w:val="00776D04"/>
    <w:rPr>
      <w:rFonts w:ascii="Times New Roman" w:eastAsia="Times New Roman" w:hAnsi="Times New Roman" w:cs="Times New Roman"/>
      <w:sz w:val="20"/>
      <w:szCs w:val="20"/>
      <w:lang w:eastAsia="es-MX"/>
    </w:rPr>
  </w:style>
  <w:style w:type="table" w:styleId="Tablaconcuadrcula">
    <w:name w:val="Table Grid"/>
    <w:basedOn w:val="Tablanormal"/>
    <w:uiPriority w:val="39"/>
    <w:rsid w:val="0077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6D04"/>
    <w:pPr>
      <w:ind w:left="720"/>
      <w:contextualSpacing/>
    </w:pPr>
  </w:style>
  <w:style w:type="paragraph" w:styleId="Sinespaciado">
    <w:name w:val="No Spacing"/>
    <w:uiPriority w:val="1"/>
    <w:qFormat/>
    <w:rsid w:val="00776D04"/>
    <w:pPr>
      <w:spacing w:after="0" w:line="240" w:lineRule="auto"/>
    </w:pPr>
  </w:style>
  <w:style w:type="paragraph" w:styleId="Textoindependiente">
    <w:name w:val="Body Text"/>
    <w:basedOn w:val="Normal"/>
    <w:link w:val="TextoindependienteCar"/>
    <w:uiPriority w:val="99"/>
    <w:unhideWhenUsed/>
    <w:rsid w:val="00776D04"/>
    <w:pPr>
      <w:spacing w:after="120"/>
    </w:pPr>
  </w:style>
  <w:style w:type="character" w:customStyle="1" w:styleId="TextoindependienteCar">
    <w:name w:val="Texto independiente Car"/>
    <w:basedOn w:val="Fuentedeprrafopredeter"/>
    <w:link w:val="Textoindependiente"/>
    <w:uiPriority w:val="99"/>
    <w:rsid w:val="00776D04"/>
    <w:rPr>
      <w:rFonts w:ascii="Times New Roman" w:eastAsia="Times New Roman" w:hAnsi="Times New Roman" w:cs="Times New Roman"/>
      <w:sz w:val="20"/>
      <w:szCs w:val="20"/>
      <w:lang w:eastAsia="es-MX"/>
    </w:rPr>
  </w:style>
  <w:style w:type="table" w:customStyle="1" w:styleId="TableNormal">
    <w:name w:val="Table Normal"/>
    <w:rsid w:val="00776D04"/>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776D04"/>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776D04"/>
    <w:rPr>
      <w:rFonts w:ascii="Arial" w:eastAsia="Arial" w:hAnsi="Arial" w:cs="Arial"/>
      <w:b/>
      <w:sz w:val="48"/>
      <w:szCs w:val="48"/>
      <w:lang w:eastAsia="es-MX"/>
    </w:rPr>
  </w:style>
  <w:style w:type="paragraph" w:styleId="Subttulo">
    <w:name w:val="Subtitle"/>
    <w:basedOn w:val="Normal"/>
    <w:next w:val="Normal"/>
    <w:link w:val="SubttuloCar"/>
    <w:uiPriority w:val="11"/>
    <w:qFormat/>
    <w:rsid w:val="00776D04"/>
    <w:rPr>
      <w:b/>
      <w:i/>
      <w:sz w:val="24"/>
      <w:szCs w:val="24"/>
    </w:rPr>
  </w:style>
  <w:style w:type="character" w:customStyle="1" w:styleId="SubttuloCar">
    <w:name w:val="Subtítulo Car"/>
    <w:basedOn w:val="Fuentedeprrafopredeter"/>
    <w:link w:val="Subttulo"/>
    <w:uiPriority w:val="11"/>
    <w:rsid w:val="00776D04"/>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776D04"/>
    <w:rPr>
      <w:rFonts w:ascii="Arial" w:hAnsi="Arial" w:cs="Arial"/>
      <w:b/>
      <w:bCs/>
      <w:color w:val="000000"/>
      <w:sz w:val="20"/>
      <w:szCs w:val="20"/>
    </w:rPr>
  </w:style>
  <w:style w:type="character" w:styleId="Hipervnculo">
    <w:name w:val="Hyperlink"/>
    <w:basedOn w:val="Fuentedeprrafopredeter"/>
    <w:uiPriority w:val="99"/>
    <w:unhideWhenUsed/>
    <w:rsid w:val="00776D04"/>
    <w:rPr>
      <w:color w:val="0563C1" w:themeColor="hyperlink"/>
      <w:u w:val="single"/>
    </w:rPr>
  </w:style>
  <w:style w:type="character" w:customStyle="1" w:styleId="Mencinsinresolver1">
    <w:name w:val="Mención sin resolver1"/>
    <w:basedOn w:val="Fuentedeprrafopredeter"/>
    <w:uiPriority w:val="99"/>
    <w:semiHidden/>
    <w:unhideWhenUsed/>
    <w:rsid w:val="00776D04"/>
    <w:rPr>
      <w:color w:val="605E5C"/>
      <w:shd w:val="clear" w:color="auto" w:fill="E1DFDD"/>
    </w:rPr>
  </w:style>
  <w:style w:type="paragraph" w:styleId="Textodeglobo">
    <w:name w:val="Balloon Text"/>
    <w:basedOn w:val="Normal"/>
    <w:link w:val="TextodegloboCar"/>
    <w:uiPriority w:val="99"/>
    <w:semiHidden/>
    <w:unhideWhenUsed/>
    <w:rsid w:val="00776D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D0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4944</Words>
  <Characters>27196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2019-04-01T19:25:00Z</dcterms:created>
  <dcterms:modified xsi:type="dcterms:W3CDTF">2019-04-01T19:28:00Z</dcterms:modified>
</cp:coreProperties>
</file>