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698C9573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3177F4">
        <w:rPr>
          <w:rFonts w:ascii="Calibri Light" w:hAnsi="Calibri Light" w:cs="Calibri Light"/>
          <w:sz w:val="28"/>
          <w:szCs w:val="28"/>
        </w:rPr>
        <w:t>4</w:t>
      </w:r>
      <w:r w:rsidR="00FA069C">
        <w:rPr>
          <w:rFonts w:ascii="Calibri Light" w:hAnsi="Calibri Light" w:cs="Calibri Light"/>
          <w:sz w:val="28"/>
          <w:szCs w:val="28"/>
        </w:rPr>
        <w:t>7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62548973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FA069C" w:rsidRPr="00FA069C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SERVICIO DE APLICACIÓN DE PINTURA, COLOCACIÓN DE RÓTULOS Y LOGOTIPOS OFICIALES EN DIVERSOS CENTROS DE SALUD Y UNIDADES MÉDICAS DEL O.P.D. SERVICIOS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3F9EAF51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3177F4">
        <w:rPr>
          <w:rFonts w:ascii="Arial Narrow" w:hAnsi="Arial Narrow"/>
          <w:lang w:eastAsia="en-US"/>
        </w:rPr>
        <w:t>4</w:t>
      </w:r>
      <w:r w:rsidR="00FA069C">
        <w:rPr>
          <w:rFonts w:ascii="Arial Narrow" w:hAnsi="Arial Narrow"/>
          <w:lang w:eastAsia="en-US"/>
        </w:rPr>
        <w:t>7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 xml:space="preserve">, está instrumentando para </w:t>
      </w:r>
      <w:r w:rsidR="00FA069C">
        <w:rPr>
          <w:rFonts w:ascii="Arial Narrow" w:hAnsi="Arial Narrow"/>
        </w:rPr>
        <w:t>el</w:t>
      </w:r>
      <w:r w:rsidR="00AD06A2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FA069C" w:rsidRPr="00FA069C">
        <w:rPr>
          <w:rFonts w:ascii="Arial Narrow" w:eastAsia="Century Gothic" w:hAnsi="Arial Narrow" w:cs="Tahoma"/>
          <w:b/>
          <w:smallCaps/>
          <w:color w:val="000000"/>
          <w:lang w:eastAsia="en-US"/>
        </w:rPr>
        <w:t>SERVICIO DE APLICACIÓN DE PINTURA, COLOCACIÓN DE RÓTULOS Y LOGOTIPOS OFICIALES EN DIVERSOS CENTROS DE SALUD Y UNIDADES MÉDICAS DEL O.P.D. SERVICIOS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  <w:r w:rsidR="003177F4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A72323"/>
    <w:rsid w:val="00AD06A2"/>
    <w:rsid w:val="00B1359E"/>
    <w:rsid w:val="00BE2A7C"/>
    <w:rsid w:val="00C62744"/>
    <w:rsid w:val="00C67F6B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2021-09-22T18:43:00Z</dcterms:created>
  <dcterms:modified xsi:type="dcterms:W3CDTF">2021-09-22T18:43:00Z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