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5EC35474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Pr="009E0DA4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Pr="009E0DA4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Pr="009E0DA4" w:rsidRDefault="00AD06A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054364B9" w14:textId="1D945666" w:rsidR="00133184" w:rsidRPr="00D544CB" w:rsidRDefault="00133184" w:rsidP="00D544CB">
      <w:pPr>
        <w:spacing w:after="0" w:line="240" w:lineRule="auto"/>
        <w:ind w:right="14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LICITACIÓN PÚBLICA LOCAL SECGSSJ-LCCC-0</w:t>
      </w:r>
      <w:r w:rsidR="00006A32">
        <w:rPr>
          <w:rFonts w:ascii="Arial" w:eastAsia="Arial" w:hAnsi="Arial" w:cs="Arial"/>
          <w:b/>
          <w:sz w:val="32"/>
          <w:szCs w:val="32"/>
        </w:rPr>
        <w:t>4</w:t>
      </w:r>
      <w:r w:rsidR="005D6510">
        <w:rPr>
          <w:rFonts w:ascii="Arial" w:eastAsia="Arial" w:hAnsi="Arial" w:cs="Arial"/>
          <w:b/>
          <w:sz w:val="32"/>
          <w:szCs w:val="32"/>
        </w:rPr>
        <w:t>3</w:t>
      </w:r>
      <w:r>
        <w:rPr>
          <w:rFonts w:ascii="Arial" w:eastAsia="Arial" w:hAnsi="Arial" w:cs="Arial"/>
          <w:b/>
          <w:sz w:val="32"/>
          <w:szCs w:val="32"/>
        </w:rPr>
        <w:t>-2024 CON CONCURRENCIA DE COMITÉ</w:t>
      </w:r>
      <w:r w:rsidR="00D544CB">
        <w:rPr>
          <w:rFonts w:ascii="Arial" w:eastAsia="Arial" w:hAnsi="Arial" w:cs="Arial"/>
          <w:b/>
          <w:sz w:val="32"/>
          <w:szCs w:val="32"/>
        </w:rPr>
        <w:t xml:space="preserve"> SEGUNDA VUELTA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057BB2AD" w14:textId="77777777" w:rsidR="00133184" w:rsidRDefault="00133184" w:rsidP="0013318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459D57B" w14:textId="61D4ED5F" w:rsidR="00006A32" w:rsidRDefault="00006A32" w:rsidP="00006A32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</w:t>
      </w:r>
      <w:r w:rsidR="005D6510" w:rsidRPr="005D6510">
        <w:rPr>
          <w:rFonts w:ascii="Arial" w:eastAsia="Arial" w:hAnsi="Arial" w:cs="Arial"/>
          <w:b/>
          <w:sz w:val="28"/>
          <w:szCs w:val="28"/>
        </w:rPr>
        <w:t>ADQUISICIÓN DE MOBILIARIO Y EQUIPO MÉDICO PARA EL ÁREA DE ENSEÑANZA DEL O.P.D. SERVICIOS DE SALUD JALISCO</w:t>
      </w:r>
      <w:r>
        <w:rPr>
          <w:rFonts w:ascii="Arial" w:eastAsia="Arial" w:hAnsi="Arial" w:cs="Arial"/>
          <w:b/>
          <w:sz w:val="28"/>
          <w:szCs w:val="28"/>
        </w:rPr>
        <w:t>”</w:t>
      </w:r>
    </w:p>
    <w:p w14:paraId="1883344B" w14:textId="77777777" w:rsidR="00341CA6" w:rsidRPr="002054E1" w:rsidRDefault="00341CA6" w:rsidP="002054E1">
      <w:pPr>
        <w:tabs>
          <w:tab w:val="left" w:pos="4211"/>
        </w:tabs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06A32"/>
    <w:rsid w:val="00007851"/>
    <w:rsid w:val="00115DA3"/>
    <w:rsid w:val="00132A8E"/>
    <w:rsid w:val="00133184"/>
    <w:rsid w:val="001661DB"/>
    <w:rsid w:val="00171D49"/>
    <w:rsid w:val="001736DF"/>
    <w:rsid w:val="0018118A"/>
    <w:rsid w:val="002054E1"/>
    <w:rsid w:val="00257AB0"/>
    <w:rsid w:val="002A536B"/>
    <w:rsid w:val="003177F4"/>
    <w:rsid w:val="003249C0"/>
    <w:rsid w:val="00341CA6"/>
    <w:rsid w:val="0040297B"/>
    <w:rsid w:val="00436D54"/>
    <w:rsid w:val="00463AD2"/>
    <w:rsid w:val="004D1BD1"/>
    <w:rsid w:val="004E043B"/>
    <w:rsid w:val="00504A4D"/>
    <w:rsid w:val="0051289A"/>
    <w:rsid w:val="00514CBF"/>
    <w:rsid w:val="00543788"/>
    <w:rsid w:val="005825CC"/>
    <w:rsid w:val="005D6510"/>
    <w:rsid w:val="00666C68"/>
    <w:rsid w:val="00714A98"/>
    <w:rsid w:val="007572E8"/>
    <w:rsid w:val="00777AC2"/>
    <w:rsid w:val="007E4316"/>
    <w:rsid w:val="0081018E"/>
    <w:rsid w:val="00814FB1"/>
    <w:rsid w:val="00825ED6"/>
    <w:rsid w:val="00850F26"/>
    <w:rsid w:val="008658EE"/>
    <w:rsid w:val="008B4F9A"/>
    <w:rsid w:val="008C3259"/>
    <w:rsid w:val="008D0386"/>
    <w:rsid w:val="00910970"/>
    <w:rsid w:val="009E0DA4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D130FD"/>
    <w:rsid w:val="00D544CB"/>
    <w:rsid w:val="00D62F59"/>
    <w:rsid w:val="00E933BA"/>
    <w:rsid w:val="00EC7F8D"/>
    <w:rsid w:val="00F11BF1"/>
    <w:rsid w:val="00F2177F"/>
    <w:rsid w:val="00F85735"/>
    <w:rsid w:val="00FA069C"/>
    <w:rsid w:val="00FB7804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18</cp:revision>
  <cp:lastPrinted>2022-11-28T23:59:00Z</cp:lastPrinted>
  <dcterms:created xsi:type="dcterms:W3CDTF">2024-03-08T00:37:00Z</dcterms:created>
  <dcterms:modified xsi:type="dcterms:W3CDTF">2024-07-04T23:38:00Z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