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4EA2939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5F57715" w14:textId="41DFFAC0" w:rsidR="00EC7F8D" w:rsidRDefault="00EB292A" w:rsidP="00EC7F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EB292A">
        <w:rPr>
          <w:rFonts w:ascii="Arial" w:eastAsia="Arial" w:hAnsi="Arial" w:cs="Arial"/>
          <w:b/>
          <w:sz w:val="32"/>
          <w:szCs w:val="32"/>
        </w:rPr>
        <w:t>LICITACIÓN PÚBLICA NACIONAL SECGSSJ-LCCC-011-2024 CON CONCURRENCIA DE COMITÉ</w:t>
      </w:r>
    </w:p>
    <w:p w14:paraId="435D479A" w14:textId="77777777" w:rsidR="00EB292A" w:rsidRDefault="00EB292A" w:rsidP="00EC7F8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E602F2" w14:textId="35F00B31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EB292A" w:rsidRPr="00EB292A">
        <w:rPr>
          <w:rFonts w:ascii="Arial" w:eastAsia="Arial" w:hAnsi="Arial" w:cs="Arial"/>
          <w:b/>
          <w:sz w:val="28"/>
          <w:szCs w:val="28"/>
        </w:rPr>
        <w:t>ADQUISICIÓN DE MEDICAMENTO DE USO VETERINARIO E INSECTICIDA PARA 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B292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5</cp:revision>
  <cp:lastPrinted>2022-11-28T23:59:00Z</cp:lastPrinted>
  <dcterms:created xsi:type="dcterms:W3CDTF">2024-03-08T00:37:00Z</dcterms:created>
  <dcterms:modified xsi:type="dcterms:W3CDTF">2024-04-18T22:34:00Z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