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4CBCB063" w:rsidR="00AD06A2" w:rsidRPr="009E0DA4" w:rsidRDefault="001A0293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4F31AD11">
            <wp:simplePos x="0" y="0"/>
            <wp:positionH relativeFrom="column">
              <wp:posOffset>4916695</wp:posOffset>
            </wp:positionH>
            <wp:positionV relativeFrom="paragraph">
              <wp:posOffset>-549055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18CD9446">
            <wp:simplePos x="0" y="0"/>
            <wp:positionH relativeFrom="column">
              <wp:posOffset>-725225</wp:posOffset>
            </wp:positionH>
            <wp:positionV relativeFrom="paragraph">
              <wp:posOffset>-475311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021352FA" w14:textId="70E2A483" w:rsidR="00A327B6" w:rsidRDefault="002544F9" w:rsidP="00EC7F8D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  <w:r w:rsidRPr="002544F9">
        <w:rPr>
          <w:rFonts w:ascii="Arial" w:eastAsia="Arial" w:hAnsi="Arial" w:cs="Arial"/>
          <w:b/>
          <w:sz w:val="32"/>
          <w:szCs w:val="32"/>
        </w:rPr>
        <w:t>LICITACIÓN PÚBLICA NACIONAL SECGSSJ-LCCC-056-2024 CON CONCURRENCIA DE COMITÉ</w:t>
      </w:r>
    </w:p>
    <w:p w14:paraId="3D6E6551" w14:textId="77777777" w:rsidR="002544F9" w:rsidRDefault="002544F9" w:rsidP="00EC7F8D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14:paraId="34E602F2" w14:textId="5BC7489B" w:rsidR="00EC7F8D" w:rsidRDefault="00EC7F8D" w:rsidP="00EC7F8D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r w:rsidR="002544F9" w:rsidRPr="002544F9">
        <w:rPr>
          <w:rFonts w:ascii="Arial" w:eastAsia="Arial" w:hAnsi="Arial" w:cs="Arial"/>
          <w:b/>
          <w:sz w:val="28"/>
          <w:szCs w:val="28"/>
        </w:rPr>
        <w:t>SERVICIO DE PREPARACIÓN Y SUMINISTRO DE MEZCLAS ONCOLÓGICAS PARA EL HOSPITAL GENERAL DE OCCIDENTE Y SERVICIO INTEGRAL DE MEZCLAS DE MEDICAMENTOS PARA NUTRICIÓN PARENTERAL PARA EL O.P.D. SERVICIOS DE SALUD JALISCO</w:t>
      </w:r>
      <w:r>
        <w:rPr>
          <w:rFonts w:ascii="Arial" w:eastAsia="Arial" w:hAnsi="Arial" w:cs="Arial"/>
          <w:b/>
          <w:sz w:val="28"/>
          <w:szCs w:val="28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7C6936F5" w:rsidR="005825CC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 xml:space="preserve">, para más información los licitantes deberán consultar el Sistema Electrónico de Compras Gubernamentales del Organismo Público Descentralizado Servicios de Salud Jalisco. Ubicado en el portal </w:t>
      </w:r>
      <w:hyperlink r:id="rId11" w:history="1">
        <w:r w:rsidR="001A0293" w:rsidRPr="0058298F">
          <w:rPr>
            <w:rStyle w:val="Hipervnculo"/>
            <w:rFonts w:ascii="Arial" w:hAnsi="Arial" w:cs="Arial"/>
            <w:sz w:val="20"/>
            <w:szCs w:val="20"/>
          </w:rPr>
          <w:t>https://sifssj.jalisco.gob.mx/requisition/tree</w:t>
        </w:r>
      </w:hyperlink>
      <w:r w:rsidR="001A0293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p w14:paraId="6D7ECEE7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531356A1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20A6D0CD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4126C26A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3CAD33E6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10ABAFBB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6B1B384C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67903D5E" w14:textId="753B1A25" w:rsidR="0023580B" w:rsidRPr="0023580B" w:rsidRDefault="0023580B" w:rsidP="0023580B">
      <w:pPr>
        <w:pStyle w:val="Prrafodelista"/>
        <w:ind w:left="-284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AAAL</w:t>
      </w:r>
    </w:p>
    <w:sectPr w:rsidR="0023580B" w:rsidRPr="00235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7851"/>
    <w:rsid w:val="00115DA3"/>
    <w:rsid w:val="00116DCE"/>
    <w:rsid w:val="00132A8E"/>
    <w:rsid w:val="001661DB"/>
    <w:rsid w:val="00171D49"/>
    <w:rsid w:val="0018118A"/>
    <w:rsid w:val="001A0293"/>
    <w:rsid w:val="001A5EE6"/>
    <w:rsid w:val="002054E1"/>
    <w:rsid w:val="0023580B"/>
    <w:rsid w:val="002544F9"/>
    <w:rsid w:val="00257AB0"/>
    <w:rsid w:val="002A536B"/>
    <w:rsid w:val="003177F4"/>
    <w:rsid w:val="00341CA6"/>
    <w:rsid w:val="0040297B"/>
    <w:rsid w:val="00463AD2"/>
    <w:rsid w:val="004E043B"/>
    <w:rsid w:val="00504A4D"/>
    <w:rsid w:val="0051289A"/>
    <w:rsid w:val="00514CBF"/>
    <w:rsid w:val="00543788"/>
    <w:rsid w:val="005825CC"/>
    <w:rsid w:val="00666C68"/>
    <w:rsid w:val="00777AC2"/>
    <w:rsid w:val="0081018E"/>
    <w:rsid w:val="00825ED6"/>
    <w:rsid w:val="008658EE"/>
    <w:rsid w:val="008B4F9A"/>
    <w:rsid w:val="008C3259"/>
    <w:rsid w:val="008D0386"/>
    <w:rsid w:val="009E0DA4"/>
    <w:rsid w:val="00A327B6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62F59"/>
    <w:rsid w:val="00E933BA"/>
    <w:rsid w:val="00EB292A"/>
    <w:rsid w:val="00EC7F8D"/>
    <w:rsid w:val="00ED2766"/>
    <w:rsid w:val="00EF2901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1A02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2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0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fssj.jalisco.gob.mx/requisition/tre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10</cp:revision>
  <cp:lastPrinted>2022-11-28T23:59:00Z</cp:lastPrinted>
  <dcterms:created xsi:type="dcterms:W3CDTF">2024-03-08T00:37:00Z</dcterms:created>
  <dcterms:modified xsi:type="dcterms:W3CDTF">2024-08-08T18:22:00Z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