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BF" w:rsidRPr="003138F5" w:rsidRDefault="001C2CBF" w:rsidP="001C2CBF">
      <w:pPr>
        <w:spacing w:after="0"/>
        <w:jc w:val="center"/>
        <w:rPr>
          <w:b/>
          <w:sz w:val="36"/>
          <w:szCs w:val="36"/>
        </w:rPr>
      </w:pPr>
      <w:r w:rsidRPr="003138F5">
        <w:rPr>
          <w:b/>
          <w:sz w:val="36"/>
          <w:szCs w:val="36"/>
        </w:rPr>
        <w:t>Secretaria de Agricultura y Desarrollo Rural</w:t>
      </w:r>
    </w:p>
    <w:p w:rsidR="001C2CBF" w:rsidRPr="003138F5" w:rsidRDefault="001C2CBF" w:rsidP="001C2CBF">
      <w:pPr>
        <w:spacing w:after="0"/>
        <w:jc w:val="center"/>
        <w:rPr>
          <w:b/>
          <w:sz w:val="32"/>
          <w:szCs w:val="32"/>
        </w:rPr>
      </w:pPr>
      <w:r w:rsidRPr="003138F5">
        <w:rPr>
          <w:b/>
          <w:sz w:val="32"/>
          <w:szCs w:val="32"/>
        </w:rPr>
        <w:t>Dirección General de Fomento Agropecuario</w:t>
      </w:r>
    </w:p>
    <w:p w:rsidR="001C2CBF" w:rsidRDefault="001C2CBF" w:rsidP="001C2CBF">
      <w:pPr>
        <w:spacing w:after="0"/>
        <w:jc w:val="center"/>
        <w:rPr>
          <w:b/>
          <w:sz w:val="28"/>
          <w:szCs w:val="28"/>
        </w:rPr>
      </w:pPr>
      <w:r w:rsidRPr="003138F5">
        <w:rPr>
          <w:b/>
          <w:sz w:val="28"/>
          <w:szCs w:val="28"/>
        </w:rPr>
        <w:t>Dirección de Fomento Acuícola y Pesquero</w:t>
      </w:r>
    </w:p>
    <w:p w:rsidR="00640217" w:rsidRDefault="00640217" w:rsidP="00640217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855669">
        <w:rPr>
          <w:rFonts w:ascii="Arial" w:hAnsi="Arial" w:cs="Arial"/>
          <w:b/>
          <w:sz w:val="20"/>
          <w:szCs w:val="20"/>
        </w:rPr>
        <w:t>Guion Único para la Elaboración de Proyectos de Inversión</w:t>
      </w:r>
    </w:p>
    <w:p w:rsidR="00855669" w:rsidRDefault="00855669" w:rsidP="00855669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610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9500"/>
        <w:gridCol w:w="993"/>
      </w:tblGrid>
      <w:tr w:rsidR="0045631B" w:rsidRPr="00BE6411" w:rsidTr="0045631B">
        <w:tc>
          <w:tcPr>
            <w:tcW w:w="256" w:type="pct"/>
            <w:vAlign w:val="center"/>
          </w:tcPr>
          <w:p w:rsidR="00F829AA" w:rsidRPr="00BE6411" w:rsidRDefault="00BE6411" w:rsidP="00BE6411">
            <w:pPr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 xml:space="preserve">No. </w:t>
            </w:r>
          </w:p>
        </w:tc>
        <w:tc>
          <w:tcPr>
            <w:tcW w:w="4295" w:type="pct"/>
          </w:tcPr>
          <w:p w:rsidR="00F829AA" w:rsidRPr="00BE6411" w:rsidRDefault="00F829AA" w:rsidP="00F829AA">
            <w:pPr>
              <w:jc w:val="center"/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>Contenido</w:t>
            </w:r>
          </w:p>
        </w:tc>
        <w:tc>
          <w:tcPr>
            <w:tcW w:w="449" w:type="pct"/>
          </w:tcPr>
          <w:p w:rsidR="00F829AA" w:rsidRPr="00BE6411" w:rsidRDefault="00F829AA" w:rsidP="00F829AA">
            <w:pPr>
              <w:jc w:val="center"/>
              <w:rPr>
                <w:b/>
                <w:sz w:val="20"/>
                <w:szCs w:val="18"/>
              </w:rPr>
            </w:pPr>
            <w:r w:rsidRPr="00BE6411">
              <w:rPr>
                <w:b/>
                <w:sz w:val="20"/>
                <w:szCs w:val="18"/>
              </w:rPr>
              <w:t>Cumplió</w:t>
            </w:r>
          </w:p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T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2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bre 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 pr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6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indica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 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ion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naci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nal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ción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3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Progr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nce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 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o,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ón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4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 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rt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rog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7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ntre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otro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4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4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íf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nea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3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4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Programa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 y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nen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spo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829AA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5</w:t>
            </w:r>
          </w:p>
        </w:tc>
        <w:tc>
          <w:tcPr>
            <w:tcW w:w="4295" w:type="pct"/>
          </w:tcPr>
          <w:p w:rsidR="00F829AA" w:rsidRPr="00F2202E" w:rsidRDefault="00F829AA" w:rsidP="00EF03D8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5b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u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o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z w:val="20"/>
                <w:szCs w:val="20"/>
              </w:rPr>
              <w:t>í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F829AA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up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pa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5c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bl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5d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F829AA">
              <w:rPr>
                <w:rFonts w:eastAsia="Arial" w:cs="Arial"/>
                <w:sz w:val="20"/>
                <w:szCs w:val="20"/>
              </w:rPr>
              <w:t>,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829AA">
              <w:rPr>
                <w:rFonts w:eastAsia="Arial" w:cs="Arial"/>
                <w:sz w:val="20"/>
                <w:szCs w:val="20"/>
              </w:rPr>
              <w:t>,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abo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829AA">
              <w:rPr>
                <w:rFonts w:eastAsia="Arial" w:cs="Arial"/>
                <w:sz w:val="20"/>
                <w:szCs w:val="20"/>
              </w:rPr>
              <w:t>rá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829AA">
              <w:rPr>
                <w:rFonts w:eastAsia="Arial" w:cs="Arial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rt</w:t>
            </w:r>
            <w:r w:rsidRPr="00F829AA">
              <w:rPr>
                <w:rFonts w:eastAsia="Arial" w:cs="Arial"/>
                <w:spacing w:val="7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5e</w:t>
            </w:r>
          </w:p>
        </w:tc>
        <w:tc>
          <w:tcPr>
            <w:tcW w:w="4295" w:type="pct"/>
          </w:tcPr>
          <w:p w:rsidR="00F829AA" w:rsidRPr="00F829AA" w:rsidRDefault="00F829AA" w:rsidP="00D43D4A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829AA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conc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l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, 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n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a e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ind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829AA">
              <w:rPr>
                <w:rFonts w:eastAsia="Arial" w:cs="Arial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829AA">
              <w:rPr>
                <w:rFonts w:eastAsia="Arial" w:cs="Arial"/>
                <w:sz w:val="20"/>
                <w:szCs w:val="20"/>
              </w:rPr>
              <w:t>n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r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)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obje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 xml:space="preserve">) 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z w:val="20"/>
                <w:szCs w:val="20"/>
              </w:rPr>
              <w:t>) y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829AA">
              <w:rPr>
                <w:rFonts w:eastAsia="Arial" w:cs="Arial"/>
                <w:sz w:val="20"/>
                <w:szCs w:val="20"/>
              </w:rPr>
              <w:t>í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829AA">
              <w:rPr>
                <w:rFonts w:eastAsia="Arial" w:cs="Arial"/>
                <w:sz w:val="20"/>
                <w:szCs w:val="20"/>
              </w:rPr>
              <w:t>(</w:t>
            </w:r>
            <w:r w:rsidRPr="00F829AA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829AA">
              <w:rPr>
                <w:rFonts w:eastAsia="Arial" w:cs="Arial"/>
                <w:spacing w:val="-2"/>
                <w:sz w:val="20"/>
                <w:szCs w:val="20"/>
              </w:rPr>
              <w:t>)</w:t>
            </w:r>
            <w:r w:rsidRPr="00F829AA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829AA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5i</w:t>
            </w:r>
          </w:p>
        </w:tc>
        <w:tc>
          <w:tcPr>
            <w:tcW w:w="4295" w:type="pct"/>
          </w:tcPr>
          <w:p w:rsidR="00F829AA" w:rsidRPr="00855669" w:rsidRDefault="00F829AA" w:rsidP="00855669">
            <w:pPr>
              <w:rPr>
                <w:rFonts w:eastAsia="Arial" w:cs="Arial"/>
                <w:sz w:val="20"/>
                <w:szCs w:val="20"/>
              </w:rPr>
            </w:pPr>
            <w:r w:rsidRPr="00855669">
              <w:rPr>
                <w:rFonts w:eastAsia="Arial" w:cs="Arial"/>
                <w:sz w:val="20"/>
                <w:szCs w:val="20"/>
              </w:rPr>
              <w:t>I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ig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855669">
              <w:rPr>
                <w:rFonts w:eastAsia="Arial" w:cs="Arial"/>
                <w:sz w:val="20"/>
                <w:szCs w:val="20"/>
              </w:rPr>
              <w:t>r,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po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nsa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855669">
              <w:rPr>
                <w:rFonts w:eastAsia="Arial" w:cs="Arial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z w:val="20"/>
                <w:szCs w:val="20"/>
              </w:rPr>
              <w:t>l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855669">
              <w:rPr>
                <w:rFonts w:eastAsia="Arial" w:cs="Arial"/>
                <w:sz w:val="20"/>
                <w:szCs w:val="20"/>
              </w:rPr>
              <w:t>Pr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855669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855669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855669">
              <w:rPr>
                <w:rFonts w:eastAsia="Arial" w:cs="Arial"/>
                <w:sz w:val="20"/>
                <w:szCs w:val="20"/>
              </w:rPr>
              <w:t>t</w:t>
            </w:r>
            <w:r w:rsidRPr="00855669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="00855669" w:rsidRPr="00855669">
              <w:rPr>
                <w:rFonts w:eastAsia="Arial" w:cs="Arial"/>
                <w:spacing w:val="1"/>
                <w:sz w:val="20"/>
                <w:szCs w:val="20"/>
              </w:rPr>
              <w:t xml:space="preserve"> y de asistencia técnica</w:t>
            </w:r>
            <w:r w:rsidRPr="00855669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829AA" w:rsidRDefault="00F829AA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6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z w:val="20"/>
                <w:szCs w:val="20"/>
              </w:rPr>
              <w:t>Dat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éc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6a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ge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unici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jid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 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nú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to 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ro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acue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a 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 INE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I).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6b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den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a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r. 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Componente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 De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oluc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 y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6c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apo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 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 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í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4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o 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rí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ege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 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lea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apa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écn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ría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6f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eedo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El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ele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d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igen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6h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u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ani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aci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ela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emb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z w:val="20"/>
                <w:szCs w:val="20"/>
              </w:rPr>
              <w:t>/o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;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, 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. 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em</w:t>
            </w:r>
            <w:r w:rsidRPr="00F2202E">
              <w:rPr>
                <w:rFonts w:eastAsia="Arial" w:cs="Arial"/>
                <w:sz w:val="20"/>
                <w:szCs w:val="20"/>
              </w:rPr>
              <w:t>a 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má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clui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n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gube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é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con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ech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0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leg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6i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="004A5EF0">
              <w:rPr>
                <w:rFonts w:eastAsia="Arial" w:cs="Arial"/>
                <w:sz w:val="20"/>
                <w:szCs w:val="20"/>
              </w:rPr>
              <w:t>(para personas morales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6j</w:t>
            </w:r>
          </w:p>
        </w:tc>
        <w:tc>
          <w:tcPr>
            <w:tcW w:w="4295" w:type="pct"/>
          </w:tcPr>
          <w:p w:rsidR="00F2202E" w:rsidRPr="00F2202E" w:rsidRDefault="00F2202E" w:rsidP="0039712F">
            <w:pPr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fr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us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F829AA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7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tos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7a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subp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 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paq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je</w:t>
            </w:r>
            <w:r w:rsidRPr="00F2202E">
              <w:rPr>
                <w:rFonts w:eastAsia="Arial" w:cs="Arial"/>
                <w:sz w:val="20"/>
                <w:szCs w:val="20"/>
              </w:rPr>
              <w:t>;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tre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),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 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ni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7b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7c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lastRenderedPageBreak/>
              <w:t>7d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ció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7e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aso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F2202E">
              <w:rPr>
                <w:rFonts w:eastAsia="Arial" w:cs="Arial"/>
                <w:sz w:val="20"/>
                <w:szCs w:val="20"/>
              </w:rPr>
              <w:t>rt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0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-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l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acio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ga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dom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olum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ón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pla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ag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pa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/>
        </w:tc>
      </w:tr>
      <w:tr w:rsidR="0045631B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7f</w:t>
            </w:r>
          </w:p>
        </w:tc>
        <w:tc>
          <w:tcPr>
            <w:tcW w:w="4295" w:type="pct"/>
          </w:tcPr>
          <w:p w:rsidR="00F2202E" w:rsidRPr="00F2202E" w:rsidRDefault="00F2202E" w:rsidP="00AE50E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8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rPr>
                <w:rFonts w:eastAsia="Arial" w:cs="Arial"/>
                <w:b/>
                <w:sz w:val="20"/>
                <w:szCs w:val="20"/>
              </w:rPr>
            </w:pPr>
            <w:r w:rsidRPr="00F2202E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F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ro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8a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alua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ra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ene</w:t>
            </w:r>
            <w:r w:rsidRPr="00F2202E">
              <w:rPr>
                <w:rFonts w:eastAsia="Arial" w:cs="Arial"/>
                <w:sz w:val="20"/>
                <w:szCs w:val="20"/>
              </w:rPr>
              <w:t>r 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luj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l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as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IR),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ib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(PE)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y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alo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(VAN)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glo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s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qu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opo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cá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lui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r </w:t>
            </w:r>
            <w:r w:rsidRPr="00F2202E">
              <w:rPr>
                <w:rFonts w:eastAsia="Arial" w:cs="Arial"/>
                <w:spacing w:val="9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chi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4"/>
                <w:sz w:val="20"/>
                <w:szCs w:val="20"/>
              </w:rPr>
              <w:t>x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side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pa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í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be</w:t>
            </w:r>
            <w:r w:rsidRPr="00F2202E">
              <w:rPr>
                <w:rFonts w:eastAsia="Arial" w:cs="Arial"/>
                <w:sz w:val="20"/>
                <w:szCs w:val="20"/>
              </w:rPr>
              <w:t>rá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z w:val="20"/>
                <w:szCs w:val="20"/>
              </w:rPr>
              <w:t>,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37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35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cos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Not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: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ja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no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 pro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.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b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rm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tir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rifi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cá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y fór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la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q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ntro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h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z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nte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a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b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b/>
                <w:spacing w:val="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8b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,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ió</w:t>
            </w:r>
            <w:r w:rsidRPr="00F2202E">
              <w:rPr>
                <w:rFonts w:eastAsia="Arial" w:cs="Arial"/>
                <w:sz w:val="20"/>
                <w:szCs w:val="20"/>
              </w:rPr>
              <w:t>n 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a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 y</w:t>
            </w:r>
            <w:r w:rsidRPr="00F2202E">
              <w:rPr>
                <w:rFonts w:eastAsia="Arial" w:cs="Arial"/>
                <w:spacing w:val="49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to</w:t>
            </w:r>
            <w:r w:rsidRPr="00F2202E">
              <w:rPr>
                <w:rFonts w:eastAsia="Arial" w:cs="Arial"/>
                <w:spacing w:val="48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mpl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o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e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lg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n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fi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ie</w:t>
            </w:r>
            <w:r w:rsidRPr="00F2202E">
              <w:rPr>
                <w:rFonts w:eastAsia="Arial" w:cs="Arial"/>
                <w:sz w:val="20"/>
                <w:szCs w:val="20"/>
              </w:rPr>
              <w:t>ro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tro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ti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8c</w:t>
            </w:r>
          </w:p>
        </w:tc>
        <w:tc>
          <w:tcPr>
            <w:tcW w:w="4295" w:type="pct"/>
          </w:tcPr>
          <w:p w:rsidR="00F2202E" w:rsidRPr="00F2202E" w:rsidRDefault="00F2202E" w:rsidP="00BE6411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Pr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f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l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5</w:t>
            </w:r>
            <w:r w:rsidRPr="00F2202E">
              <w:rPr>
                <w:rFonts w:eastAsia="Arial" w:cs="Arial"/>
                <w:spacing w:val="6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ñ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ing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>/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F2202E">
              <w:rPr>
                <w:rFonts w:eastAsia="Arial" w:cs="Arial"/>
                <w:sz w:val="20"/>
                <w:szCs w:val="20"/>
              </w:rPr>
              <w:t xml:space="preserve">). 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BE6411" w:rsidTr="0045631B">
        <w:tc>
          <w:tcPr>
            <w:tcW w:w="256" w:type="pct"/>
            <w:vAlign w:val="center"/>
          </w:tcPr>
          <w:p w:rsidR="00BE6411" w:rsidRPr="000D1182" w:rsidRDefault="00BE6411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8d</w:t>
            </w:r>
          </w:p>
        </w:tc>
        <w:tc>
          <w:tcPr>
            <w:tcW w:w="4295" w:type="pct"/>
          </w:tcPr>
          <w:p w:rsidR="00BE6411" w:rsidRPr="00F2202E" w:rsidRDefault="00BE6411" w:rsidP="006E4E3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De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t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(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f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ij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z w:val="20"/>
                <w:szCs w:val="20"/>
              </w:rPr>
              <w:t>y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 xml:space="preserve"> 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F2202E">
              <w:rPr>
                <w:rFonts w:eastAsia="Arial" w:cs="Arial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iable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BE6411" w:rsidRDefault="00BE6411" w:rsidP="00A01993"/>
        </w:tc>
      </w:tr>
      <w:tr w:rsidR="00F2202E" w:rsidTr="0045631B">
        <w:tc>
          <w:tcPr>
            <w:tcW w:w="256" w:type="pct"/>
            <w:vAlign w:val="center"/>
          </w:tcPr>
          <w:p w:rsidR="00F2202E" w:rsidRPr="000D1182" w:rsidRDefault="00F2202E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8e</w:t>
            </w:r>
          </w:p>
        </w:tc>
        <w:tc>
          <w:tcPr>
            <w:tcW w:w="4295" w:type="pct"/>
          </w:tcPr>
          <w:p w:rsidR="00F2202E" w:rsidRPr="00F2202E" w:rsidRDefault="00F2202E" w:rsidP="006E4E3F">
            <w:pPr>
              <w:rPr>
                <w:rFonts w:eastAsia="Arial" w:cs="Arial"/>
                <w:sz w:val="20"/>
                <w:szCs w:val="20"/>
              </w:rPr>
            </w:pPr>
            <w:r w:rsidRPr="00F2202E">
              <w:rPr>
                <w:rFonts w:eastAsia="Arial" w:cs="Arial"/>
                <w:sz w:val="20"/>
                <w:szCs w:val="20"/>
              </w:rPr>
              <w:t>Ne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dad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z w:val="20"/>
                <w:szCs w:val="20"/>
              </w:rPr>
              <w:t>s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d</w:t>
            </w:r>
            <w:r w:rsidRPr="00F2202E">
              <w:rPr>
                <w:rFonts w:eastAsia="Arial" w:cs="Arial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F2202E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F2202E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F2202E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F2202E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F2202E" w:rsidRDefault="00F2202E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9</w:t>
            </w:r>
          </w:p>
        </w:tc>
        <w:tc>
          <w:tcPr>
            <w:tcW w:w="4295" w:type="pct"/>
          </w:tcPr>
          <w:p w:rsidR="0045631B" w:rsidRPr="0045631B" w:rsidRDefault="0045631B" w:rsidP="00FB7011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ti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 xml:space="preserve">os. </w:t>
            </w:r>
            <w:r w:rsidRPr="0045631B">
              <w:rPr>
                <w:rFonts w:eastAsia="Arial" w:cs="Arial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F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j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tr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z w:val="20"/>
                <w:szCs w:val="20"/>
              </w:rPr>
              <w:t>rí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ga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ade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equ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,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ien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10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rip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b/>
                <w:spacing w:val="-6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Im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ra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os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10a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en</w:t>
            </w:r>
            <w:r w:rsidRPr="0045631B">
              <w:rPr>
                <w:rFonts w:eastAsia="Arial" w:cs="Arial"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pi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10b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uc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ión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,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z w:val="20"/>
                <w:szCs w:val="20"/>
              </w:rPr>
              <w:t>f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k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log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o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z w:val="20"/>
                <w:szCs w:val="20"/>
              </w:rPr>
              <w:t>r.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10c</w:t>
            </w:r>
          </w:p>
        </w:tc>
        <w:tc>
          <w:tcPr>
            <w:tcW w:w="4295" w:type="pct"/>
          </w:tcPr>
          <w:p w:rsidR="0045631B" w:rsidRPr="0045631B" w:rsidRDefault="0045631B" w:rsidP="00AF170F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o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ple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a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g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r 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l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to 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(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in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9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s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6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po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pacing w:val="2"/>
                <w:sz w:val="20"/>
                <w:szCs w:val="20"/>
              </w:rPr>
              <w:t>é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)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4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qu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gene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í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ú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sz w:val="20"/>
                <w:szCs w:val="20"/>
              </w:rPr>
              <w:t>ro</w:t>
            </w:r>
            <w:r w:rsidRPr="0045631B">
              <w:rPr>
                <w:rFonts w:eastAsia="Arial" w:cs="Arial"/>
                <w:spacing w:val="25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 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ip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os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11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pacing w:val="-3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á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is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l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it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b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ie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l,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o.</w:t>
            </w:r>
            <w:r w:rsidR="000D1182">
              <w:rPr>
                <w:rFonts w:eastAsia="Arial" w:cs="Arial"/>
                <w:b/>
                <w:sz w:val="20"/>
                <w:szCs w:val="20"/>
              </w:rPr>
              <w:t xml:space="preserve"> (Solo aplica en casos de que cuenten</w:t>
            </w:r>
            <w:r w:rsidR="004A5EF0">
              <w:rPr>
                <w:rFonts w:eastAsia="Arial" w:cs="Arial"/>
                <w:b/>
                <w:sz w:val="20"/>
                <w:szCs w:val="20"/>
              </w:rPr>
              <w:t xml:space="preserve"> con ello)</w:t>
            </w:r>
            <w:r w:rsidR="00295D2F">
              <w:rPr>
                <w:rFonts w:eastAsia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11a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anál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n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lo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ch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e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esa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11b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Co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on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ili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z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ió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5"/>
                <w:sz w:val="20"/>
                <w:szCs w:val="20"/>
              </w:rPr>
              <w:t>q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z w:val="20"/>
                <w:szCs w:val="20"/>
              </w:rPr>
              <w:t>í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v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 xml:space="preserve">. 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45631B">
            <w:pPr>
              <w:rPr>
                <w:sz w:val="20"/>
              </w:rPr>
            </w:pPr>
            <w:r w:rsidRPr="000D1182">
              <w:rPr>
                <w:sz w:val="20"/>
              </w:rPr>
              <w:t>11c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g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abi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id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mbi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z w:val="20"/>
                <w:szCs w:val="20"/>
              </w:rPr>
              <w:t>t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d</w:t>
            </w:r>
            <w:r w:rsidRPr="0045631B">
              <w:rPr>
                <w:rFonts w:eastAsia="Arial" w:cs="Arial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mp</w:t>
            </w:r>
            <w:r w:rsidRPr="0045631B">
              <w:rPr>
                <w:rFonts w:eastAsia="Arial" w:cs="Arial"/>
                <w:spacing w:val="-2"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esa</w:t>
            </w:r>
            <w:r w:rsidRPr="0045631B">
              <w:rPr>
                <w:rFonts w:eastAsia="Arial" w:cs="Arial"/>
                <w:sz w:val="20"/>
                <w:szCs w:val="20"/>
              </w:rPr>
              <w:t>,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ca</w:t>
            </w:r>
            <w:r w:rsidRPr="0045631B">
              <w:rPr>
                <w:rFonts w:eastAsia="Arial" w:cs="Arial"/>
                <w:spacing w:val="-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449" w:type="pct"/>
          </w:tcPr>
          <w:p w:rsidR="0045631B" w:rsidRDefault="0045631B" w:rsidP="00A01993"/>
        </w:tc>
      </w:tr>
      <w:tr w:rsidR="0045631B" w:rsidTr="0045631B">
        <w:tc>
          <w:tcPr>
            <w:tcW w:w="256" w:type="pct"/>
            <w:vAlign w:val="center"/>
          </w:tcPr>
          <w:p w:rsidR="0045631B" w:rsidRPr="000D1182" w:rsidRDefault="0045631B" w:rsidP="00A01993">
            <w:pPr>
              <w:jc w:val="center"/>
              <w:rPr>
                <w:b/>
                <w:sz w:val="20"/>
              </w:rPr>
            </w:pPr>
            <w:r w:rsidRPr="000D1182">
              <w:rPr>
                <w:b/>
                <w:sz w:val="20"/>
              </w:rPr>
              <w:t>12</w:t>
            </w:r>
          </w:p>
        </w:tc>
        <w:tc>
          <w:tcPr>
            <w:tcW w:w="4295" w:type="pct"/>
          </w:tcPr>
          <w:p w:rsidR="0045631B" w:rsidRPr="0045631B" w:rsidRDefault="0045631B" w:rsidP="00E6523D">
            <w:pPr>
              <w:rPr>
                <w:rFonts w:eastAsia="Arial" w:cs="Arial"/>
                <w:sz w:val="20"/>
                <w:szCs w:val="20"/>
              </w:rPr>
            </w:pPr>
            <w:r w:rsidRPr="0045631B">
              <w:rPr>
                <w:rFonts w:eastAsia="Arial" w:cs="Arial"/>
                <w:b/>
                <w:sz w:val="20"/>
                <w:szCs w:val="20"/>
              </w:rPr>
              <w:t>Con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us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3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y</w:t>
            </w:r>
            <w:r w:rsidRPr="0045631B">
              <w:rPr>
                <w:rFonts w:eastAsia="Arial" w:cs="Arial"/>
                <w:b/>
                <w:spacing w:val="-9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r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me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dac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i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(r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p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ec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to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e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da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de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p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u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nt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se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ñ</w:t>
            </w:r>
            <w:r w:rsidRPr="0045631B">
              <w:rPr>
                <w:rFonts w:eastAsia="Arial" w:cs="Arial"/>
                <w:b/>
                <w:spacing w:val="-1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l</w:t>
            </w:r>
            <w:r w:rsidRPr="0045631B">
              <w:rPr>
                <w:rFonts w:eastAsia="Arial" w:cs="Arial"/>
                <w:b/>
                <w:spacing w:val="8"/>
                <w:sz w:val="20"/>
                <w:szCs w:val="20"/>
              </w:rPr>
              <w:t>a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d</w:t>
            </w:r>
            <w:r w:rsidRPr="0045631B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Pr="0045631B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45631B">
              <w:rPr>
                <w:rFonts w:eastAsia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449" w:type="pct"/>
          </w:tcPr>
          <w:p w:rsidR="0045631B" w:rsidRDefault="0045631B" w:rsidP="00A01993"/>
        </w:tc>
      </w:tr>
    </w:tbl>
    <w:p w:rsidR="008E1356" w:rsidRDefault="008E1356" w:rsidP="008E1356"/>
    <w:p w:rsidR="008E1356" w:rsidRDefault="008E1356" w:rsidP="008E1356">
      <w:pPr>
        <w:rPr>
          <w:rFonts w:ascii="Arial" w:eastAsia="Arial" w:hAnsi="Arial" w:cs="Arial"/>
          <w:b/>
          <w:color w:val="000000"/>
          <w:spacing w:val="-2"/>
        </w:rPr>
      </w:pPr>
      <w:r w:rsidRPr="00D75561">
        <w:rPr>
          <w:rFonts w:ascii="Arial" w:eastAsia="Arial" w:hAnsi="Arial" w:cs="Arial"/>
          <w:b/>
          <w:color w:val="000000"/>
        </w:rPr>
        <w:t>P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ra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e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Subcomponente q</w:t>
      </w:r>
      <w:r w:rsidRPr="00D75561">
        <w:rPr>
          <w:rFonts w:ascii="Arial" w:eastAsia="Arial" w:hAnsi="Arial" w:cs="Arial"/>
          <w:b/>
          <w:color w:val="000000"/>
          <w:spacing w:val="-2"/>
        </w:rPr>
        <w:t>u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-2"/>
        </w:rPr>
        <w:t>n</w:t>
      </w:r>
      <w:r w:rsidRPr="00D75561">
        <w:rPr>
          <w:rFonts w:ascii="Arial" w:eastAsia="Arial" w:hAnsi="Arial" w:cs="Arial"/>
          <w:b/>
          <w:color w:val="000000"/>
        </w:rPr>
        <w:t>o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1"/>
        </w:rPr>
        <w:t>e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-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p</w:t>
      </w:r>
      <w:r w:rsidRPr="00D75561">
        <w:rPr>
          <w:rFonts w:ascii="Arial" w:eastAsia="Arial" w:hAnsi="Arial" w:cs="Arial"/>
          <w:b/>
          <w:color w:val="000000"/>
          <w:spacing w:val="1"/>
        </w:rPr>
        <w:t>l</w:t>
      </w:r>
      <w:r w:rsidRPr="00D75561">
        <w:rPr>
          <w:rFonts w:ascii="Arial" w:eastAsia="Arial" w:hAnsi="Arial" w:cs="Arial"/>
          <w:b/>
          <w:color w:val="000000"/>
        </w:rPr>
        <w:t>i</w:t>
      </w:r>
      <w:r w:rsidRPr="00D75561">
        <w:rPr>
          <w:rFonts w:ascii="Arial" w:eastAsia="Arial" w:hAnsi="Arial" w:cs="Arial"/>
          <w:b/>
          <w:color w:val="000000"/>
          <w:spacing w:val="1"/>
        </w:rPr>
        <w:t>q</w:t>
      </w:r>
      <w:r w:rsidRPr="00D75561">
        <w:rPr>
          <w:rFonts w:ascii="Arial" w:eastAsia="Arial" w:hAnsi="Arial" w:cs="Arial"/>
          <w:b/>
          <w:color w:val="000000"/>
          <w:spacing w:val="-2"/>
        </w:rPr>
        <w:t>u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a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-2"/>
        </w:rPr>
        <w:t>g</w:t>
      </w:r>
      <w:r w:rsidRPr="00D75561">
        <w:rPr>
          <w:rFonts w:ascii="Arial" w:eastAsia="Arial" w:hAnsi="Arial" w:cs="Arial"/>
          <w:b/>
          <w:color w:val="000000"/>
        </w:rPr>
        <w:t>ún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p</w:t>
      </w:r>
      <w:r w:rsidRPr="00D75561">
        <w:rPr>
          <w:rFonts w:ascii="Arial" w:eastAsia="Arial" w:hAnsi="Arial" w:cs="Arial"/>
          <w:b/>
          <w:color w:val="000000"/>
          <w:spacing w:val="2"/>
        </w:rPr>
        <w:t>u</w:t>
      </w:r>
      <w:r w:rsidRPr="00D75561">
        <w:rPr>
          <w:rFonts w:ascii="Arial" w:eastAsia="Arial" w:hAnsi="Arial" w:cs="Arial"/>
          <w:b/>
          <w:color w:val="000000"/>
        </w:rPr>
        <w:t>nt</w:t>
      </w:r>
      <w:r w:rsidRPr="00D75561">
        <w:rPr>
          <w:rFonts w:ascii="Arial" w:eastAsia="Arial" w:hAnsi="Arial" w:cs="Arial"/>
          <w:b/>
          <w:color w:val="000000"/>
          <w:spacing w:val="1"/>
        </w:rPr>
        <w:t>o</w:t>
      </w:r>
      <w:r w:rsidRPr="00D75561">
        <w:rPr>
          <w:rFonts w:ascii="Arial" w:eastAsia="Arial" w:hAnsi="Arial" w:cs="Arial"/>
          <w:b/>
          <w:color w:val="000000"/>
        </w:rPr>
        <w:t>,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-2"/>
        </w:rPr>
        <w:t>s</w:t>
      </w:r>
      <w:r w:rsidRPr="00D75561">
        <w:rPr>
          <w:rFonts w:ascii="Arial" w:eastAsia="Arial" w:hAnsi="Arial" w:cs="Arial"/>
          <w:b/>
          <w:color w:val="000000"/>
        </w:rPr>
        <w:t>e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de</w:t>
      </w:r>
      <w:r w:rsidRPr="00D75561">
        <w:rPr>
          <w:rFonts w:ascii="Arial" w:eastAsia="Arial" w:hAnsi="Arial" w:cs="Arial"/>
          <w:b/>
          <w:color w:val="000000"/>
        </w:rPr>
        <w:t>b</w:t>
      </w:r>
      <w:r w:rsidRPr="00D75561">
        <w:rPr>
          <w:rFonts w:ascii="Arial" w:eastAsia="Arial" w:hAnsi="Arial" w:cs="Arial"/>
          <w:b/>
          <w:color w:val="000000"/>
          <w:spacing w:val="1"/>
        </w:rPr>
        <w:t>e</w:t>
      </w:r>
      <w:r w:rsidRPr="00D75561">
        <w:rPr>
          <w:rFonts w:ascii="Arial" w:eastAsia="Arial" w:hAnsi="Arial" w:cs="Arial"/>
          <w:b/>
          <w:color w:val="000000"/>
        </w:rPr>
        <w:t>rá</w:t>
      </w:r>
      <w:r w:rsidRPr="00D75561">
        <w:rPr>
          <w:rFonts w:ascii="Arial" w:eastAsia="Arial" w:hAnsi="Arial" w:cs="Arial"/>
          <w:b/>
          <w:color w:val="000000"/>
          <w:spacing w:val="-2"/>
        </w:rPr>
        <w:t xml:space="preserve"> </w:t>
      </w:r>
      <w:r w:rsidRPr="00D75561">
        <w:rPr>
          <w:rFonts w:ascii="Arial" w:eastAsia="Arial" w:hAnsi="Arial" w:cs="Arial"/>
          <w:b/>
          <w:color w:val="000000"/>
          <w:spacing w:val="1"/>
        </w:rPr>
        <w:t>se</w:t>
      </w:r>
      <w:r w:rsidRPr="00D75561">
        <w:rPr>
          <w:rFonts w:ascii="Arial" w:eastAsia="Arial" w:hAnsi="Arial" w:cs="Arial"/>
          <w:b/>
          <w:color w:val="000000"/>
          <w:spacing w:val="-2"/>
        </w:rPr>
        <w:t>ñ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l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 xml:space="preserve">r </w:t>
      </w:r>
      <w:r w:rsidRPr="00D75561">
        <w:rPr>
          <w:rFonts w:ascii="Arial" w:eastAsia="Arial" w:hAnsi="Arial" w:cs="Arial"/>
          <w:b/>
          <w:color w:val="000000"/>
          <w:spacing w:val="-2"/>
        </w:rPr>
        <w:t>c</w:t>
      </w:r>
      <w:r w:rsidRPr="00D75561">
        <w:rPr>
          <w:rFonts w:ascii="Arial" w:eastAsia="Arial" w:hAnsi="Arial" w:cs="Arial"/>
          <w:b/>
          <w:color w:val="000000"/>
        </w:rPr>
        <w:t>on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l</w:t>
      </w:r>
      <w:r w:rsidRPr="00D75561">
        <w:rPr>
          <w:rFonts w:ascii="Arial" w:eastAsia="Arial" w:hAnsi="Arial" w:cs="Arial"/>
          <w:b/>
          <w:color w:val="000000"/>
          <w:spacing w:val="-2"/>
        </w:rPr>
        <w:t>a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s</w:t>
      </w:r>
      <w:r w:rsidRPr="00D75561">
        <w:rPr>
          <w:rFonts w:ascii="Arial" w:eastAsia="Arial" w:hAnsi="Arial" w:cs="Arial"/>
          <w:b/>
          <w:color w:val="000000"/>
        </w:rPr>
        <w:t>i</w:t>
      </w:r>
      <w:r w:rsidRPr="00D75561">
        <w:rPr>
          <w:rFonts w:ascii="Arial" w:eastAsia="Arial" w:hAnsi="Arial" w:cs="Arial"/>
          <w:b/>
          <w:color w:val="000000"/>
          <w:spacing w:val="-2"/>
        </w:rPr>
        <w:t>gl</w:t>
      </w:r>
      <w:r w:rsidRPr="00D75561">
        <w:rPr>
          <w:rFonts w:ascii="Arial" w:eastAsia="Arial" w:hAnsi="Arial" w:cs="Arial"/>
          <w:b/>
          <w:color w:val="000000"/>
          <w:spacing w:val="1"/>
        </w:rPr>
        <w:t>a</w:t>
      </w:r>
      <w:r w:rsidRPr="00D75561">
        <w:rPr>
          <w:rFonts w:ascii="Arial" w:eastAsia="Arial" w:hAnsi="Arial" w:cs="Arial"/>
          <w:b/>
          <w:color w:val="000000"/>
        </w:rPr>
        <w:t>s</w:t>
      </w:r>
      <w:r w:rsidRPr="00D75561">
        <w:rPr>
          <w:rFonts w:ascii="Arial" w:eastAsia="Arial" w:hAnsi="Arial" w:cs="Arial"/>
          <w:b/>
          <w:color w:val="000000"/>
          <w:spacing w:val="1"/>
        </w:rPr>
        <w:t xml:space="preserve"> </w:t>
      </w:r>
      <w:r w:rsidRPr="00D75561">
        <w:rPr>
          <w:rFonts w:ascii="Arial" w:eastAsia="Arial" w:hAnsi="Arial" w:cs="Arial"/>
          <w:b/>
          <w:color w:val="000000"/>
        </w:rPr>
        <w:t>N/</w:t>
      </w:r>
      <w:r w:rsidRPr="00D75561">
        <w:rPr>
          <w:rFonts w:ascii="Arial" w:eastAsia="Arial" w:hAnsi="Arial" w:cs="Arial"/>
          <w:b/>
          <w:color w:val="000000"/>
          <w:spacing w:val="-2"/>
        </w:rPr>
        <w:t>A</w:t>
      </w:r>
    </w:p>
    <w:p w:rsidR="008E1356" w:rsidRDefault="00906B46" w:rsidP="008E1356">
      <w:pPr>
        <w:rPr>
          <w:rFonts w:ascii="Arial" w:eastAsia="Arial" w:hAnsi="Arial" w:cs="Arial"/>
          <w:b/>
          <w:color w:val="000000"/>
          <w:spacing w:val="-2"/>
        </w:rPr>
      </w:pPr>
      <w:r>
        <w:rPr>
          <w:rFonts w:ascii="Arial" w:eastAsia="Arial" w:hAnsi="Arial" w:cs="Arial"/>
          <w:b/>
          <w:color w:val="000000"/>
          <w:spacing w:val="-2"/>
        </w:rPr>
        <w:t xml:space="preserve">Al del documento escribir la siguiente leyenda: </w:t>
      </w:r>
    </w:p>
    <w:p w:rsidR="008E1356" w:rsidRPr="003719B0" w:rsidRDefault="008E1356" w:rsidP="003719B0">
      <w:pPr>
        <w:pStyle w:val="Piedepgina"/>
        <w:shd w:val="clear" w:color="auto" w:fill="FFFFFF"/>
        <w:jc w:val="both"/>
        <w:rPr>
          <w:rFonts w:ascii="Arial" w:hAnsi="Arial" w:cs="Arial"/>
          <w:i/>
          <w:color w:val="000000"/>
        </w:rPr>
      </w:pPr>
      <w:r w:rsidRPr="00D75561">
        <w:rPr>
          <w:rFonts w:ascii="Arial" w:hAnsi="Arial" w:cs="Arial"/>
          <w:i/>
          <w:color w:val="000000"/>
        </w:rPr>
        <w:t>"Este Programa es público, ajeno a cualquier partido político. Queda prohibido el uso para fines distintos a los establecidos en el Programa”.</w:t>
      </w:r>
      <w:bookmarkStart w:id="0" w:name="_GoBack"/>
      <w:bookmarkEnd w:id="0"/>
    </w:p>
    <w:sectPr w:rsidR="008E1356" w:rsidRPr="003719B0" w:rsidSect="00855669">
      <w:headerReference w:type="default" r:id="rId7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EE" w:rsidRDefault="000A50EE" w:rsidP="001C2CBF">
      <w:pPr>
        <w:spacing w:after="0" w:line="240" w:lineRule="auto"/>
      </w:pPr>
      <w:r>
        <w:separator/>
      </w:r>
    </w:p>
  </w:endnote>
  <w:endnote w:type="continuationSeparator" w:id="0">
    <w:p w:rsidR="000A50EE" w:rsidRDefault="000A50EE" w:rsidP="001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EE" w:rsidRDefault="000A50EE" w:rsidP="001C2CBF">
      <w:pPr>
        <w:spacing w:after="0" w:line="240" w:lineRule="auto"/>
      </w:pPr>
      <w:r>
        <w:separator/>
      </w:r>
    </w:p>
  </w:footnote>
  <w:footnote w:type="continuationSeparator" w:id="0">
    <w:p w:rsidR="000A50EE" w:rsidRDefault="000A50EE" w:rsidP="001C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BF" w:rsidRDefault="001C2CBF">
    <w:pPr>
      <w:pStyle w:val="Encabezado"/>
      <w:rPr>
        <w:noProof/>
        <w:lang w:eastAsia="es-MX"/>
      </w:rPr>
    </w:pPr>
    <w:r>
      <w:rPr>
        <w:b/>
      </w:rPr>
      <w:t xml:space="preserve">                                           </w:t>
    </w:r>
    <w:r w:rsidRPr="003138F5">
      <w:rPr>
        <w:b/>
      </w:rPr>
      <w:t>PROGRAMA ESTATAL  ACUICOLA Y PESQUERO</w:t>
    </w:r>
    <w:r>
      <w:rPr>
        <w:noProof/>
        <w:lang w:eastAsia="es-MX"/>
      </w:rPr>
      <w:t xml:space="preserve"> </w:t>
    </w:r>
  </w:p>
  <w:p w:rsidR="001C2CBF" w:rsidRDefault="001C2C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9BE763" wp14:editId="7008B4F4">
          <wp:simplePos x="0" y="0"/>
          <wp:positionH relativeFrom="column">
            <wp:posOffset>5437505</wp:posOffset>
          </wp:positionH>
          <wp:positionV relativeFrom="paragraph">
            <wp:posOffset>-410210</wp:posOffset>
          </wp:positionV>
          <wp:extent cx="845185" cy="667385"/>
          <wp:effectExtent l="0" t="0" r="0" b="0"/>
          <wp:wrapSquare wrapText="bothSides"/>
          <wp:docPr id="2" name="Imagen 2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4D0B106" wp14:editId="7523F078">
          <wp:simplePos x="0" y="0"/>
          <wp:positionH relativeFrom="column">
            <wp:posOffset>-719455</wp:posOffset>
          </wp:positionH>
          <wp:positionV relativeFrom="paragraph">
            <wp:posOffset>-243840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t xml:space="preserve">                                                                        EJERCICIO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42"/>
    <w:rsid w:val="00096442"/>
    <w:rsid w:val="000A50EE"/>
    <w:rsid w:val="000D1182"/>
    <w:rsid w:val="001C2CBF"/>
    <w:rsid w:val="00295D2F"/>
    <w:rsid w:val="003719B0"/>
    <w:rsid w:val="0045631B"/>
    <w:rsid w:val="004A5EF0"/>
    <w:rsid w:val="00640217"/>
    <w:rsid w:val="00855669"/>
    <w:rsid w:val="008E1356"/>
    <w:rsid w:val="00906B46"/>
    <w:rsid w:val="00A93260"/>
    <w:rsid w:val="00B27710"/>
    <w:rsid w:val="00B87DF2"/>
    <w:rsid w:val="00BE6411"/>
    <w:rsid w:val="00C51522"/>
    <w:rsid w:val="00E81DA8"/>
    <w:rsid w:val="00F2202E"/>
    <w:rsid w:val="00F829AA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1127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Eveline01</dc:creator>
  <cp:lastModifiedBy>Agustin Gonzalez</cp:lastModifiedBy>
  <cp:revision>4</cp:revision>
  <dcterms:created xsi:type="dcterms:W3CDTF">2019-06-06T18:21:00Z</dcterms:created>
  <dcterms:modified xsi:type="dcterms:W3CDTF">2019-06-20T13:44:00Z</dcterms:modified>
</cp:coreProperties>
</file>