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2F5443BB" w14:textId="77777777" w:rsidR="0068009B" w:rsidRPr="0034514E" w:rsidRDefault="00DE35AE" w:rsidP="00187E84">
      <w:pPr>
        <w:pStyle w:val="Textoindependiente"/>
        <w:jc w:val="center"/>
        <w:rPr>
          <w:b/>
          <w:smallCaps/>
          <w:sz w:val="72"/>
          <w:szCs w:val="72"/>
        </w:rPr>
      </w:pPr>
      <w:r w:rsidRPr="0034514E">
        <w:rPr>
          <w:b/>
          <w:smallCaps/>
          <w:sz w:val="72"/>
          <w:szCs w:val="72"/>
        </w:rPr>
        <w:t>Gobierno del Estado de Jalisco</w:t>
      </w:r>
    </w:p>
    <w:p w14:paraId="288AFEAF" w14:textId="77777777" w:rsidR="00187E84" w:rsidRPr="0034514E" w:rsidRDefault="00187E84" w:rsidP="00187E84">
      <w:pPr>
        <w:ind w:left="142" w:right="1053" w:hanging="4"/>
        <w:jc w:val="center"/>
        <w:rPr>
          <w:b/>
          <w:smallCaps/>
          <w:sz w:val="72"/>
          <w:szCs w:val="72"/>
        </w:rPr>
      </w:pPr>
    </w:p>
    <w:p w14:paraId="49719FD1" w14:textId="647FE99F" w:rsidR="00C6650B" w:rsidRPr="0034514E" w:rsidRDefault="00D90B4F" w:rsidP="0034514E">
      <w:pPr>
        <w:ind w:right="77" w:hanging="4"/>
        <w:jc w:val="center"/>
        <w:rPr>
          <w:b/>
          <w:smallCaps/>
          <w:sz w:val="48"/>
          <w:szCs w:val="48"/>
        </w:rPr>
      </w:pPr>
      <w:r w:rsidRPr="0034514E">
        <w:rPr>
          <w:b/>
          <w:smallCaps/>
          <w:sz w:val="48"/>
          <w:szCs w:val="48"/>
        </w:rPr>
        <w:t>ORGANISMO PÚBLICO DESCENTRALIZADO</w:t>
      </w:r>
    </w:p>
    <w:p w14:paraId="65D41A91" w14:textId="337277FB" w:rsidR="0068009B" w:rsidRPr="0034514E" w:rsidRDefault="00D90B4F" w:rsidP="0034514E">
      <w:pPr>
        <w:ind w:right="77" w:hanging="4"/>
        <w:jc w:val="center"/>
        <w:rPr>
          <w:b/>
          <w:sz w:val="48"/>
          <w:szCs w:val="48"/>
        </w:rPr>
      </w:pPr>
      <w:r w:rsidRPr="0034514E">
        <w:rPr>
          <w:b/>
          <w:smallCaps/>
          <w:sz w:val="48"/>
          <w:szCs w:val="48"/>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11ECE77C" w:rsidR="0068009B" w:rsidRPr="0034514E" w:rsidRDefault="0034514E" w:rsidP="00187E84">
      <w:pPr>
        <w:spacing w:before="100"/>
        <w:ind w:right="77"/>
        <w:jc w:val="center"/>
        <w:rPr>
          <w:b/>
          <w:bCs/>
          <w:smallCaps/>
          <w:sz w:val="40"/>
          <w:szCs w:val="14"/>
        </w:rPr>
      </w:pPr>
      <w:r w:rsidRPr="0034514E">
        <w:rPr>
          <w:b/>
          <w:bCs/>
          <w:smallCaps/>
          <w:sz w:val="48"/>
          <w:szCs w:val="18"/>
        </w:rPr>
        <w:t xml:space="preserve">DIFERIMIENTO DEL ACTO DE PRESENTACIÓN Y APERTURA DE PROPOSICIONES </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65094E59"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34514E">
            <w:rPr>
              <w:b/>
              <w:bCs/>
              <w:smallCaps/>
              <w:sz w:val="32"/>
              <w:szCs w:val="10"/>
            </w:rPr>
            <w:t>LICITACIÓN PÚBLICA LOCAL SECGSSJ-LCCC-008-2023 CON CONCURRENCIA DE COMITÉ</w:t>
          </w:r>
        </w:sdtContent>
      </w:sdt>
    </w:p>
    <w:p w14:paraId="4A5C2D08" w14:textId="77777777" w:rsidR="0068009B" w:rsidRPr="00187E84" w:rsidRDefault="0068009B"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10C779F2" w:rsidR="0068009B" w:rsidRPr="00187E84" w:rsidRDefault="0034514E" w:rsidP="00187E84">
          <w:pPr>
            <w:pStyle w:val="Textoindependiente"/>
            <w:jc w:val="center"/>
            <w:rPr>
              <w:smallCaps/>
              <w:sz w:val="24"/>
              <w:szCs w:val="28"/>
            </w:rPr>
          </w:pPr>
          <w:r w:rsidRPr="0034514E">
            <w:rPr>
              <w:b/>
              <w:bCs/>
              <w:sz w:val="28"/>
              <w:szCs w:val="28"/>
            </w:rPr>
            <w:t>“ADQUISICIÓN DE CEFTAZIDIMA CON AVIBACTAM PARA LAS UNIDADES MÉDICAS DEL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Default="00BD5063" w:rsidP="00187E84">
      <w:pPr>
        <w:pStyle w:val="Textoindependiente"/>
        <w:jc w:val="center"/>
        <w:rPr>
          <w:sz w:val="24"/>
          <w:szCs w:val="28"/>
        </w:rPr>
      </w:pPr>
    </w:p>
    <w:p w14:paraId="2534DFAD" w14:textId="77777777" w:rsidR="0034514E" w:rsidRDefault="0034514E" w:rsidP="00187E84">
      <w:pPr>
        <w:pStyle w:val="Textoindependiente"/>
        <w:jc w:val="center"/>
        <w:rPr>
          <w:sz w:val="24"/>
          <w:szCs w:val="28"/>
        </w:rPr>
      </w:pPr>
    </w:p>
    <w:p w14:paraId="57463373" w14:textId="77777777" w:rsidR="0034514E" w:rsidRPr="00187E84" w:rsidRDefault="0034514E"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163169F2"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4514E">
            <w:rPr>
              <w:sz w:val="24"/>
              <w:szCs w:val="24"/>
            </w:rPr>
            <w:t>26</w:t>
          </w:r>
          <w:r w:rsidR="003B0ADE">
            <w:rPr>
              <w:sz w:val="24"/>
              <w:szCs w:val="24"/>
            </w:rPr>
            <w:t xml:space="preserve"> de </w:t>
          </w:r>
          <w:r w:rsidR="0034514E">
            <w:rPr>
              <w:sz w:val="24"/>
              <w:szCs w:val="24"/>
            </w:rPr>
            <w:t>mayo</w:t>
          </w:r>
          <w:r w:rsidR="002C18DD">
            <w:rPr>
              <w:sz w:val="24"/>
              <w:szCs w:val="24"/>
            </w:rPr>
            <w:t xml:space="preserve"> de 202</w:t>
          </w:r>
          <w:r w:rsidR="00761E92">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55D76131" w:rsidR="002D6DF6" w:rsidRDefault="001E5D00" w:rsidP="00761E92">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231AE">
        <w:rPr>
          <w:b/>
          <w:bCs/>
          <w:sz w:val="18"/>
          <w:szCs w:val="18"/>
        </w:rPr>
        <w:t>09</w:t>
      </w:r>
      <w:r w:rsidR="000E11AB" w:rsidRPr="0034514E">
        <w:rPr>
          <w:b/>
          <w:bCs/>
          <w:sz w:val="18"/>
          <w:szCs w:val="18"/>
        </w:rPr>
        <w:t>:</w:t>
      </w:r>
      <w:r w:rsidR="000231AE">
        <w:rPr>
          <w:b/>
          <w:bCs/>
          <w:sz w:val="18"/>
          <w:szCs w:val="18"/>
        </w:rPr>
        <w:t>50</w:t>
      </w:r>
      <w:r w:rsidRPr="0034514E">
        <w:rPr>
          <w:b/>
          <w:bCs/>
          <w:sz w:val="18"/>
          <w:szCs w:val="18"/>
        </w:rPr>
        <w:t xml:space="preserve"> h</w:t>
      </w:r>
      <w:r w:rsidR="00910C26" w:rsidRPr="0034514E">
        <w:rPr>
          <w:b/>
          <w:bCs/>
          <w:sz w:val="18"/>
          <w:szCs w:val="18"/>
        </w:rPr>
        <w:t>o</w:t>
      </w:r>
      <w:r w:rsidRPr="0034514E">
        <w:rPr>
          <w:b/>
          <w:bCs/>
          <w:sz w:val="18"/>
          <w:szCs w:val="18"/>
        </w:rPr>
        <w:t>r</w:t>
      </w:r>
      <w:r w:rsidR="00910C26" w:rsidRPr="0034514E">
        <w:rPr>
          <w:b/>
          <w:bCs/>
          <w:sz w:val="18"/>
          <w:szCs w:val="18"/>
        </w:rPr>
        <w:t>a</w:t>
      </w:r>
      <w:r w:rsidRPr="0034514E">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4514E" w:rsidRPr="0034514E">
            <w:rPr>
              <w:b/>
              <w:bCs/>
              <w:sz w:val="18"/>
              <w:szCs w:val="18"/>
            </w:rPr>
            <w:t>26 de mayo de 2023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xml:space="preserve">, </w:t>
      </w:r>
      <w:r w:rsidR="00035BF3">
        <w:rPr>
          <w:sz w:val="18"/>
          <w:szCs w:val="18"/>
        </w:rPr>
        <w:t xml:space="preserve">a fin de llevar a </w:t>
      </w:r>
      <w:r w:rsidR="0076196F">
        <w:rPr>
          <w:sz w:val="18"/>
          <w:szCs w:val="18"/>
        </w:rPr>
        <w:t>cabo</w:t>
      </w:r>
      <w:r w:rsidR="00035BF3">
        <w:rPr>
          <w:sz w:val="18"/>
          <w:szCs w:val="18"/>
        </w:rPr>
        <w:t xml:space="preserve"> el </w:t>
      </w:r>
      <w:r w:rsidR="0034514E">
        <w:rPr>
          <w:sz w:val="18"/>
          <w:szCs w:val="18"/>
        </w:rPr>
        <w:t xml:space="preserve">diferimiento del acto de presentación y apertura de proposiciones </w:t>
      </w:r>
      <w:r w:rsidR="00035BF3">
        <w:rPr>
          <w:sz w:val="18"/>
          <w:szCs w:val="18"/>
        </w:rPr>
        <w:t>del procedimiento de</w:t>
      </w:r>
      <w:r w:rsidR="00F7049F">
        <w:rPr>
          <w:sz w:val="18"/>
          <w:szCs w:val="18"/>
        </w:rPr>
        <w:t xml:space="preserve"> la</w:t>
      </w:r>
      <w:r w:rsidR="00035BF3">
        <w:rPr>
          <w:sz w:val="18"/>
          <w:szCs w:val="18"/>
        </w:rPr>
        <w:t xml:space="preserve"> </w:t>
      </w:r>
      <w:r w:rsidR="00761E92" w:rsidRPr="00761E92">
        <w:rPr>
          <w:b/>
          <w:bCs/>
          <w:sz w:val="18"/>
          <w:szCs w:val="18"/>
        </w:rPr>
        <w:t>LICITACIÓN PÚBLICA LOCAL SECGSSJ-LCCC-00</w:t>
      </w:r>
      <w:r w:rsidR="0034514E">
        <w:rPr>
          <w:b/>
          <w:bCs/>
          <w:sz w:val="18"/>
          <w:szCs w:val="18"/>
        </w:rPr>
        <w:t>8</w:t>
      </w:r>
      <w:r w:rsidR="00761E92" w:rsidRPr="00761E92">
        <w:rPr>
          <w:b/>
          <w:bCs/>
          <w:sz w:val="18"/>
          <w:szCs w:val="18"/>
        </w:rPr>
        <w:t>-2023 CON CONCURRENCIA DE COMITÉ</w:t>
      </w:r>
      <w:r w:rsidR="00F7049F">
        <w:rPr>
          <w:b/>
          <w:bCs/>
          <w:sz w:val="18"/>
          <w:szCs w:val="18"/>
        </w:rPr>
        <w:t xml:space="preserve"> </w:t>
      </w:r>
      <w:r w:rsidR="00F7049F" w:rsidRPr="00F7049F">
        <w:rPr>
          <w:sz w:val="18"/>
          <w:szCs w:val="18"/>
        </w:rPr>
        <w:t>para la</w:t>
      </w:r>
      <w:r w:rsidR="00761E92" w:rsidRPr="00761E92">
        <w:rPr>
          <w:b/>
          <w:bCs/>
          <w:sz w:val="18"/>
          <w:szCs w:val="18"/>
        </w:rPr>
        <w:t xml:space="preserve"> “</w:t>
      </w:r>
      <w:r w:rsidR="0034514E" w:rsidRPr="0034514E">
        <w:rPr>
          <w:b/>
          <w:bCs/>
          <w:sz w:val="18"/>
          <w:szCs w:val="18"/>
        </w:rPr>
        <w:t>ADQUISICIÓN DE CEFTAZIDIMA CON AVIBACTAM PARA LAS UNIDADES MÉDICAS DEL O.P.D. SERVICIOS DE SALUD JALISCO</w:t>
      </w:r>
      <w:r w:rsidR="00035BF3" w:rsidRPr="00761E92">
        <w:rPr>
          <w:b/>
          <w:bCs/>
          <w:sz w:val="18"/>
          <w:szCs w:val="18"/>
        </w:rPr>
        <w:t>”</w:t>
      </w:r>
      <w:r w:rsidR="00035BF3">
        <w:rPr>
          <w:sz w:val="18"/>
          <w:szCs w:val="18"/>
        </w:rPr>
        <w:t>, por lo</w:t>
      </w:r>
      <w:r w:rsidR="00761E92">
        <w:rPr>
          <w:sz w:val="18"/>
          <w:szCs w:val="18"/>
        </w:rPr>
        <w:t xml:space="preserve"> </w:t>
      </w:r>
      <w:r w:rsidR="00035BF3">
        <w:rPr>
          <w:sz w:val="18"/>
          <w:szCs w:val="18"/>
        </w:rPr>
        <w:t>que se informa lo siguiente:</w:t>
      </w:r>
    </w:p>
    <w:p w14:paraId="140505AF" w14:textId="1FB7D235" w:rsidR="00035BF3" w:rsidRDefault="00035BF3" w:rsidP="00035BF3">
      <w:pPr>
        <w:spacing w:line="276" w:lineRule="auto"/>
        <w:jc w:val="both"/>
        <w:rPr>
          <w:sz w:val="18"/>
          <w:szCs w:val="18"/>
        </w:rPr>
      </w:pPr>
    </w:p>
    <w:p w14:paraId="5C18E5CD" w14:textId="47C450F4" w:rsidR="00244FB4" w:rsidRDefault="00035BF3" w:rsidP="00035BF3">
      <w:pPr>
        <w:spacing w:line="276" w:lineRule="auto"/>
        <w:jc w:val="both"/>
        <w:rPr>
          <w:sz w:val="18"/>
          <w:szCs w:val="18"/>
        </w:rPr>
      </w:pPr>
      <w:r>
        <w:rPr>
          <w:sz w:val="18"/>
          <w:szCs w:val="18"/>
        </w:rPr>
        <w:t xml:space="preserve">Se informa </w:t>
      </w:r>
      <w:r w:rsidR="00244FB4">
        <w:rPr>
          <w:sz w:val="18"/>
          <w:szCs w:val="18"/>
        </w:rPr>
        <w:t xml:space="preserve">a los interesados </w:t>
      </w:r>
      <w:r>
        <w:rPr>
          <w:sz w:val="18"/>
          <w:szCs w:val="18"/>
        </w:rPr>
        <w:t xml:space="preserve">que </w:t>
      </w:r>
      <w:r w:rsidR="0034514E">
        <w:rPr>
          <w:sz w:val="18"/>
          <w:szCs w:val="18"/>
        </w:rPr>
        <w:t xml:space="preserve">el acto de presentación y apertura de proposiciones </w:t>
      </w:r>
      <w:r w:rsidR="00775BB4">
        <w:rPr>
          <w:sz w:val="18"/>
          <w:szCs w:val="18"/>
        </w:rPr>
        <w:t xml:space="preserve">del procedimiento de </w:t>
      </w:r>
      <w:r w:rsidR="0034514E">
        <w:rPr>
          <w:sz w:val="18"/>
          <w:szCs w:val="18"/>
        </w:rPr>
        <w:t>l</w:t>
      </w:r>
      <w:r w:rsidR="00775BB4">
        <w:rPr>
          <w:sz w:val="18"/>
          <w:szCs w:val="18"/>
        </w:rPr>
        <w:t>icitación mencionado en el párrafo anterior ha sido diferido</w:t>
      </w:r>
      <w:r w:rsidR="00244FB4">
        <w:rPr>
          <w:sz w:val="18"/>
          <w:szCs w:val="18"/>
        </w:rPr>
        <w:t>, y se llevará a cabo</w:t>
      </w:r>
      <w:r w:rsidR="00775BB4">
        <w:rPr>
          <w:sz w:val="18"/>
          <w:szCs w:val="18"/>
        </w:rPr>
        <w:t xml:space="preserve"> </w:t>
      </w:r>
      <w:r w:rsidR="00775BB4" w:rsidRPr="0034514E">
        <w:rPr>
          <w:sz w:val="18"/>
          <w:szCs w:val="18"/>
        </w:rPr>
        <w:t>el</w:t>
      </w:r>
      <w:r w:rsidR="00775BB4" w:rsidRPr="0076196F">
        <w:rPr>
          <w:b/>
          <w:bCs/>
          <w:sz w:val="18"/>
          <w:szCs w:val="18"/>
        </w:rPr>
        <w:t xml:space="preserve"> </w:t>
      </w:r>
      <w:r w:rsidR="00775BB4" w:rsidRPr="0034514E">
        <w:rPr>
          <w:b/>
          <w:bCs/>
          <w:sz w:val="18"/>
          <w:szCs w:val="18"/>
          <w:u w:val="single"/>
        </w:rPr>
        <w:t xml:space="preserve">día de hoy </w:t>
      </w:r>
      <w:r w:rsidR="007432A7">
        <w:rPr>
          <w:b/>
          <w:bCs/>
          <w:sz w:val="18"/>
          <w:szCs w:val="18"/>
          <w:u w:val="single"/>
        </w:rPr>
        <w:t xml:space="preserve">viernes 26 de mayo de 2023, </w:t>
      </w:r>
      <w:r w:rsidR="00775BB4" w:rsidRPr="0034514E">
        <w:rPr>
          <w:b/>
          <w:bCs/>
          <w:sz w:val="18"/>
          <w:szCs w:val="18"/>
          <w:u w:val="single"/>
        </w:rPr>
        <w:t xml:space="preserve">a las </w:t>
      </w:r>
      <w:r w:rsidR="00A46706" w:rsidRPr="0034514E">
        <w:rPr>
          <w:b/>
          <w:bCs/>
          <w:sz w:val="18"/>
          <w:szCs w:val="18"/>
          <w:u w:val="single"/>
        </w:rPr>
        <w:t>1</w:t>
      </w:r>
      <w:r w:rsidR="0034514E" w:rsidRPr="0034514E">
        <w:rPr>
          <w:b/>
          <w:bCs/>
          <w:sz w:val="18"/>
          <w:szCs w:val="18"/>
          <w:u w:val="single"/>
        </w:rPr>
        <w:t>0</w:t>
      </w:r>
      <w:r w:rsidR="00775BB4" w:rsidRPr="0034514E">
        <w:rPr>
          <w:b/>
          <w:bCs/>
          <w:sz w:val="18"/>
          <w:szCs w:val="18"/>
          <w:u w:val="single"/>
        </w:rPr>
        <w:t>:</w:t>
      </w:r>
      <w:r w:rsidR="000753C3" w:rsidRPr="0034514E">
        <w:rPr>
          <w:b/>
          <w:bCs/>
          <w:sz w:val="18"/>
          <w:szCs w:val="18"/>
          <w:u w:val="single"/>
        </w:rPr>
        <w:t>15</w:t>
      </w:r>
      <w:r w:rsidR="00775BB4" w:rsidRPr="0034514E">
        <w:rPr>
          <w:b/>
          <w:bCs/>
          <w:sz w:val="18"/>
          <w:szCs w:val="18"/>
          <w:u w:val="single"/>
        </w:rPr>
        <w:t xml:space="preserve"> horas</w:t>
      </w:r>
      <w:r w:rsidR="00775BB4">
        <w:rPr>
          <w:sz w:val="18"/>
          <w:szCs w:val="18"/>
        </w:rPr>
        <w:t xml:space="preserve"> en el domicilio indicado en las BASES</w:t>
      </w:r>
      <w:r w:rsidR="0034514E">
        <w:rPr>
          <w:sz w:val="18"/>
          <w:szCs w:val="18"/>
        </w:rPr>
        <w:t>.</w:t>
      </w:r>
    </w:p>
    <w:p w14:paraId="20EA6265" w14:textId="77777777" w:rsidR="000B0A0E" w:rsidRPr="00283921" w:rsidRDefault="000B0A0E" w:rsidP="00035BF3">
      <w:pPr>
        <w:spacing w:line="276" w:lineRule="auto"/>
        <w:jc w:val="both"/>
        <w:rPr>
          <w:bCs/>
          <w:sz w:val="18"/>
          <w:szCs w:val="18"/>
        </w:rPr>
      </w:pPr>
    </w:p>
    <w:p w14:paraId="4D36F6FC" w14:textId="68BA8F75" w:rsidR="009258C5" w:rsidRDefault="00283921" w:rsidP="00035BF3">
      <w:pPr>
        <w:tabs>
          <w:tab w:val="left" w:pos="2280"/>
        </w:tabs>
        <w:spacing w:line="276" w:lineRule="auto"/>
        <w:jc w:val="both"/>
        <w:rPr>
          <w:rFonts w:eastAsiaTheme="minorEastAsia"/>
          <w:sz w:val="18"/>
          <w:szCs w:val="18"/>
        </w:rPr>
      </w:pPr>
      <w:r w:rsidRPr="00283921">
        <w:rPr>
          <w:rFonts w:eastAsiaTheme="minorEastAsia"/>
          <w:bCs/>
          <w:sz w:val="18"/>
          <w:szCs w:val="18"/>
        </w:rPr>
        <w:t>Sin más que hacer constar, s</w:t>
      </w:r>
      <w:r w:rsidR="00395AAE" w:rsidRPr="001925F9">
        <w:rPr>
          <w:rFonts w:eastAsiaTheme="minorEastAsia"/>
          <w:sz w:val="18"/>
          <w:szCs w:val="18"/>
        </w:rPr>
        <w:t>e da por terminad</w:t>
      </w:r>
      <w:r w:rsidR="00035BF3">
        <w:rPr>
          <w:rFonts w:eastAsiaTheme="minorEastAsia"/>
          <w:sz w:val="18"/>
          <w:szCs w:val="18"/>
        </w:rPr>
        <w:t>o</w:t>
      </w:r>
      <w:r w:rsidR="00395AAE" w:rsidRPr="001925F9">
        <w:rPr>
          <w:rFonts w:eastAsiaTheme="minorEastAsia"/>
          <w:sz w:val="18"/>
          <w:szCs w:val="18"/>
        </w:rPr>
        <w:t xml:space="preserve"> </w:t>
      </w:r>
      <w:r w:rsidR="00035BF3">
        <w:rPr>
          <w:rFonts w:eastAsiaTheme="minorEastAsia"/>
          <w:sz w:val="18"/>
          <w:szCs w:val="18"/>
        </w:rPr>
        <w:t>el presente acto,</w:t>
      </w:r>
      <w:r w:rsidR="00395AAE" w:rsidRPr="001925F9">
        <w:rPr>
          <w:rFonts w:eastAsiaTheme="minorEastAsia"/>
          <w:sz w:val="18"/>
          <w:szCs w:val="18"/>
        </w:rPr>
        <w:t xml:space="preserve"> el mismo día que </w:t>
      </w:r>
      <w:r w:rsidRPr="001925F9">
        <w:rPr>
          <w:rFonts w:eastAsiaTheme="minorEastAsia"/>
          <w:sz w:val="18"/>
          <w:szCs w:val="18"/>
        </w:rPr>
        <w:t>inició</w:t>
      </w:r>
      <w:r w:rsidR="00395AAE" w:rsidRPr="001925F9">
        <w:rPr>
          <w:rFonts w:eastAsiaTheme="minorEastAsia"/>
          <w:sz w:val="18"/>
          <w:szCs w:val="18"/>
        </w:rPr>
        <w:t xml:space="preserve"> </w:t>
      </w:r>
      <w:r>
        <w:rPr>
          <w:rFonts w:eastAsiaTheme="minorEastAsia"/>
          <w:sz w:val="18"/>
          <w:szCs w:val="18"/>
        </w:rPr>
        <w:t xml:space="preserve">a </w:t>
      </w:r>
      <w:r w:rsidR="00395AAE" w:rsidRPr="001925F9">
        <w:rPr>
          <w:rFonts w:eastAsiaTheme="minorEastAsia"/>
          <w:sz w:val="18"/>
          <w:szCs w:val="18"/>
        </w:rPr>
        <w:t xml:space="preserve">las </w:t>
      </w:r>
      <w:r w:rsidR="000231AE">
        <w:rPr>
          <w:rFonts w:eastAsiaTheme="minorEastAsia"/>
          <w:b/>
          <w:bCs/>
          <w:sz w:val="18"/>
          <w:szCs w:val="18"/>
        </w:rPr>
        <w:t>09</w:t>
      </w:r>
      <w:r w:rsidR="00395AAE" w:rsidRPr="0034514E">
        <w:rPr>
          <w:rFonts w:eastAsiaTheme="minorEastAsia"/>
          <w:b/>
          <w:bCs/>
          <w:sz w:val="18"/>
          <w:szCs w:val="18"/>
        </w:rPr>
        <w:t>:</w:t>
      </w:r>
      <w:r w:rsidR="0076196F" w:rsidRPr="0034514E">
        <w:rPr>
          <w:rFonts w:eastAsiaTheme="minorEastAsia"/>
          <w:b/>
          <w:bCs/>
          <w:sz w:val="18"/>
          <w:szCs w:val="18"/>
        </w:rPr>
        <w:t>5</w:t>
      </w:r>
      <w:r w:rsidR="000231AE">
        <w:rPr>
          <w:rFonts w:eastAsiaTheme="minorEastAsia"/>
          <w:b/>
          <w:bCs/>
          <w:sz w:val="18"/>
          <w:szCs w:val="18"/>
        </w:rPr>
        <w:t>8</w:t>
      </w:r>
      <w:r w:rsidR="00395AAE" w:rsidRPr="000F7771">
        <w:rPr>
          <w:rFonts w:eastAsiaTheme="minorEastAsia"/>
          <w:sz w:val="18"/>
          <w:szCs w:val="18"/>
        </w:rPr>
        <w:t xml:space="preserve"> horas</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4514E" w:rsidRPr="00A94FE2" w14:paraId="29EAD341" w14:textId="77777777" w:rsidTr="0034514E">
        <w:trPr>
          <w:trHeight w:val="1320"/>
        </w:trPr>
        <w:tc>
          <w:tcPr>
            <w:tcW w:w="1264" w:type="pct"/>
            <w:vAlign w:val="center"/>
          </w:tcPr>
          <w:p w14:paraId="16922955" w14:textId="6564BDD6" w:rsidR="0034514E" w:rsidRPr="0034514E" w:rsidRDefault="0034514E" w:rsidP="0034514E">
            <w:pPr>
              <w:jc w:val="center"/>
              <w:rPr>
                <w:bCs/>
                <w:color w:val="000000"/>
                <w:sz w:val="18"/>
                <w:szCs w:val="18"/>
                <w:lang w:eastAsia="en-US"/>
              </w:rPr>
            </w:pPr>
            <w:r w:rsidRPr="0034514E">
              <w:rPr>
                <w:bCs/>
                <w:color w:val="000000"/>
                <w:sz w:val="18"/>
                <w:szCs w:val="18"/>
                <w:lang w:eastAsia="en-US"/>
              </w:rPr>
              <w:t>Lic. Abraham Yasir Maciel Montoya</w:t>
            </w:r>
          </w:p>
        </w:tc>
        <w:tc>
          <w:tcPr>
            <w:tcW w:w="1415" w:type="pct"/>
            <w:vAlign w:val="center"/>
          </w:tcPr>
          <w:p w14:paraId="71447E22" w14:textId="727F383A" w:rsidR="0034514E" w:rsidRPr="0034514E" w:rsidRDefault="0034514E" w:rsidP="0034514E">
            <w:pPr>
              <w:jc w:val="center"/>
              <w:rPr>
                <w:bCs/>
                <w:color w:val="000000"/>
                <w:sz w:val="18"/>
                <w:szCs w:val="18"/>
                <w:lang w:eastAsia="en-US"/>
              </w:rPr>
            </w:pPr>
            <w:r w:rsidRPr="0034514E">
              <w:rPr>
                <w:bCs/>
                <w:color w:val="000000"/>
                <w:sz w:val="18"/>
                <w:szCs w:val="18"/>
                <w:lang w:eastAsia="en-US"/>
              </w:rPr>
              <w:t xml:space="preserve">Coordinador </w:t>
            </w:r>
            <w:r>
              <w:rPr>
                <w:bCs/>
                <w:color w:val="000000"/>
                <w:sz w:val="18"/>
                <w:szCs w:val="18"/>
                <w:lang w:eastAsia="en-US"/>
              </w:rPr>
              <w:t>d</w:t>
            </w:r>
            <w:r w:rsidRPr="0034514E">
              <w:rPr>
                <w:bCs/>
                <w:color w:val="000000"/>
                <w:sz w:val="18"/>
                <w:szCs w:val="18"/>
                <w:lang w:eastAsia="en-US"/>
              </w:rPr>
              <w:t xml:space="preserve">e Adquisiciones </w:t>
            </w:r>
            <w:r>
              <w:rPr>
                <w:bCs/>
                <w:color w:val="000000"/>
                <w:sz w:val="18"/>
                <w:szCs w:val="18"/>
                <w:lang w:eastAsia="en-US"/>
              </w:rPr>
              <w:t>d</w:t>
            </w:r>
            <w:r w:rsidRPr="0034514E">
              <w:rPr>
                <w:bCs/>
                <w:color w:val="000000"/>
                <w:sz w:val="18"/>
                <w:szCs w:val="18"/>
                <w:lang w:eastAsia="en-US"/>
              </w:rPr>
              <w:t xml:space="preserve">el O.P.D. Servicios </w:t>
            </w:r>
            <w:r>
              <w:rPr>
                <w:bCs/>
                <w:color w:val="000000"/>
                <w:sz w:val="18"/>
                <w:szCs w:val="18"/>
                <w:lang w:eastAsia="en-US"/>
              </w:rPr>
              <w:t>d</w:t>
            </w:r>
            <w:r w:rsidRPr="0034514E">
              <w:rPr>
                <w:bCs/>
                <w:color w:val="000000"/>
                <w:sz w:val="18"/>
                <w:szCs w:val="18"/>
                <w:lang w:eastAsia="en-US"/>
              </w:rPr>
              <w:t>e Salud Jalisco.</w:t>
            </w:r>
          </w:p>
        </w:tc>
        <w:tc>
          <w:tcPr>
            <w:tcW w:w="1230" w:type="pct"/>
            <w:vAlign w:val="center"/>
          </w:tcPr>
          <w:p w14:paraId="6BA7DD6E" w14:textId="77777777" w:rsidR="0034514E" w:rsidRPr="00A94FE2" w:rsidRDefault="0034514E" w:rsidP="0034514E">
            <w:pPr>
              <w:jc w:val="center"/>
              <w:rPr>
                <w:b/>
                <w:sz w:val="18"/>
                <w:szCs w:val="18"/>
              </w:rPr>
            </w:pPr>
          </w:p>
        </w:tc>
        <w:tc>
          <w:tcPr>
            <w:tcW w:w="1091" w:type="pct"/>
            <w:vAlign w:val="center"/>
          </w:tcPr>
          <w:p w14:paraId="21E6AF96" w14:textId="77777777" w:rsidR="0034514E" w:rsidRPr="00A94FE2" w:rsidRDefault="0034514E" w:rsidP="0034514E">
            <w:pPr>
              <w:jc w:val="center"/>
              <w:rPr>
                <w:b/>
                <w:sz w:val="18"/>
                <w:szCs w:val="18"/>
              </w:rPr>
            </w:pPr>
          </w:p>
        </w:tc>
      </w:tr>
      <w:tr w:rsidR="00342A02" w:rsidRPr="00A94FE2" w14:paraId="3128864E" w14:textId="77777777" w:rsidTr="0034514E">
        <w:trPr>
          <w:trHeight w:val="1503"/>
        </w:trPr>
        <w:tc>
          <w:tcPr>
            <w:tcW w:w="1264" w:type="pct"/>
            <w:shd w:val="clear" w:color="auto" w:fill="auto"/>
            <w:vAlign w:val="center"/>
          </w:tcPr>
          <w:p w14:paraId="30B71C36" w14:textId="461EA2CC" w:rsidR="00342A02" w:rsidRPr="0034514E" w:rsidRDefault="0034514E" w:rsidP="0034514E">
            <w:pPr>
              <w:jc w:val="center"/>
              <w:rPr>
                <w:bCs/>
                <w:color w:val="000000"/>
                <w:sz w:val="18"/>
                <w:szCs w:val="18"/>
                <w:lang w:eastAsia="en-US"/>
              </w:rPr>
            </w:pPr>
            <w:r w:rsidRPr="0034514E">
              <w:rPr>
                <w:bCs/>
                <w:color w:val="000000"/>
                <w:sz w:val="18"/>
                <w:szCs w:val="18"/>
                <w:lang w:eastAsia="en-US"/>
              </w:rPr>
              <w:t>Mtra. Martha Velázquez Ortega</w:t>
            </w:r>
          </w:p>
        </w:tc>
        <w:tc>
          <w:tcPr>
            <w:tcW w:w="1415" w:type="pct"/>
            <w:shd w:val="clear" w:color="auto" w:fill="auto"/>
            <w:vAlign w:val="center"/>
          </w:tcPr>
          <w:p w14:paraId="5FA931EB" w14:textId="74A3BC01" w:rsidR="00342A02" w:rsidRPr="0034514E" w:rsidRDefault="0034514E" w:rsidP="0034514E">
            <w:pPr>
              <w:jc w:val="center"/>
              <w:rPr>
                <w:bCs/>
                <w:color w:val="000000"/>
                <w:sz w:val="18"/>
                <w:szCs w:val="18"/>
                <w:lang w:eastAsia="en-US"/>
              </w:rPr>
            </w:pPr>
            <w:r w:rsidRPr="0034514E">
              <w:rPr>
                <w:bCs/>
                <w:color w:val="000000"/>
                <w:sz w:val="18"/>
                <w:szCs w:val="18"/>
                <w:lang w:eastAsia="en-US"/>
              </w:rPr>
              <w:t xml:space="preserve">Jefa </w:t>
            </w:r>
            <w:r>
              <w:rPr>
                <w:bCs/>
                <w:color w:val="000000"/>
                <w:sz w:val="18"/>
                <w:szCs w:val="18"/>
                <w:lang w:eastAsia="en-US"/>
              </w:rPr>
              <w:t>d</w:t>
            </w:r>
            <w:r w:rsidRPr="0034514E">
              <w:rPr>
                <w:bCs/>
                <w:color w:val="000000"/>
                <w:sz w:val="18"/>
                <w:szCs w:val="18"/>
                <w:lang w:eastAsia="en-US"/>
              </w:rPr>
              <w:t xml:space="preserve">el Comité </w:t>
            </w:r>
            <w:r>
              <w:rPr>
                <w:bCs/>
                <w:color w:val="000000"/>
                <w:sz w:val="18"/>
                <w:szCs w:val="18"/>
                <w:lang w:eastAsia="en-US"/>
              </w:rPr>
              <w:t>d</w:t>
            </w:r>
            <w:r w:rsidRPr="0034514E">
              <w:rPr>
                <w:bCs/>
                <w:color w:val="000000"/>
                <w:sz w:val="18"/>
                <w:szCs w:val="18"/>
                <w:lang w:eastAsia="en-US"/>
              </w:rPr>
              <w:t xml:space="preserve">e Adquisiciones </w:t>
            </w:r>
            <w:r>
              <w:rPr>
                <w:bCs/>
                <w:color w:val="000000"/>
                <w:sz w:val="18"/>
                <w:szCs w:val="18"/>
                <w:lang w:eastAsia="en-US"/>
              </w:rPr>
              <w:t>d</w:t>
            </w:r>
            <w:r w:rsidRPr="0034514E">
              <w:rPr>
                <w:bCs/>
                <w:color w:val="000000"/>
                <w:sz w:val="18"/>
                <w:szCs w:val="18"/>
                <w:lang w:eastAsia="en-US"/>
              </w:rPr>
              <w:t xml:space="preserve">el O.P.D. Servicios </w:t>
            </w:r>
            <w:r>
              <w:rPr>
                <w:bCs/>
                <w:color w:val="000000"/>
                <w:sz w:val="18"/>
                <w:szCs w:val="18"/>
                <w:lang w:eastAsia="en-US"/>
              </w:rPr>
              <w:t>d</w:t>
            </w:r>
            <w:r w:rsidRPr="0034514E">
              <w:rPr>
                <w:bCs/>
                <w:color w:val="000000"/>
                <w:sz w:val="18"/>
                <w:szCs w:val="18"/>
                <w:lang w:eastAsia="en-US"/>
              </w:rPr>
              <w:t>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514E">
        <w:trPr>
          <w:trHeight w:val="1503"/>
        </w:trPr>
        <w:tc>
          <w:tcPr>
            <w:tcW w:w="1264" w:type="pct"/>
            <w:shd w:val="clear" w:color="auto" w:fill="auto"/>
            <w:vAlign w:val="center"/>
          </w:tcPr>
          <w:p w14:paraId="7AB51ABA" w14:textId="0C2BFAD7" w:rsidR="00342A02" w:rsidRPr="0034514E" w:rsidRDefault="0034514E" w:rsidP="0034514E">
            <w:pPr>
              <w:jc w:val="center"/>
              <w:rPr>
                <w:bCs/>
                <w:color w:val="000000"/>
                <w:sz w:val="18"/>
                <w:szCs w:val="18"/>
                <w:lang w:eastAsia="en-US"/>
              </w:rPr>
            </w:pPr>
            <w:r w:rsidRPr="0034514E">
              <w:rPr>
                <w:bCs/>
                <w:color w:val="000000"/>
                <w:sz w:val="18"/>
                <w:szCs w:val="18"/>
                <w:lang w:eastAsia="en-US"/>
              </w:rPr>
              <w:t>Lic. Alejandro Antonio Angelino López</w:t>
            </w:r>
          </w:p>
        </w:tc>
        <w:tc>
          <w:tcPr>
            <w:tcW w:w="1415" w:type="pct"/>
            <w:shd w:val="clear" w:color="auto" w:fill="auto"/>
            <w:vAlign w:val="center"/>
          </w:tcPr>
          <w:p w14:paraId="10CF3AD9" w14:textId="7ABF344F" w:rsidR="00342A02" w:rsidRPr="0034514E" w:rsidRDefault="0034514E" w:rsidP="0034514E">
            <w:pPr>
              <w:jc w:val="center"/>
              <w:rPr>
                <w:bCs/>
                <w:color w:val="000000"/>
                <w:sz w:val="18"/>
                <w:szCs w:val="18"/>
                <w:lang w:eastAsia="en-US"/>
              </w:rPr>
            </w:pPr>
            <w:r w:rsidRPr="0034514E">
              <w:rPr>
                <w:bCs/>
                <w:color w:val="000000"/>
                <w:sz w:val="18"/>
                <w:szCs w:val="18"/>
                <w:lang w:eastAsia="en-US"/>
              </w:rPr>
              <w:t xml:space="preserve">Servidor Público Designado </w:t>
            </w:r>
            <w:r>
              <w:rPr>
                <w:bCs/>
                <w:color w:val="000000"/>
                <w:sz w:val="18"/>
                <w:szCs w:val="18"/>
                <w:lang w:eastAsia="en-US"/>
              </w:rPr>
              <w:t>p</w:t>
            </w:r>
            <w:r w:rsidRPr="0034514E">
              <w:rPr>
                <w:bCs/>
                <w:color w:val="000000"/>
                <w:sz w:val="18"/>
                <w:szCs w:val="18"/>
                <w:lang w:eastAsia="en-US"/>
              </w:rPr>
              <w:t xml:space="preserve">or </w:t>
            </w:r>
            <w:r>
              <w:rPr>
                <w:bCs/>
                <w:color w:val="000000"/>
                <w:sz w:val="18"/>
                <w:szCs w:val="18"/>
                <w:lang w:eastAsia="en-US"/>
              </w:rPr>
              <w:t>e</w:t>
            </w:r>
            <w:r w:rsidRPr="0034514E">
              <w:rPr>
                <w:bCs/>
                <w:color w:val="000000"/>
                <w:sz w:val="18"/>
                <w:szCs w:val="18"/>
                <w:lang w:eastAsia="en-US"/>
              </w:rPr>
              <w:t xml:space="preserve">l Titular de la Unidad Centralizada </w:t>
            </w:r>
            <w:r>
              <w:rPr>
                <w:bCs/>
                <w:color w:val="000000"/>
                <w:sz w:val="18"/>
                <w:szCs w:val="18"/>
                <w:lang w:eastAsia="en-US"/>
              </w:rPr>
              <w:t>d</w:t>
            </w:r>
            <w:r w:rsidRPr="0034514E">
              <w:rPr>
                <w:bCs/>
                <w:color w:val="000000"/>
                <w:sz w:val="18"/>
                <w:szCs w:val="18"/>
                <w:lang w:eastAsia="en-US"/>
              </w:rPr>
              <w:t>e Compras</w:t>
            </w:r>
            <w:r>
              <w:rPr>
                <w:bCs/>
                <w:color w:val="000000"/>
                <w:sz w:val="18"/>
                <w:szCs w:val="18"/>
                <w:lang w:eastAsia="en-US"/>
              </w:rPr>
              <w:t>.</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4326" w14:textId="77777777" w:rsidR="00CC445F" w:rsidRDefault="00CC445F" w:rsidP="00DE35AE">
      <w:r>
        <w:separator/>
      </w:r>
    </w:p>
  </w:endnote>
  <w:endnote w:type="continuationSeparator" w:id="0">
    <w:p w14:paraId="7E47FEA4" w14:textId="77777777" w:rsidR="00CC445F" w:rsidRDefault="00CC445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846B" w14:textId="77777777" w:rsidR="00CC445F" w:rsidRDefault="00CC445F" w:rsidP="00DE35AE">
      <w:r>
        <w:separator/>
      </w:r>
    </w:p>
  </w:footnote>
  <w:footnote w:type="continuationSeparator" w:id="0">
    <w:p w14:paraId="69E1A4FE" w14:textId="77777777" w:rsidR="00CC445F" w:rsidRDefault="00CC445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7E2330AC"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bookmarkStart w:id="0" w:name="_Hlk107488530"/>
    <w:bookmarkStart w:id="1" w:name="_Hlk107488531"/>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761E92" w:rsidRPr="00761E92">
          <w:rPr>
            <w:b/>
            <w:sz w:val="18"/>
            <w:szCs w:val="18"/>
          </w:rPr>
          <w:t>LICITACIÓN PÚBLICA LOCAL SECGSSJ-LCCC-00</w:t>
        </w:r>
        <w:r w:rsidR="0034514E">
          <w:rPr>
            <w:b/>
            <w:sz w:val="18"/>
            <w:szCs w:val="18"/>
          </w:rPr>
          <w:t>8</w:t>
        </w:r>
        <w:r w:rsidR="00761E92" w:rsidRPr="00761E92">
          <w:rPr>
            <w:b/>
            <w:sz w:val="18"/>
            <w:szCs w:val="18"/>
          </w:rPr>
          <w:t>-2023 CON CONCURRENCIA DE COMITÉ</w:t>
        </w:r>
      </w:sdtContent>
    </w:sdt>
  </w:p>
  <w:p w14:paraId="24043990" w14:textId="5FB7F58D"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34514E" w:rsidRPr="0034514E">
      <w:rPr>
        <w:rFonts w:eastAsia="Century Gothic"/>
        <w:b/>
        <w:bCs/>
        <w:smallCaps/>
        <w:color w:val="000000"/>
        <w:sz w:val="18"/>
      </w:rPr>
      <w:t>ADQUISICIÓN DE CEFTAZIDIMA CON AVIBACTAM PARA LAS UNIDADES MÉDICAS DEL O.P.D. SERVICIOS DE SALUD JALISCO</w:t>
    </w:r>
    <w:r w:rsidRPr="008E1534">
      <w:rPr>
        <w:rFonts w:eastAsia="Century Gothic"/>
        <w:b/>
        <w:bCs/>
        <w:smallCaps/>
        <w:color w:val="000000"/>
        <w:sz w:val="18"/>
      </w:rPr>
      <w:t>”</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1AE"/>
    <w:rsid w:val="000238E3"/>
    <w:rsid w:val="00024A1D"/>
    <w:rsid w:val="00027118"/>
    <w:rsid w:val="00027DD0"/>
    <w:rsid w:val="000307DE"/>
    <w:rsid w:val="00031349"/>
    <w:rsid w:val="00033889"/>
    <w:rsid w:val="00033E4F"/>
    <w:rsid w:val="0003543F"/>
    <w:rsid w:val="00035BF3"/>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3C3"/>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0F7771"/>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95B"/>
    <w:rsid w:val="001A6C1E"/>
    <w:rsid w:val="001A74DD"/>
    <w:rsid w:val="001B0848"/>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44FB4"/>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3921"/>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DFD"/>
    <w:rsid w:val="00315E2E"/>
    <w:rsid w:val="00315E72"/>
    <w:rsid w:val="00317A9A"/>
    <w:rsid w:val="00320EA4"/>
    <w:rsid w:val="00321D54"/>
    <w:rsid w:val="00324548"/>
    <w:rsid w:val="0032569F"/>
    <w:rsid w:val="00335651"/>
    <w:rsid w:val="00335FBF"/>
    <w:rsid w:val="00340A55"/>
    <w:rsid w:val="0034142C"/>
    <w:rsid w:val="00342A02"/>
    <w:rsid w:val="0034514E"/>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FA6"/>
    <w:rsid w:val="003D1BB7"/>
    <w:rsid w:val="003D1C7F"/>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263C1"/>
    <w:rsid w:val="0043154B"/>
    <w:rsid w:val="00431681"/>
    <w:rsid w:val="00432F9B"/>
    <w:rsid w:val="00433AB9"/>
    <w:rsid w:val="00433B2B"/>
    <w:rsid w:val="00435592"/>
    <w:rsid w:val="0043676A"/>
    <w:rsid w:val="0044080E"/>
    <w:rsid w:val="0044168F"/>
    <w:rsid w:val="00441B33"/>
    <w:rsid w:val="00442331"/>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D7C14"/>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AB4"/>
    <w:rsid w:val="00684E9A"/>
    <w:rsid w:val="00686813"/>
    <w:rsid w:val="006873FA"/>
    <w:rsid w:val="00690D83"/>
    <w:rsid w:val="0069188D"/>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2DBC"/>
    <w:rsid w:val="006D3297"/>
    <w:rsid w:val="006D4C92"/>
    <w:rsid w:val="006D4CA8"/>
    <w:rsid w:val="006D7C1D"/>
    <w:rsid w:val="006E0FDD"/>
    <w:rsid w:val="006E2664"/>
    <w:rsid w:val="006E2849"/>
    <w:rsid w:val="006E2ADE"/>
    <w:rsid w:val="006E57CF"/>
    <w:rsid w:val="006E5DB5"/>
    <w:rsid w:val="006F058E"/>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2A7"/>
    <w:rsid w:val="00743E76"/>
    <w:rsid w:val="007475CB"/>
    <w:rsid w:val="00750655"/>
    <w:rsid w:val="0075145F"/>
    <w:rsid w:val="00754059"/>
    <w:rsid w:val="00755354"/>
    <w:rsid w:val="00755DAE"/>
    <w:rsid w:val="0075782E"/>
    <w:rsid w:val="00757EAC"/>
    <w:rsid w:val="00760E3E"/>
    <w:rsid w:val="0076196F"/>
    <w:rsid w:val="00761E92"/>
    <w:rsid w:val="00762644"/>
    <w:rsid w:val="00770191"/>
    <w:rsid w:val="00770BDE"/>
    <w:rsid w:val="00771456"/>
    <w:rsid w:val="00771DC6"/>
    <w:rsid w:val="00772AFC"/>
    <w:rsid w:val="00775857"/>
    <w:rsid w:val="00775BB4"/>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692B"/>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6706"/>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0DEC"/>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E68A3"/>
    <w:rsid w:val="00BE6B07"/>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45F"/>
    <w:rsid w:val="00CC4F4F"/>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91A"/>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6D9"/>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4D60"/>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049F"/>
    <w:rsid w:val="00F713B2"/>
    <w:rsid w:val="00F727C9"/>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1A8"/>
    <w:rsid w:val="00FB149F"/>
    <w:rsid w:val="00FB15C8"/>
    <w:rsid w:val="00FB28AB"/>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46DF5"/>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D170B"/>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24F62"/>
    <w:rsid w:val="00C502FC"/>
    <w:rsid w:val="00C67CBA"/>
    <w:rsid w:val="00C74808"/>
    <w:rsid w:val="00C905ED"/>
    <w:rsid w:val="00CA157C"/>
    <w:rsid w:val="00CF6506"/>
    <w:rsid w:val="00D1238C"/>
    <w:rsid w:val="00D32C0B"/>
    <w:rsid w:val="00D4094E"/>
    <w:rsid w:val="00D40ED0"/>
    <w:rsid w:val="00D44208"/>
    <w:rsid w:val="00D5626D"/>
    <w:rsid w:val="00D5642B"/>
    <w:rsid w:val="00E14682"/>
    <w:rsid w:val="00E353F5"/>
    <w:rsid w:val="00E46D7B"/>
    <w:rsid w:val="00E57E54"/>
    <w:rsid w:val="00E636C1"/>
    <w:rsid w:val="00E84996"/>
    <w:rsid w:val="00E929BD"/>
    <w:rsid w:val="00E967F7"/>
    <w:rsid w:val="00EA035D"/>
    <w:rsid w:val="00F07A1E"/>
    <w:rsid w:val="00F22B11"/>
    <w:rsid w:val="00F41F54"/>
    <w:rsid w:val="00F7035A"/>
    <w:rsid w:val="00F93097"/>
    <w:rsid w:val="00FA16BE"/>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SECGSSJ-LCCC-008-2023 CON CONCURRENCIA DE COMITÉ</dc:subject>
  <dc:creator>Arturo Cuauhtemoc Salinas Vazquez</dc:creator>
  <cp:lastModifiedBy>Direccion de Recursos Materiales</cp:lastModifiedBy>
  <cp:revision>2</cp:revision>
  <cp:lastPrinted>2023-05-26T16:44:00Z</cp:lastPrinted>
  <dcterms:created xsi:type="dcterms:W3CDTF">2023-05-26T17:20:00Z</dcterms:created>
  <dcterms:modified xsi:type="dcterms:W3CDTF">2023-05-26T17:20:00Z</dcterms:modified>
  <cp:category>“ADQUISICIÓN DE CEFTAZIDIMA CON AVIBACTAM PARA LAS UNIDADES MÉDICAS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