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F74A" w14:textId="77777777" w:rsidR="00505B90" w:rsidRPr="002456F0" w:rsidRDefault="003F2766" w:rsidP="00505B90">
      <w:pPr>
        <w:suppressAutoHyphens w:val="0"/>
        <w:spacing w:before="720"/>
        <w:jc w:val="center"/>
        <w:rPr>
          <w:rFonts w:asciiTheme="majorHAnsi" w:hAnsiTheme="majorHAnsi" w:cstheme="majorHAnsi"/>
          <w:b/>
          <w:smallCaps/>
          <w:sz w:val="36"/>
          <w:szCs w:val="36"/>
          <w:lang w:eastAsia="es-ES"/>
        </w:rPr>
      </w:pPr>
      <w:r w:rsidRPr="002456F0">
        <w:rPr>
          <w:rFonts w:asciiTheme="majorHAnsi" w:hAnsiTheme="majorHAnsi" w:cstheme="majorHAnsi"/>
          <w:noProof/>
          <w:color w:val="2962FF"/>
          <w:lang w:val="es-MX" w:eastAsia="es-MX"/>
        </w:rPr>
        <w:drawing>
          <wp:anchor distT="0" distB="0" distL="114300" distR="114300" simplePos="0" relativeHeight="251658240" behindDoc="1" locked="0" layoutInCell="1" allowOverlap="1" wp14:anchorId="1828E93A" wp14:editId="748803B3">
            <wp:simplePos x="0" y="0"/>
            <wp:positionH relativeFrom="margin">
              <wp:align>center</wp:align>
            </wp:positionH>
            <wp:positionV relativeFrom="paragraph">
              <wp:posOffset>0</wp:posOffset>
            </wp:positionV>
            <wp:extent cx="3848100" cy="1306236"/>
            <wp:effectExtent l="0" t="0" r="0" b="8255"/>
            <wp:wrapTight wrapText="bothSides">
              <wp:wrapPolygon edited="0">
                <wp:start x="0" y="0"/>
                <wp:lineTo x="0" y="21421"/>
                <wp:lineTo x="21493" y="21421"/>
                <wp:lineTo x="21493" y="0"/>
                <wp:lineTo x="0" y="0"/>
              </wp:wrapPolygon>
            </wp:wrapTight>
            <wp:docPr id="1" name="Imagen 1"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3848100" cy="13062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5C4C0" w14:textId="77777777" w:rsidR="00505B90" w:rsidRPr="002456F0" w:rsidRDefault="00505B90" w:rsidP="00505B90">
      <w:pPr>
        <w:suppressAutoHyphens w:val="0"/>
        <w:jc w:val="center"/>
        <w:rPr>
          <w:rFonts w:asciiTheme="majorHAnsi" w:hAnsiTheme="majorHAnsi" w:cstheme="majorHAnsi"/>
          <w:b/>
          <w:smallCaps/>
          <w:sz w:val="36"/>
          <w:szCs w:val="36"/>
          <w:lang w:eastAsia="es-ES"/>
        </w:rPr>
      </w:pPr>
    </w:p>
    <w:p w14:paraId="24C9BEC3" w14:textId="77777777" w:rsidR="00505B90" w:rsidRPr="002456F0" w:rsidRDefault="00505B90" w:rsidP="00505B90">
      <w:pPr>
        <w:suppressAutoHyphens w:val="0"/>
        <w:jc w:val="center"/>
        <w:rPr>
          <w:rFonts w:asciiTheme="majorHAnsi" w:hAnsiTheme="majorHAnsi" w:cstheme="majorHAnsi"/>
          <w:b/>
          <w:smallCaps/>
          <w:sz w:val="40"/>
          <w:szCs w:val="36"/>
          <w:lang w:eastAsia="es-ES"/>
        </w:rPr>
      </w:pPr>
    </w:p>
    <w:p w14:paraId="6AA7FD7A" w14:textId="77777777" w:rsidR="00F71F6F" w:rsidRPr="002456F0" w:rsidRDefault="00F71F6F" w:rsidP="005B5A8F">
      <w:pPr>
        <w:jc w:val="center"/>
        <w:rPr>
          <w:rFonts w:asciiTheme="majorHAnsi" w:hAnsiTheme="majorHAnsi" w:cstheme="majorHAnsi"/>
          <w:b/>
          <w:bCs/>
          <w:smallCaps/>
          <w:sz w:val="40"/>
          <w:szCs w:val="36"/>
          <w:lang w:eastAsia="es-ES"/>
        </w:rPr>
      </w:pPr>
    </w:p>
    <w:p w14:paraId="49B42BD4" w14:textId="77777777" w:rsidR="007B443C" w:rsidRPr="002456F0" w:rsidRDefault="005B5A8F" w:rsidP="005B5A8F">
      <w:pPr>
        <w:jc w:val="center"/>
        <w:rPr>
          <w:rFonts w:asciiTheme="majorHAnsi" w:hAnsiTheme="majorHAnsi" w:cstheme="majorHAnsi"/>
          <w:b/>
          <w:bCs/>
          <w:sz w:val="40"/>
          <w:szCs w:val="36"/>
        </w:rPr>
      </w:pPr>
      <w:r w:rsidRPr="002456F0">
        <w:rPr>
          <w:rFonts w:asciiTheme="majorHAnsi" w:hAnsiTheme="majorHAnsi" w:cstheme="majorHAnsi"/>
          <w:b/>
          <w:bCs/>
          <w:smallCaps/>
          <w:sz w:val="40"/>
          <w:szCs w:val="36"/>
          <w:lang w:eastAsia="es-ES"/>
        </w:rPr>
        <w:t>ORGANISMO PÚBLICO DESCENTRALIZADO SERVICIOS DE SALUD JALISCO</w:t>
      </w:r>
      <w:r w:rsidR="00232159" w:rsidRPr="002456F0">
        <w:rPr>
          <w:rFonts w:asciiTheme="majorHAnsi" w:hAnsiTheme="majorHAnsi" w:cstheme="majorHAnsi"/>
          <w:b/>
          <w:bCs/>
          <w:smallCaps/>
          <w:sz w:val="40"/>
          <w:szCs w:val="36"/>
          <w:lang w:eastAsia="es-ES"/>
        </w:rPr>
        <w:t>.</w:t>
      </w:r>
    </w:p>
    <w:p w14:paraId="20023D2F" w14:textId="77777777" w:rsidR="005B5A8F" w:rsidRPr="002456F0" w:rsidRDefault="005B5A8F" w:rsidP="007B443C">
      <w:pPr>
        <w:rPr>
          <w:rFonts w:asciiTheme="majorHAnsi" w:hAnsiTheme="majorHAnsi" w:cstheme="majorHAnsi"/>
          <w:smallCaps/>
          <w:sz w:val="36"/>
          <w:szCs w:val="36"/>
        </w:rPr>
      </w:pPr>
    </w:p>
    <w:p w14:paraId="7B5A4EBB" w14:textId="77777777" w:rsidR="007E311A" w:rsidRPr="00947C11" w:rsidRDefault="007E311A" w:rsidP="007E311A">
      <w:pPr>
        <w:ind w:left="284" w:right="141"/>
        <w:jc w:val="center"/>
        <w:rPr>
          <w:rFonts w:ascii="Calibri Light" w:hAnsi="Calibri Light" w:cs="Calibri Light"/>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C11">
        <w:rPr>
          <w:rFonts w:ascii="Calibri Light" w:hAnsi="Calibri Light" w:cs="Calibri Light"/>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2EE92F6A" w14:textId="77777777" w:rsidR="007E311A" w:rsidRDefault="007E311A" w:rsidP="007E311A">
      <w:pPr>
        <w:jc w:val="center"/>
        <w:rPr>
          <w:rFonts w:asciiTheme="majorHAnsi" w:eastAsiaTheme="minorHAnsi" w:hAnsiTheme="majorHAnsi" w:cstheme="majorHAnsi"/>
          <w:b/>
          <w:color w:val="000000"/>
          <w:sz w:val="32"/>
          <w:szCs w:val="32"/>
          <w:lang w:val="es-MX" w:eastAsia="en-US"/>
        </w:rPr>
      </w:pPr>
    </w:p>
    <w:p w14:paraId="4701B215" w14:textId="77777777" w:rsidR="007E311A" w:rsidRDefault="007E311A" w:rsidP="007E311A">
      <w:pPr>
        <w:jc w:val="center"/>
        <w:rPr>
          <w:rFonts w:asciiTheme="majorHAnsi" w:eastAsiaTheme="minorHAnsi" w:hAnsiTheme="majorHAnsi" w:cstheme="majorHAnsi"/>
          <w:b/>
          <w:color w:val="000000"/>
          <w:sz w:val="32"/>
          <w:szCs w:val="32"/>
          <w:lang w:val="es-MX" w:eastAsia="en-US"/>
        </w:rPr>
      </w:pPr>
    </w:p>
    <w:sdt>
      <w:sdtPr>
        <w:rPr>
          <w:rFonts w:asciiTheme="majorHAnsi" w:eastAsiaTheme="minorHAnsi" w:hAnsiTheme="majorHAnsi" w:cstheme="majorHAnsi"/>
          <w:b/>
          <w:color w:val="000000"/>
          <w:sz w:val="44"/>
          <w:szCs w:val="44"/>
          <w:lang w:val="es-MX" w:eastAsia="en-US"/>
        </w:rPr>
        <w:alias w:val="Asunto"/>
        <w:tag w:val=""/>
        <w:id w:val="-704332073"/>
        <w:placeholder>
          <w:docPart w:val="53B1934BCC4C473DB1C5A2668415A452"/>
        </w:placeholder>
        <w:dataBinding w:prefixMappings="xmlns:ns0='http://purl.org/dc/elements/1.1/' xmlns:ns1='http://schemas.openxmlformats.org/package/2006/metadata/core-properties' " w:xpath="/ns1:coreProperties[1]/ns0:subject[1]" w:storeItemID="{6C3C8BC8-F283-45AE-878A-BAB7291924A1}"/>
        <w:text/>
      </w:sdtPr>
      <w:sdtEndPr/>
      <w:sdtContent>
        <w:p w14:paraId="61FB8E4C" w14:textId="42CCD484" w:rsidR="007E311A" w:rsidRPr="007E311A" w:rsidRDefault="007E311A" w:rsidP="007E311A">
          <w:pPr>
            <w:jc w:val="center"/>
            <w:rPr>
              <w:rFonts w:asciiTheme="majorHAnsi" w:hAnsiTheme="majorHAnsi" w:cstheme="majorHAnsi"/>
              <w:b/>
              <w:smallCaps/>
              <w:sz w:val="56"/>
              <w:szCs w:val="56"/>
            </w:rPr>
          </w:pPr>
          <w:r w:rsidRPr="007E311A">
            <w:rPr>
              <w:rFonts w:asciiTheme="majorHAnsi" w:eastAsiaTheme="minorHAnsi" w:hAnsiTheme="majorHAnsi" w:cstheme="majorHAnsi"/>
              <w:b/>
              <w:color w:val="000000"/>
              <w:sz w:val="44"/>
              <w:szCs w:val="44"/>
              <w:lang w:val="es-MX" w:eastAsia="en-US"/>
            </w:rPr>
            <w:t>LICITACIÓN PÚBLICA LOCAL</w:t>
          </w:r>
        </w:p>
      </w:sdtContent>
    </w:sdt>
    <w:p w14:paraId="1E44592C" w14:textId="77777777" w:rsidR="005B5A8F" w:rsidRPr="002456F0" w:rsidRDefault="005B5A8F" w:rsidP="005B5A8F">
      <w:pPr>
        <w:suppressAutoHyphens w:val="0"/>
        <w:autoSpaceDE w:val="0"/>
        <w:autoSpaceDN w:val="0"/>
        <w:adjustRightInd w:val="0"/>
        <w:rPr>
          <w:rFonts w:asciiTheme="majorHAnsi" w:eastAsiaTheme="minorHAnsi" w:hAnsiTheme="majorHAnsi" w:cstheme="majorHAnsi"/>
          <w:b/>
          <w:color w:val="000000"/>
          <w:sz w:val="24"/>
          <w:szCs w:val="24"/>
          <w:lang w:val="es-MX" w:eastAsia="en-US"/>
        </w:rPr>
      </w:pPr>
    </w:p>
    <w:p w14:paraId="3F1DB298" w14:textId="45B43D5D" w:rsidR="005B5A8F" w:rsidRPr="007E311A" w:rsidRDefault="0085325E" w:rsidP="005B5A8F">
      <w:pPr>
        <w:suppressAutoHyphens w:val="0"/>
        <w:autoSpaceDE w:val="0"/>
        <w:autoSpaceDN w:val="0"/>
        <w:adjustRightInd w:val="0"/>
        <w:jc w:val="center"/>
        <w:rPr>
          <w:rFonts w:asciiTheme="majorHAnsi" w:eastAsiaTheme="minorHAnsi" w:hAnsiTheme="majorHAnsi" w:cstheme="majorHAnsi"/>
          <w:b/>
          <w:color w:val="000000"/>
          <w:sz w:val="48"/>
          <w:szCs w:val="48"/>
          <w:lang w:val="es-MX" w:eastAsia="en-US"/>
        </w:rPr>
      </w:pPr>
      <w:r w:rsidRPr="007E311A">
        <w:rPr>
          <w:rFonts w:asciiTheme="majorHAnsi" w:eastAsiaTheme="minorHAnsi" w:hAnsiTheme="majorHAnsi" w:cstheme="majorHAnsi"/>
          <w:b/>
          <w:color w:val="000000"/>
          <w:sz w:val="48"/>
          <w:szCs w:val="48"/>
          <w:lang w:val="es-MX" w:eastAsia="en-US"/>
        </w:rPr>
        <w:t>LSCC</w:t>
      </w:r>
      <w:r w:rsidR="007E311A">
        <w:rPr>
          <w:rFonts w:asciiTheme="majorHAnsi" w:eastAsiaTheme="minorHAnsi" w:hAnsiTheme="majorHAnsi" w:cstheme="majorHAnsi"/>
          <w:b/>
          <w:color w:val="000000"/>
          <w:sz w:val="48"/>
          <w:szCs w:val="48"/>
          <w:lang w:val="es-MX" w:eastAsia="en-US"/>
        </w:rPr>
        <w:t xml:space="preserve"> - </w:t>
      </w:r>
      <w:r w:rsidRPr="007E311A">
        <w:rPr>
          <w:rFonts w:asciiTheme="majorHAnsi" w:eastAsiaTheme="minorHAnsi" w:hAnsiTheme="majorHAnsi" w:cstheme="majorHAnsi"/>
          <w:b/>
          <w:color w:val="000000"/>
          <w:sz w:val="48"/>
          <w:szCs w:val="48"/>
          <w:lang w:val="es-MX" w:eastAsia="en-US"/>
        </w:rPr>
        <w:t>0</w:t>
      </w:r>
      <w:r w:rsidR="007E311A" w:rsidRPr="007E311A">
        <w:rPr>
          <w:rFonts w:asciiTheme="majorHAnsi" w:eastAsiaTheme="minorHAnsi" w:hAnsiTheme="majorHAnsi" w:cstheme="majorHAnsi"/>
          <w:b/>
          <w:color w:val="000000"/>
          <w:sz w:val="48"/>
          <w:szCs w:val="48"/>
          <w:lang w:val="es-MX" w:eastAsia="en-US"/>
        </w:rPr>
        <w:t>38</w:t>
      </w:r>
      <w:r w:rsidRPr="007E311A">
        <w:rPr>
          <w:rFonts w:asciiTheme="majorHAnsi" w:eastAsiaTheme="minorHAnsi" w:hAnsiTheme="majorHAnsi" w:cstheme="majorHAnsi"/>
          <w:b/>
          <w:color w:val="000000"/>
          <w:sz w:val="48"/>
          <w:szCs w:val="48"/>
          <w:lang w:val="es-MX" w:eastAsia="en-US"/>
        </w:rPr>
        <w:t xml:space="preserve"> - 2020</w:t>
      </w:r>
    </w:p>
    <w:p w14:paraId="7159413D" w14:textId="493F2C5A" w:rsidR="003F2766" w:rsidRPr="002456F0" w:rsidRDefault="003F2766" w:rsidP="005B5A8F">
      <w:pPr>
        <w:suppressAutoHyphens w:val="0"/>
        <w:autoSpaceDE w:val="0"/>
        <w:autoSpaceDN w:val="0"/>
        <w:adjustRightInd w:val="0"/>
        <w:jc w:val="center"/>
        <w:rPr>
          <w:rFonts w:asciiTheme="majorHAnsi" w:eastAsiaTheme="minorHAnsi" w:hAnsiTheme="majorHAnsi" w:cstheme="majorHAnsi"/>
          <w:b/>
          <w:color w:val="000000"/>
          <w:sz w:val="36"/>
          <w:szCs w:val="36"/>
          <w:lang w:val="es-MX" w:eastAsia="en-US"/>
        </w:rPr>
      </w:pPr>
    </w:p>
    <w:p w14:paraId="0828C111" w14:textId="77777777" w:rsidR="00C5361E" w:rsidRPr="007E311A" w:rsidRDefault="00C5361E" w:rsidP="005B5A8F">
      <w:pPr>
        <w:suppressAutoHyphens w:val="0"/>
        <w:autoSpaceDE w:val="0"/>
        <w:autoSpaceDN w:val="0"/>
        <w:adjustRightInd w:val="0"/>
        <w:jc w:val="center"/>
        <w:rPr>
          <w:rFonts w:asciiTheme="majorHAnsi" w:eastAsiaTheme="minorHAnsi" w:hAnsiTheme="majorHAnsi" w:cstheme="majorHAnsi"/>
          <w:b/>
          <w:color w:val="000000"/>
          <w:sz w:val="36"/>
          <w:szCs w:val="32"/>
          <w:lang w:val="es-MX" w:eastAsia="en-US"/>
        </w:rPr>
      </w:pPr>
    </w:p>
    <w:p w14:paraId="30E24034" w14:textId="0234C12B" w:rsidR="00C5361E" w:rsidRPr="002456F0" w:rsidRDefault="00020C55" w:rsidP="00A16807">
      <w:pPr>
        <w:jc w:val="center"/>
        <w:rPr>
          <w:rFonts w:asciiTheme="majorHAnsi" w:eastAsiaTheme="minorHAnsi" w:hAnsiTheme="majorHAnsi" w:cstheme="majorHAnsi"/>
          <w:b/>
          <w:color w:val="000000"/>
          <w:sz w:val="40"/>
          <w:szCs w:val="36"/>
          <w:lang w:val="es-MX" w:eastAsia="en-US"/>
        </w:rPr>
      </w:pPr>
      <w:r w:rsidRPr="007E311A">
        <w:rPr>
          <w:rFonts w:asciiTheme="majorHAnsi" w:eastAsiaTheme="minorHAnsi" w:hAnsiTheme="majorHAnsi" w:cstheme="majorHAnsi"/>
          <w:b/>
          <w:color w:val="000000"/>
          <w:sz w:val="48"/>
          <w:szCs w:val="44"/>
          <w:lang w:val="es-MX" w:eastAsia="en-US"/>
        </w:rPr>
        <w:t>“</w:t>
      </w:r>
      <w:r w:rsidR="007E311A" w:rsidRPr="007E311A">
        <w:rPr>
          <w:rFonts w:asciiTheme="majorHAnsi" w:eastAsiaTheme="minorHAnsi" w:hAnsiTheme="majorHAnsi" w:cstheme="majorHAnsi"/>
          <w:b/>
          <w:color w:val="000000"/>
          <w:sz w:val="48"/>
          <w:szCs w:val="44"/>
          <w:lang w:val="es-MX" w:eastAsia="en-US"/>
        </w:rPr>
        <w:t>KITS Y SET DE ARTÍCULOS DEPORTIVOS</w:t>
      </w:r>
      <w:r w:rsidRPr="007E311A">
        <w:rPr>
          <w:rFonts w:asciiTheme="majorHAnsi" w:eastAsiaTheme="minorHAnsi" w:hAnsiTheme="majorHAnsi" w:cstheme="majorHAnsi"/>
          <w:b/>
          <w:color w:val="000000"/>
          <w:sz w:val="48"/>
          <w:szCs w:val="44"/>
          <w:lang w:val="es-MX" w:eastAsia="en-US"/>
        </w:rPr>
        <w:t>”</w:t>
      </w:r>
    </w:p>
    <w:p w14:paraId="4901E38A" w14:textId="77777777" w:rsidR="00020C55" w:rsidRPr="002456F0" w:rsidRDefault="00020C55" w:rsidP="00A16807">
      <w:pPr>
        <w:jc w:val="center"/>
        <w:rPr>
          <w:rFonts w:asciiTheme="majorHAnsi" w:hAnsiTheme="majorHAnsi" w:cstheme="majorHAnsi"/>
          <w:sz w:val="36"/>
          <w:szCs w:val="36"/>
        </w:rPr>
      </w:pPr>
    </w:p>
    <w:sdt>
      <w:sdtPr>
        <w:rPr>
          <w:rFonts w:asciiTheme="majorHAnsi" w:hAnsiTheme="majorHAnsi" w:cstheme="majorHAnsi"/>
          <w:sz w:val="24"/>
          <w:szCs w:val="24"/>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fullDate="2020-11-09T00:00:00Z">
          <w:dateFormat w:val="dd/MM/yyyy"/>
          <w:lid w:val="es-MX"/>
          <w:storeMappedDataAs w:val="dateTime"/>
          <w:calendar w:val="gregorian"/>
        </w:date>
      </w:sdtPr>
      <w:sdtEndPr/>
      <w:sdtContent>
        <w:p w14:paraId="72C5D37E" w14:textId="799953FB" w:rsidR="009D384D" w:rsidRPr="002456F0" w:rsidRDefault="007E311A" w:rsidP="009D384D">
          <w:pPr>
            <w:jc w:val="right"/>
            <w:rPr>
              <w:rFonts w:asciiTheme="majorHAnsi" w:hAnsiTheme="majorHAnsi" w:cstheme="majorHAnsi"/>
              <w:sz w:val="24"/>
              <w:szCs w:val="24"/>
            </w:rPr>
          </w:pPr>
          <w:r>
            <w:rPr>
              <w:rFonts w:asciiTheme="majorHAnsi" w:hAnsiTheme="majorHAnsi" w:cstheme="majorHAnsi"/>
              <w:sz w:val="24"/>
              <w:szCs w:val="24"/>
              <w:lang w:val="es-MX"/>
            </w:rPr>
            <w:t>09/11/2020</w:t>
          </w:r>
        </w:p>
      </w:sdtContent>
    </w:sdt>
    <w:p w14:paraId="2A4F895A" w14:textId="77777777" w:rsidR="00C5361E" w:rsidRPr="002456F0" w:rsidRDefault="00C5361E" w:rsidP="00F71F6F">
      <w:pPr>
        <w:spacing w:line="360" w:lineRule="auto"/>
        <w:jc w:val="both"/>
        <w:rPr>
          <w:rStyle w:val="nfasis"/>
          <w:rFonts w:asciiTheme="majorHAnsi" w:eastAsiaTheme="minorEastAsia" w:hAnsiTheme="majorHAnsi" w:cstheme="majorHAnsi"/>
          <w:i w:val="0"/>
          <w:iCs w:val="0"/>
        </w:rPr>
      </w:pPr>
    </w:p>
    <w:p w14:paraId="48550FD8" w14:textId="77777777" w:rsidR="00C5361E" w:rsidRPr="002456F0" w:rsidRDefault="00C5361E" w:rsidP="00F71F6F">
      <w:pPr>
        <w:spacing w:line="360" w:lineRule="auto"/>
        <w:jc w:val="both"/>
        <w:rPr>
          <w:rStyle w:val="nfasis"/>
          <w:rFonts w:asciiTheme="majorHAnsi" w:eastAsiaTheme="minorEastAsia" w:hAnsiTheme="majorHAnsi" w:cstheme="majorHAnsi"/>
          <w:i w:val="0"/>
          <w:iCs w:val="0"/>
        </w:rPr>
      </w:pPr>
    </w:p>
    <w:p w14:paraId="02587FBB" w14:textId="2B7AE560" w:rsidR="00DC670C" w:rsidRPr="00F82D6B" w:rsidRDefault="003D690C" w:rsidP="003D690C">
      <w:pPr>
        <w:pStyle w:val="Standard"/>
        <w:jc w:val="both"/>
        <w:rPr>
          <w:rFonts w:asciiTheme="majorHAnsi" w:hAnsiTheme="majorHAnsi" w:cstheme="majorHAnsi"/>
          <w:sz w:val="22"/>
          <w:szCs w:val="22"/>
        </w:rPr>
      </w:pPr>
      <w:r w:rsidRPr="003D690C">
        <w:rPr>
          <w:rFonts w:asciiTheme="majorHAnsi" w:hAnsiTheme="majorHAnsi" w:cstheme="majorHAnsi"/>
          <w:sz w:val="22"/>
          <w:szCs w:val="22"/>
        </w:rPr>
        <w:lastRenderedPageBreak/>
        <w:t xml:space="preserve">En la ciudad de Guadalajara Jalisco, el día </w:t>
      </w:r>
      <w:r w:rsidR="00F82D6B">
        <w:rPr>
          <w:rFonts w:asciiTheme="majorHAnsi" w:hAnsiTheme="majorHAnsi" w:cstheme="majorHAnsi"/>
          <w:sz w:val="22"/>
          <w:szCs w:val="22"/>
        </w:rPr>
        <w:t>09</w:t>
      </w:r>
      <w:r w:rsidRPr="003D690C">
        <w:rPr>
          <w:rFonts w:asciiTheme="majorHAnsi" w:hAnsiTheme="majorHAnsi" w:cstheme="majorHAnsi"/>
          <w:sz w:val="22"/>
          <w:szCs w:val="22"/>
        </w:rPr>
        <w:t xml:space="preserve"> de </w:t>
      </w:r>
      <w:r w:rsidR="00F82D6B">
        <w:rPr>
          <w:rFonts w:asciiTheme="majorHAnsi" w:hAnsiTheme="majorHAnsi" w:cstheme="majorHAnsi"/>
          <w:sz w:val="22"/>
          <w:szCs w:val="22"/>
        </w:rPr>
        <w:t>noviembre</w:t>
      </w:r>
      <w:r w:rsidR="00171A45">
        <w:rPr>
          <w:rFonts w:asciiTheme="majorHAnsi" w:hAnsiTheme="majorHAnsi" w:cstheme="majorHAnsi"/>
          <w:sz w:val="22"/>
          <w:szCs w:val="22"/>
        </w:rPr>
        <w:t xml:space="preserve"> </w:t>
      </w:r>
      <w:r w:rsidRPr="003D690C">
        <w:rPr>
          <w:rFonts w:asciiTheme="majorHAnsi" w:hAnsiTheme="majorHAnsi" w:cstheme="majorHAnsi"/>
          <w:sz w:val="22"/>
          <w:szCs w:val="22"/>
        </w:rPr>
        <w:t>de 2020 de conformidad a lo establecido en el artículo 69, de la Ley de Compras Gubernamentales, Enajenaciones y Contratación de Servicios del Estado de Jalisco y sus Municipios,</w:t>
      </w:r>
      <w:r w:rsidR="00F82D6B">
        <w:rPr>
          <w:rFonts w:asciiTheme="majorHAnsi" w:hAnsiTheme="majorHAnsi" w:cstheme="majorHAnsi"/>
          <w:sz w:val="22"/>
          <w:szCs w:val="22"/>
        </w:rPr>
        <w:t xml:space="preserve"> </w:t>
      </w:r>
      <w:r w:rsidRPr="003D690C">
        <w:rPr>
          <w:rFonts w:asciiTheme="majorHAnsi" w:hAnsiTheme="majorHAnsi" w:cstheme="majorHAnsi"/>
          <w:sz w:val="22"/>
          <w:szCs w:val="22"/>
        </w:rPr>
        <w:t xml:space="preserve">los Servidores Públicos designados por el </w:t>
      </w:r>
      <w:r w:rsidRPr="003D690C">
        <w:rPr>
          <w:rFonts w:asciiTheme="majorHAnsi" w:hAnsiTheme="majorHAnsi" w:cstheme="majorHAnsi"/>
          <w:b/>
          <w:bCs/>
          <w:sz w:val="22"/>
          <w:szCs w:val="22"/>
        </w:rPr>
        <w:t>ORGANISMO</w:t>
      </w:r>
      <w:r w:rsidRPr="003D690C">
        <w:rPr>
          <w:rFonts w:asciiTheme="majorHAnsi" w:hAnsiTheme="majorHAnsi" w:cstheme="majorHAnsi"/>
          <w:sz w:val="22"/>
          <w:szCs w:val="22"/>
        </w:rPr>
        <w:t xml:space="preserve">, se reunieron para emitir el </w:t>
      </w:r>
      <w:r w:rsidRPr="003D690C">
        <w:rPr>
          <w:rFonts w:asciiTheme="majorHAnsi" w:hAnsiTheme="majorHAnsi" w:cstheme="majorHAnsi"/>
          <w:b/>
          <w:bCs/>
          <w:sz w:val="22"/>
          <w:szCs w:val="22"/>
        </w:rPr>
        <w:t>FALLO</w:t>
      </w:r>
      <w:r w:rsidRPr="003D690C">
        <w:rPr>
          <w:rFonts w:asciiTheme="majorHAnsi" w:hAnsiTheme="majorHAnsi" w:cstheme="majorHAnsi"/>
          <w:sz w:val="22"/>
          <w:szCs w:val="22"/>
        </w:rPr>
        <w:t xml:space="preserve"> del procedimiento relativo a la </w:t>
      </w:r>
      <w:r w:rsidRPr="00F82D6B">
        <w:rPr>
          <w:rFonts w:asciiTheme="majorHAnsi" w:hAnsiTheme="majorHAnsi" w:cstheme="majorHAnsi"/>
          <w:b/>
          <w:bCs/>
          <w:sz w:val="22"/>
          <w:szCs w:val="22"/>
        </w:rPr>
        <w:t>Licitación Pública Local LSCC-0</w:t>
      </w:r>
      <w:r w:rsidR="00F82D6B" w:rsidRPr="00F82D6B">
        <w:rPr>
          <w:rFonts w:asciiTheme="majorHAnsi" w:hAnsiTheme="majorHAnsi" w:cstheme="majorHAnsi"/>
          <w:b/>
          <w:bCs/>
          <w:sz w:val="22"/>
          <w:szCs w:val="22"/>
        </w:rPr>
        <w:t>38</w:t>
      </w:r>
      <w:r w:rsidRPr="00F82D6B">
        <w:rPr>
          <w:rFonts w:asciiTheme="majorHAnsi" w:hAnsiTheme="majorHAnsi" w:cstheme="majorHAnsi"/>
          <w:b/>
          <w:bCs/>
          <w:sz w:val="22"/>
          <w:szCs w:val="22"/>
        </w:rPr>
        <w:t>-2020</w:t>
      </w:r>
      <w:r w:rsidRPr="003D690C">
        <w:rPr>
          <w:rFonts w:asciiTheme="majorHAnsi" w:hAnsiTheme="majorHAnsi" w:cstheme="majorHAnsi"/>
          <w:sz w:val="22"/>
          <w:szCs w:val="22"/>
        </w:rPr>
        <w:t xml:space="preserve"> </w:t>
      </w:r>
      <w:r w:rsidR="00F82D6B">
        <w:rPr>
          <w:rFonts w:asciiTheme="majorHAnsi" w:hAnsiTheme="majorHAnsi" w:cstheme="majorHAnsi"/>
          <w:sz w:val="22"/>
          <w:szCs w:val="22"/>
        </w:rPr>
        <w:t xml:space="preserve"> para la adquisición de </w:t>
      </w:r>
      <w:r w:rsidRPr="00F82D6B">
        <w:rPr>
          <w:rFonts w:asciiTheme="majorHAnsi" w:hAnsiTheme="majorHAnsi" w:cstheme="majorHAnsi"/>
          <w:b/>
          <w:bCs/>
          <w:sz w:val="22"/>
          <w:szCs w:val="22"/>
        </w:rPr>
        <w:t>“</w:t>
      </w:r>
      <w:r w:rsidR="00F82D6B" w:rsidRPr="00F82D6B">
        <w:rPr>
          <w:rFonts w:asciiTheme="majorHAnsi" w:hAnsiTheme="majorHAnsi" w:cstheme="majorHAnsi"/>
          <w:b/>
          <w:bCs/>
          <w:sz w:val="22"/>
          <w:szCs w:val="22"/>
        </w:rPr>
        <w:t>KITS Y SET DE ARTÍCULOS DEPORTIVOS</w:t>
      </w:r>
      <w:r w:rsidRPr="00F82D6B">
        <w:rPr>
          <w:rFonts w:asciiTheme="majorHAnsi" w:hAnsiTheme="majorHAnsi" w:cstheme="majorHAnsi"/>
          <w:b/>
          <w:bCs/>
          <w:sz w:val="22"/>
          <w:szCs w:val="22"/>
        </w:rPr>
        <w:t>”</w:t>
      </w:r>
      <w:r w:rsidRPr="00F82D6B">
        <w:rPr>
          <w:rFonts w:asciiTheme="majorHAnsi" w:hAnsiTheme="majorHAnsi" w:cstheme="majorHAnsi"/>
          <w:sz w:val="22"/>
          <w:szCs w:val="22"/>
        </w:rPr>
        <w:t xml:space="preserve">, en términos del artículo 55 fracción </w:t>
      </w:r>
      <w:r w:rsidR="00171A45" w:rsidRPr="00F82D6B">
        <w:rPr>
          <w:rFonts w:asciiTheme="majorHAnsi" w:hAnsiTheme="majorHAnsi" w:cstheme="majorHAnsi"/>
          <w:sz w:val="22"/>
          <w:szCs w:val="22"/>
        </w:rPr>
        <w:t>II</w:t>
      </w:r>
      <w:r w:rsidRPr="00F82D6B">
        <w:rPr>
          <w:rFonts w:asciiTheme="majorHAnsi" w:hAnsiTheme="majorHAnsi" w:cstheme="majorHAnsi"/>
          <w:sz w:val="22"/>
          <w:szCs w:val="22"/>
        </w:rPr>
        <w:t xml:space="preserve"> de la Ley de Compras Gubernamentales, Enajenaciones y Contratación de Servicios del Estado de Jalisco y sus Municipios</w:t>
      </w:r>
      <w:r w:rsidR="00171A45" w:rsidRPr="00F82D6B">
        <w:rPr>
          <w:rFonts w:asciiTheme="majorHAnsi" w:hAnsiTheme="majorHAnsi" w:cstheme="majorHAnsi"/>
          <w:sz w:val="22"/>
          <w:szCs w:val="22"/>
        </w:rPr>
        <w:t>,</w:t>
      </w:r>
      <w:r w:rsidRPr="00F82D6B">
        <w:rPr>
          <w:rFonts w:asciiTheme="majorHAnsi" w:hAnsiTheme="majorHAnsi" w:cstheme="majorHAnsi"/>
          <w:sz w:val="22"/>
          <w:szCs w:val="22"/>
        </w:rPr>
        <w:t xml:space="preserve"> y estando legalmente constituidos los respectivos representantes de la unidad centralizada para resolver y emitir este </w:t>
      </w:r>
      <w:r w:rsidR="00F82D6B" w:rsidRPr="00F82D6B">
        <w:rPr>
          <w:rFonts w:asciiTheme="majorHAnsi" w:hAnsiTheme="majorHAnsi" w:cstheme="majorHAnsi"/>
          <w:b/>
          <w:bCs/>
          <w:sz w:val="22"/>
          <w:szCs w:val="22"/>
        </w:rPr>
        <w:t>FALLO</w:t>
      </w:r>
      <w:r w:rsidRPr="00F82D6B">
        <w:rPr>
          <w:rFonts w:asciiTheme="majorHAnsi" w:hAnsiTheme="majorHAnsi" w:cstheme="majorHAnsi"/>
          <w:sz w:val="22"/>
          <w:szCs w:val="22"/>
        </w:rPr>
        <w:t xml:space="preserve">, de conformidad con lo establecido en </w:t>
      </w:r>
      <w:r w:rsidR="00171A45" w:rsidRPr="00F82D6B">
        <w:rPr>
          <w:rFonts w:asciiTheme="majorHAnsi" w:hAnsiTheme="majorHAnsi" w:cstheme="majorHAnsi"/>
          <w:sz w:val="22"/>
          <w:szCs w:val="22"/>
        </w:rPr>
        <w:t xml:space="preserve">el numeral </w:t>
      </w:r>
      <w:r w:rsidRPr="00F82D6B">
        <w:rPr>
          <w:rFonts w:asciiTheme="majorHAnsi" w:hAnsiTheme="majorHAnsi" w:cstheme="majorHAnsi"/>
          <w:sz w:val="22"/>
          <w:szCs w:val="22"/>
        </w:rPr>
        <w:t xml:space="preserve">9 de las </w:t>
      </w:r>
      <w:r w:rsidR="00171A45" w:rsidRPr="00F82D6B">
        <w:rPr>
          <w:rFonts w:asciiTheme="majorHAnsi" w:hAnsiTheme="majorHAnsi" w:cstheme="majorHAnsi"/>
          <w:b/>
          <w:bCs/>
          <w:sz w:val="22"/>
          <w:szCs w:val="22"/>
        </w:rPr>
        <w:t>BASES</w:t>
      </w:r>
      <w:r w:rsidR="00171A45" w:rsidRPr="00F82D6B">
        <w:rPr>
          <w:rFonts w:asciiTheme="majorHAnsi" w:hAnsiTheme="majorHAnsi" w:cstheme="majorHAnsi"/>
          <w:sz w:val="22"/>
          <w:szCs w:val="22"/>
        </w:rPr>
        <w:t xml:space="preserve"> </w:t>
      </w:r>
      <w:r w:rsidRPr="00F82D6B">
        <w:rPr>
          <w:rFonts w:asciiTheme="majorHAnsi" w:hAnsiTheme="majorHAnsi" w:cstheme="majorHAnsi"/>
          <w:sz w:val="22"/>
          <w:szCs w:val="22"/>
        </w:rPr>
        <w:t>que rigen este proceso licitatorio;</w:t>
      </w:r>
    </w:p>
    <w:p w14:paraId="2B9D9274" w14:textId="77777777" w:rsidR="00F82D6B" w:rsidRPr="00F82D6B" w:rsidRDefault="00F82D6B" w:rsidP="00F82D6B">
      <w:pPr>
        <w:jc w:val="both"/>
        <w:rPr>
          <w:rFonts w:asciiTheme="majorHAnsi" w:hAnsiTheme="majorHAnsi" w:cstheme="majorHAnsi"/>
          <w:b/>
          <w:bCs/>
          <w:sz w:val="22"/>
          <w:szCs w:val="22"/>
        </w:rPr>
      </w:pPr>
      <w:r w:rsidRPr="00F82D6B">
        <w:rPr>
          <w:rFonts w:asciiTheme="majorHAnsi" w:hAnsiTheme="majorHAnsi" w:cstheme="majorHAnsi"/>
          <w:sz w:val="22"/>
          <w:szCs w:val="22"/>
        </w:rPr>
        <w:t xml:space="preserve">Para efectos de comprensión de la presente Acta, se deberá de atender el </w:t>
      </w:r>
      <w:r w:rsidRPr="00F82D6B">
        <w:rPr>
          <w:rFonts w:asciiTheme="majorHAnsi" w:hAnsiTheme="majorHAnsi" w:cstheme="majorHAnsi"/>
          <w:b/>
          <w:sz w:val="22"/>
          <w:szCs w:val="22"/>
        </w:rPr>
        <w:t>GLOSARIO</w:t>
      </w:r>
      <w:r w:rsidRPr="00F82D6B">
        <w:rPr>
          <w:rFonts w:asciiTheme="majorHAnsi" w:hAnsiTheme="majorHAnsi" w:cstheme="majorHAnsi"/>
          <w:sz w:val="22"/>
          <w:szCs w:val="22"/>
        </w:rPr>
        <w:t xml:space="preserve"> descritos en las </w:t>
      </w:r>
      <w:r w:rsidRPr="00F82D6B">
        <w:rPr>
          <w:rFonts w:asciiTheme="majorHAnsi" w:hAnsiTheme="majorHAnsi" w:cstheme="majorHAnsi"/>
          <w:b/>
          <w:bCs/>
          <w:sz w:val="22"/>
          <w:szCs w:val="22"/>
        </w:rPr>
        <w:t>BASES</w:t>
      </w:r>
      <w:r w:rsidRPr="00F82D6B">
        <w:rPr>
          <w:rFonts w:asciiTheme="majorHAnsi" w:hAnsiTheme="majorHAnsi" w:cstheme="majorHAnsi"/>
          <w:sz w:val="22"/>
          <w:szCs w:val="22"/>
        </w:rPr>
        <w:t xml:space="preserve"> que rigen el presente </w:t>
      </w:r>
      <w:r w:rsidRPr="00F82D6B">
        <w:rPr>
          <w:rFonts w:asciiTheme="majorHAnsi" w:hAnsiTheme="majorHAnsi" w:cstheme="majorHAnsi"/>
          <w:b/>
          <w:bCs/>
          <w:sz w:val="22"/>
          <w:szCs w:val="22"/>
        </w:rPr>
        <w:t xml:space="preserve">PROCEDIMIENTO DE ADQUISICIÓN. </w:t>
      </w:r>
    </w:p>
    <w:p w14:paraId="37B328FA" w14:textId="11AE75EA" w:rsidR="00171A45" w:rsidRPr="00171A45" w:rsidRDefault="00171A45" w:rsidP="00171A45">
      <w:pPr>
        <w:pStyle w:val="Standard"/>
        <w:jc w:val="center"/>
        <w:rPr>
          <w:rFonts w:asciiTheme="majorHAnsi" w:hAnsiTheme="majorHAnsi" w:cstheme="majorHAnsi"/>
          <w:b/>
          <w:bCs/>
          <w:sz w:val="22"/>
          <w:szCs w:val="22"/>
        </w:rPr>
      </w:pPr>
      <w:r w:rsidRPr="00171A45">
        <w:rPr>
          <w:rFonts w:asciiTheme="majorHAnsi" w:hAnsiTheme="majorHAnsi" w:cstheme="majorHAnsi"/>
          <w:b/>
          <w:bCs/>
          <w:sz w:val="22"/>
          <w:szCs w:val="22"/>
        </w:rPr>
        <w:t xml:space="preserve">RESULTANDO </w:t>
      </w:r>
    </w:p>
    <w:p w14:paraId="73137D62" w14:textId="1810F672" w:rsidR="00171A45" w:rsidRDefault="00171A45" w:rsidP="00171A45">
      <w:pPr>
        <w:pStyle w:val="Standard"/>
        <w:jc w:val="both"/>
        <w:rPr>
          <w:rFonts w:asciiTheme="majorHAnsi" w:hAnsiTheme="majorHAnsi" w:cstheme="majorHAnsi"/>
          <w:sz w:val="22"/>
          <w:szCs w:val="22"/>
        </w:rPr>
      </w:pPr>
      <w:r w:rsidRPr="00171A45">
        <w:rPr>
          <w:rFonts w:asciiTheme="majorHAnsi" w:hAnsiTheme="majorHAnsi" w:cstheme="majorHAnsi"/>
          <w:b/>
          <w:bCs/>
          <w:sz w:val="22"/>
          <w:szCs w:val="22"/>
        </w:rPr>
        <w:t>Primero.-</w:t>
      </w:r>
      <w:r>
        <w:rPr>
          <w:rFonts w:asciiTheme="majorHAnsi" w:hAnsiTheme="majorHAnsi" w:cstheme="majorHAnsi"/>
          <w:sz w:val="22"/>
          <w:szCs w:val="22"/>
        </w:rPr>
        <w:t xml:space="preserve"> </w:t>
      </w:r>
      <w:r w:rsidRPr="00171A45">
        <w:rPr>
          <w:rFonts w:asciiTheme="majorHAnsi" w:hAnsiTheme="majorHAnsi" w:cstheme="majorHAnsi"/>
          <w:sz w:val="22"/>
          <w:szCs w:val="22"/>
        </w:rPr>
        <w:t xml:space="preserve">Con fecha </w:t>
      </w:r>
      <w:r>
        <w:rPr>
          <w:rFonts w:asciiTheme="majorHAnsi" w:hAnsiTheme="majorHAnsi" w:cstheme="majorHAnsi"/>
          <w:sz w:val="22"/>
          <w:szCs w:val="22"/>
        </w:rPr>
        <w:t>2</w:t>
      </w:r>
      <w:r w:rsidR="00F82D6B">
        <w:rPr>
          <w:rFonts w:asciiTheme="majorHAnsi" w:hAnsiTheme="majorHAnsi" w:cstheme="majorHAnsi"/>
          <w:sz w:val="22"/>
          <w:szCs w:val="22"/>
        </w:rPr>
        <w:t>1</w:t>
      </w:r>
      <w:r w:rsidRPr="00171A45">
        <w:rPr>
          <w:rFonts w:asciiTheme="majorHAnsi" w:hAnsiTheme="majorHAnsi" w:cstheme="majorHAnsi"/>
          <w:sz w:val="22"/>
          <w:szCs w:val="22"/>
        </w:rPr>
        <w:t xml:space="preserve"> de </w:t>
      </w:r>
      <w:r w:rsidR="00F82D6B">
        <w:rPr>
          <w:rFonts w:asciiTheme="majorHAnsi" w:hAnsiTheme="majorHAnsi" w:cstheme="majorHAnsi"/>
          <w:sz w:val="22"/>
          <w:szCs w:val="22"/>
        </w:rPr>
        <w:t>octubre</w:t>
      </w:r>
      <w:r w:rsidRPr="00171A45">
        <w:rPr>
          <w:rFonts w:asciiTheme="majorHAnsi" w:hAnsiTheme="majorHAnsi" w:cstheme="majorHAnsi"/>
          <w:sz w:val="22"/>
          <w:szCs w:val="22"/>
        </w:rPr>
        <w:t xml:space="preserve"> de 2020, se llevó a cabo la publicación de la </w:t>
      </w:r>
      <w:r w:rsidRPr="00171A45">
        <w:rPr>
          <w:rFonts w:asciiTheme="majorHAnsi" w:hAnsiTheme="majorHAnsi" w:cstheme="majorHAnsi"/>
          <w:b/>
          <w:bCs/>
          <w:sz w:val="22"/>
          <w:szCs w:val="22"/>
        </w:rPr>
        <w:t>CONVOCATORIA</w:t>
      </w:r>
      <w:r w:rsidRPr="00171A45">
        <w:rPr>
          <w:rFonts w:asciiTheme="majorHAnsi" w:hAnsiTheme="majorHAnsi" w:cstheme="majorHAnsi"/>
          <w:sz w:val="22"/>
          <w:szCs w:val="22"/>
        </w:rPr>
        <w:t xml:space="preserve"> para las Personas Físicas y </w:t>
      </w:r>
      <w:r>
        <w:rPr>
          <w:rFonts w:asciiTheme="majorHAnsi" w:hAnsiTheme="majorHAnsi" w:cstheme="majorHAnsi"/>
          <w:sz w:val="22"/>
          <w:szCs w:val="22"/>
        </w:rPr>
        <w:t>J</w:t>
      </w:r>
      <w:r w:rsidRPr="00171A45">
        <w:rPr>
          <w:rFonts w:asciiTheme="majorHAnsi" w:hAnsiTheme="majorHAnsi" w:cstheme="majorHAnsi"/>
          <w:sz w:val="22"/>
          <w:szCs w:val="22"/>
        </w:rPr>
        <w:t xml:space="preserve">urídicas interesadas en participar en la licitación citada en el preámbulo del presente documento en el portal de internet </w:t>
      </w:r>
      <w:r w:rsidRPr="00171A45">
        <w:rPr>
          <w:rFonts w:asciiTheme="majorHAnsi" w:hAnsiTheme="majorHAnsi" w:cstheme="majorHAnsi"/>
          <w:sz w:val="22"/>
          <w:szCs w:val="22"/>
          <w:u w:val="single"/>
        </w:rPr>
        <w:t>https://info.jalisco.gob.mx</w:t>
      </w:r>
      <w:r w:rsidRPr="00171A45">
        <w:rPr>
          <w:rFonts w:asciiTheme="majorHAnsi" w:hAnsiTheme="majorHAnsi" w:cstheme="majorHAnsi"/>
          <w:sz w:val="22"/>
          <w:szCs w:val="22"/>
        </w:rPr>
        <w:t xml:space="preserve">, cumpliéndose con lo establecido en el CALENDARIO DE ACTIVIDADES de las </w:t>
      </w:r>
      <w:r w:rsidRPr="00171A45">
        <w:rPr>
          <w:rFonts w:asciiTheme="majorHAnsi" w:hAnsiTheme="majorHAnsi" w:cstheme="majorHAnsi"/>
          <w:b/>
          <w:bCs/>
          <w:sz w:val="22"/>
          <w:szCs w:val="22"/>
        </w:rPr>
        <w:t>BASES</w:t>
      </w:r>
      <w:r w:rsidRPr="00171A45">
        <w:rPr>
          <w:rFonts w:asciiTheme="majorHAnsi" w:hAnsiTheme="majorHAnsi" w:cstheme="majorHAnsi"/>
          <w:sz w:val="22"/>
          <w:szCs w:val="22"/>
        </w:rPr>
        <w:t xml:space="preserve"> que rigen el Proceso Licitatorio, y a lo establecido en los artículos 35 fracción X, 59 y 60 de la Ley de Compras Gubernamentales Enajenaciones y Contratación de Servicios del Estado de Jalisco y sus Municipios; artículo 62 de su Reglamento; así como del artículo 15 la Ley de Austeridad y Ahorro del Estado de Jalisco y sus Municipios.</w:t>
      </w:r>
    </w:p>
    <w:p w14:paraId="7D33BAAE" w14:textId="3B3F9DB2" w:rsidR="00171A45" w:rsidRDefault="00171A45" w:rsidP="00171A45">
      <w:pPr>
        <w:pStyle w:val="Standard"/>
        <w:jc w:val="both"/>
        <w:rPr>
          <w:rFonts w:asciiTheme="majorHAnsi" w:hAnsiTheme="majorHAnsi" w:cstheme="majorHAnsi"/>
          <w:sz w:val="22"/>
          <w:szCs w:val="22"/>
        </w:rPr>
      </w:pPr>
      <w:r w:rsidRPr="00171A45">
        <w:rPr>
          <w:rFonts w:asciiTheme="majorHAnsi" w:hAnsiTheme="majorHAnsi" w:cstheme="majorHAnsi"/>
          <w:b/>
          <w:bCs/>
          <w:sz w:val="22"/>
          <w:szCs w:val="22"/>
        </w:rPr>
        <w:t>Segundo. -</w:t>
      </w:r>
      <w:r>
        <w:rPr>
          <w:rFonts w:asciiTheme="majorHAnsi" w:hAnsiTheme="majorHAnsi" w:cstheme="majorHAnsi"/>
          <w:sz w:val="22"/>
          <w:szCs w:val="22"/>
        </w:rPr>
        <w:t xml:space="preserve"> </w:t>
      </w:r>
      <w:r w:rsidRPr="00171A45">
        <w:rPr>
          <w:rFonts w:asciiTheme="majorHAnsi" w:hAnsiTheme="majorHAnsi" w:cstheme="majorHAnsi"/>
          <w:sz w:val="22"/>
          <w:szCs w:val="22"/>
        </w:rPr>
        <w:t xml:space="preserve">Con fecha </w:t>
      </w:r>
      <w:r w:rsidR="00F82D6B">
        <w:rPr>
          <w:rFonts w:asciiTheme="majorHAnsi" w:hAnsiTheme="majorHAnsi" w:cstheme="majorHAnsi"/>
          <w:sz w:val="22"/>
          <w:szCs w:val="22"/>
        </w:rPr>
        <w:t>29</w:t>
      </w:r>
      <w:r w:rsidRPr="00171A45">
        <w:rPr>
          <w:rFonts w:asciiTheme="majorHAnsi" w:hAnsiTheme="majorHAnsi" w:cstheme="majorHAnsi"/>
          <w:sz w:val="22"/>
          <w:szCs w:val="22"/>
        </w:rPr>
        <w:t xml:space="preserve"> de</w:t>
      </w:r>
      <w:r>
        <w:rPr>
          <w:rFonts w:asciiTheme="majorHAnsi" w:hAnsiTheme="majorHAnsi" w:cstheme="majorHAnsi"/>
          <w:sz w:val="22"/>
          <w:szCs w:val="22"/>
        </w:rPr>
        <w:t xml:space="preserve"> </w:t>
      </w:r>
      <w:r w:rsidR="00F82D6B">
        <w:rPr>
          <w:rFonts w:asciiTheme="majorHAnsi" w:hAnsiTheme="majorHAnsi" w:cstheme="majorHAnsi"/>
          <w:sz w:val="22"/>
          <w:szCs w:val="22"/>
        </w:rPr>
        <w:t xml:space="preserve">octubre </w:t>
      </w:r>
      <w:r w:rsidRPr="00171A45">
        <w:rPr>
          <w:rFonts w:asciiTheme="majorHAnsi" w:hAnsiTheme="majorHAnsi" w:cstheme="majorHAnsi"/>
          <w:sz w:val="22"/>
          <w:szCs w:val="22"/>
        </w:rPr>
        <w:t xml:space="preserve">de 2020,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00F82D6B" w:rsidRPr="00F82D6B">
        <w:rPr>
          <w:rFonts w:asciiTheme="majorHAnsi" w:hAnsiTheme="majorHAnsi" w:cstheme="majorHAnsi"/>
          <w:b/>
          <w:bCs/>
          <w:sz w:val="22"/>
          <w:szCs w:val="22"/>
        </w:rPr>
        <w:t>BASES</w:t>
      </w:r>
      <w:r w:rsidR="00F82D6B" w:rsidRPr="00171A45">
        <w:rPr>
          <w:rFonts w:asciiTheme="majorHAnsi" w:hAnsiTheme="majorHAnsi" w:cstheme="majorHAnsi"/>
          <w:sz w:val="22"/>
          <w:szCs w:val="22"/>
        </w:rPr>
        <w:t xml:space="preserve"> </w:t>
      </w:r>
      <w:r w:rsidRPr="00171A45">
        <w:rPr>
          <w:rFonts w:asciiTheme="majorHAnsi" w:hAnsiTheme="majorHAnsi" w:cstheme="majorHAnsi"/>
          <w:sz w:val="22"/>
          <w:szCs w:val="22"/>
        </w:rPr>
        <w:t xml:space="preserve">que rigen el </w:t>
      </w:r>
      <w:r w:rsidR="009C38C3">
        <w:rPr>
          <w:rFonts w:asciiTheme="majorHAnsi" w:hAnsiTheme="majorHAnsi" w:cstheme="majorHAnsi"/>
          <w:sz w:val="22"/>
          <w:szCs w:val="22"/>
        </w:rPr>
        <w:t xml:space="preserve">presente </w:t>
      </w:r>
      <w:r w:rsidR="009C38C3" w:rsidRPr="009C38C3">
        <w:rPr>
          <w:rFonts w:asciiTheme="majorHAnsi" w:hAnsiTheme="majorHAnsi" w:cstheme="majorHAnsi"/>
          <w:b/>
          <w:bCs/>
          <w:sz w:val="22"/>
          <w:szCs w:val="22"/>
        </w:rPr>
        <w:t>PROCEDIMIENTO DE ADQUISICIÓN</w:t>
      </w:r>
      <w:r w:rsidRPr="00171A45">
        <w:rPr>
          <w:rFonts w:asciiTheme="majorHAnsi" w:hAnsiTheme="majorHAnsi" w:cstheme="majorHAnsi"/>
          <w:sz w:val="22"/>
          <w:szCs w:val="22"/>
        </w:rPr>
        <w:t xml:space="preserve">, se celebró la Junta Aclaratoria, del presente Proceso Licitatorio, en donde </w:t>
      </w:r>
      <w:r>
        <w:rPr>
          <w:rFonts w:asciiTheme="majorHAnsi" w:hAnsiTheme="majorHAnsi" w:cstheme="majorHAnsi"/>
          <w:sz w:val="22"/>
          <w:szCs w:val="22"/>
        </w:rPr>
        <w:t xml:space="preserve">se realizó una aclaración </w:t>
      </w:r>
      <w:r w:rsidRPr="00171A45">
        <w:rPr>
          <w:rFonts w:asciiTheme="majorHAnsi" w:hAnsiTheme="majorHAnsi" w:cstheme="majorHAnsi"/>
          <w:sz w:val="22"/>
          <w:szCs w:val="22"/>
        </w:rPr>
        <w:t xml:space="preserve">por parte de la </w:t>
      </w:r>
      <w:r w:rsidRPr="00171A45">
        <w:rPr>
          <w:rFonts w:asciiTheme="majorHAnsi" w:hAnsiTheme="majorHAnsi" w:cstheme="majorHAnsi"/>
          <w:b/>
          <w:bCs/>
          <w:sz w:val="22"/>
          <w:szCs w:val="22"/>
        </w:rPr>
        <w:t>CONVOCANTE</w:t>
      </w:r>
      <w:r w:rsidR="00B60633">
        <w:rPr>
          <w:rFonts w:asciiTheme="majorHAnsi" w:hAnsiTheme="majorHAnsi" w:cstheme="majorHAnsi"/>
          <w:b/>
          <w:bCs/>
          <w:sz w:val="22"/>
          <w:szCs w:val="22"/>
        </w:rPr>
        <w:t xml:space="preserve"> </w:t>
      </w:r>
      <w:r w:rsidR="00B60633" w:rsidRPr="00B60633">
        <w:rPr>
          <w:rFonts w:asciiTheme="majorHAnsi" w:hAnsiTheme="majorHAnsi" w:cstheme="majorHAnsi"/>
          <w:sz w:val="22"/>
          <w:szCs w:val="22"/>
        </w:rPr>
        <w:t xml:space="preserve">en relativo </w:t>
      </w:r>
      <w:r w:rsidR="009C38C3">
        <w:rPr>
          <w:rFonts w:asciiTheme="majorHAnsi" w:hAnsiTheme="majorHAnsi" w:cstheme="majorHAnsi"/>
          <w:sz w:val="22"/>
          <w:szCs w:val="22"/>
        </w:rPr>
        <w:t xml:space="preserve">al pie de </w:t>
      </w:r>
      <w:r w:rsidR="009C38C3" w:rsidRPr="009C38C3">
        <w:rPr>
          <w:rFonts w:asciiTheme="majorHAnsi" w:hAnsiTheme="majorHAnsi" w:cstheme="majorHAnsi"/>
          <w:sz w:val="22"/>
          <w:szCs w:val="22"/>
        </w:rPr>
        <w:t>páginas</w:t>
      </w:r>
      <w:r w:rsidR="009C38C3">
        <w:rPr>
          <w:rFonts w:asciiTheme="majorHAnsi" w:hAnsiTheme="majorHAnsi" w:cstheme="majorHAnsi"/>
          <w:sz w:val="22"/>
          <w:szCs w:val="22"/>
        </w:rPr>
        <w:t xml:space="preserve"> de las </w:t>
      </w:r>
      <w:r w:rsidR="009C38C3" w:rsidRPr="009C38C3">
        <w:rPr>
          <w:rFonts w:asciiTheme="majorHAnsi" w:hAnsiTheme="majorHAnsi" w:cstheme="majorHAnsi"/>
          <w:b/>
          <w:bCs/>
          <w:sz w:val="22"/>
          <w:szCs w:val="22"/>
        </w:rPr>
        <w:t>BASES</w:t>
      </w:r>
      <w:r w:rsidR="00B60633">
        <w:rPr>
          <w:rFonts w:asciiTheme="majorHAnsi" w:hAnsiTheme="majorHAnsi" w:cstheme="majorHAnsi"/>
          <w:sz w:val="22"/>
          <w:szCs w:val="22"/>
        </w:rPr>
        <w:t>.</w:t>
      </w:r>
      <w:r w:rsidRPr="00171A45">
        <w:rPr>
          <w:rFonts w:asciiTheme="majorHAnsi" w:hAnsiTheme="majorHAnsi" w:cstheme="majorHAnsi"/>
          <w:sz w:val="22"/>
          <w:szCs w:val="22"/>
        </w:rPr>
        <w:t xml:space="preserve"> Del mismo modo, se informa que </w:t>
      </w:r>
      <w:r w:rsidR="009C38C3">
        <w:rPr>
          <w:rFonts w:asciiTheme="majorHAnsi" w:hAnsiTheme="majorHAnsi" w:cstheme="majorHAnsi"/>
          <w:sz w:val="22"/>
          <w:szCs w:val="22"/>
        </w:rPr>
        <w:t xml:space="preserve">no </w:t>
      </w:r>
      <w:r w:rsidRPr="00171A45">
        <w:rPr>
          <w:rFonts w:asciiTheme="majorHAnsi" w:hAnsiTheme="majorHAnsi" w:cstheme="majorHAnsi"/>
          <w:sz w:val="22"/>
          <w:szCs w:val="22"/>
        </w:rPr>
        <w:t>se recibi</w:t>
      </w:r>
      <w:r w:rsidR="009C38C3">
        <w:rPr>
          <w:rFonts w:asciiTheme="majorHAnsi" w:hAnsiTheme="majorHAnsi" w:cstheme="majorHAnsi"/>
          <w:sz w:val="22"/>
          <w:szCs w:val="22"/>
        </w:rPr>
        <w:t xml:space="preserve">eron </w:t>
      </w:r>
      <w:r w:rsidRPr="00171A45">
        <w:rPr>
          <w:rFonts w:asciiTheme="majorHAnsi" w:hAnsiTheme="majorHAnsi" w:cstheme="majorHAnsi"/>
          <w:sz w:val="22"/>
          <w:szCs w:val="22"/>
        </w:rPr>
        <w:t>pregunta</w:t>
      </w:r>
      <w:r w:rsidR="009C38C3">
        <w:rPr>
          <w:rFonts w:asciiTheme="majorHAnsi" w:hAnsiTheme="majorHAnsi" w:cstheme="majorHAnsi"/>
          <w:sz w:val="22"/>
          <w:szCs w:val="22"/>
        </w:rPr>
        <w:t>s</w:t>
      </w:r>
      <w:r w:rsidRPr="00171A45">
        <w:rPr>
          <w:rFonts w:asciiTheme="majorHAnsi" w:hAnsiTheme="majorHAnsi" w:cstheme="majorHAnsi"/>
          <w:sz w:val="22"/>
          <w:szCs w:val="22"/>
        </w:rPr>
        <w:t xml:space="preserve"> al correo electrónico </w:t>
      </w:r>
      <w:hyperlink r:id="rId11" w:history="1">
        <w:r w:rsidR="00B60633" w:rsidRPr="00BF2DC6">
          <w:rPr>
            <w:rStyle w:val="Hipervnculo"/>
            <w:rFonts w:asciiTheme="majorHAnsi" w:hAnsiTheme="majorHAnsi" w:cstheme="majorHAnsi"/>
            <w:sz w:val="22"/>
            <w:szCs w:val="22"/>
          </w:rPr>
          <w:t>alejandro.angelino@jalisco.gob.mx</w:t>
        </w:r>
      </w:hyperlink>
      <w:r w:rsidR="00B60633">
        <w:rPr>
          <w:rFonts w:asciiTheme="majorHAnsi" w:hAnsiTheme="majorHAnsi" w:cstheme="majorHAnsi"/>
          <w:sz w:val="22"/>
          <w:szCs w:val="22"/>
        </w:rPr>
        <w:t xml:space="preserve"> </w:t>
      </w:r>
      <w:r w:rsidR="009C38C3">
        <w:rPr>
          <w:rFonts w:asciiTheme="majorHAnsi" w:hAnsiTheme="majorHAnsi" w:cstheme="majorHAnsi"/>
          <w:sz w:val="22"/>
          <w:szCs w:val="22"/>
        </w:rPr>
        <w:t xml:space="preserve"> por parte de los </w:t>
      </w:r>
      <w:r w:rsidR="009C38C3" w:rsidRPr="009C38C3">
        <w:rPr>
          <w:rFonts w:asciiTheme="majorHAnsi" w:hAnsiTheme="majorHAnsi" w:cstheme="majorHAnsi"/>
          <w:b/>
          <w:bCs/>
          <w:sz w:val="22"/>
          <w:szCs w:val="22"/>
        </w:rPr>
        <w:t>PARTICIPANTE</w:t>
      </w:r>
      <w:r w:rsidR="009C38C3">
        <w:rPr>
          <w:rFonts w:asciiTheme="majorHAnsi" w:hAnsiTheme="majorHAnsi" w:cstheme="majorHAnsi"/>
          <w:b/>
          <w:bCs/>
          <w:sz w:val="22"/>
          <w:szCs w:val="22"/>
        </w:rPr>
        <w:t>S</w:t>
      </w:r>
      <w:r w:rsidR="009C38C3">
        <w:rPr>
          <w:rFonts w:asciiTheme="majorHAnsi" w:hAnsiTheme="majorHAnsi" w:cstheme="majorHAnsi"/>
          <w:sz w:val="22"/>
          <w:szCs w:val="22"/>
        </w:rPr>
        <w:t>,</w:t>
      </w:r>
      <w:r w:rsidRPr="00171A45">
        <w:rPr>
          <w:rFonts w:asciiTheme="majorHAnsi" w:hAnsiTheme="majorHAnsi" w:cstheme="majorHAnsi"/>
          <w:sz w:val="22"/>
          <w:szCs w:val="22"/>
        </w:rPr>
        <w:t xml:space="preserve"> </w:t>
      </w:r>
      <w:r w:rsidR="009C38C3">
        <w:rPr>
          <w:rFonts w:asciiTheme="majorHAnsi" w:hAnsiTheme="majorHAnsi" w:cstheme="majorHAnsi"/>
          <w:sz w:val="22"/>
          <w:szCs w:val="22"/>
        </w:rPr>
        <w:t>t</w:t>
      </w:r>
      <w:r w:rsidRPr="00171A45">
        <w:rPr>
          <w:rFonts w:asciiTheme="majorHAnsi" w:hAnsiTheme="majorHAnsi" w:cstheme="majorHAnsi"/>
          <w:sz w:val="22"/>
          <w:szCs w:val="22"/>
        </w:rPr>
        <w:t xml:space="preserve">al como </w:t>
      </w:r>
      <w:r w:rsidR="00B60633">
        <w:rPr>
          <w:rFonts w:asciiTheme="majorHAnsi" w:hAnsiTheme="majorHAnsi" w:cstheme="majorHAnsi"/>
          <w:sz w:val="22"/>
          <w:szCs w:val="22"/>
        </w:rPr>
        <w:t xml:space="preserve">se </w:t>
      </w:r>
      <w:r w:rsidRPr="00171A45">
        <w:rPr>
          <w:rFonts w:asciiTheme="majorHAnsi" w:hAnsiTheme="majorHAnsi" w:cstheme="majorHAnsi"/>
          <w:sz w:val="22"/>
          <w:szCs w:val="22"/>
        </w:rPr>
        <w:t xml:space="preserve">consta en el </w:t>
      </w:r>
      <w:r w:rsidR="00B60633">
        <w:rPr>
          <w:rFonts w:asciiTheme="majorHAnsi" w:hAnsiTheme="majorHAnsi" w:cstheme="majorHAnsi"/>
          <w:sz w:val="22"/>
          <w:szCs w:val="22"/>
        </w:rPr>
        <w:t>A</w:t>
      </w:r>
      <w:r w:rsidRPr="00171A45">
        <w:rPr>
          <w:rFonts w:asciiTheme="majorHAnsi" w:hAnsiTheme="majorHAnsi" w:cstheme="majorHAnsi"/>
          <w:sz w:val="22"/>
          <w:szCs w:val="22"/>
        </w:rPr>
        <w:t>cta que se levantó para tal propósito.</w:t>
      </w:r>
      <w:r>
        <w:rPr>
          <w:rFonts w:asciiTheme="majorHAnsi" w:hAnsiTheme="majorHAnsi" w:cstheme="majorHAnsi"/>
          <w:sz w:val="22"/>
          <w:szCs w:val="22"/>
        </w:rPr>
        <w:t xml:space="preserve"> </w:t>
      </w:r>
    </w:p>
    <w:p w14:paraId="5EA951A6" w14:textId="693E0662" w:rsidR="00B60633" w:rsidRDefault="00B60633" w:rsidP="00171A45">
      <w:pPr>
        <w:pStyle w:val="Standard"/>
        <w:jc w:val="both"/>
        <w:rPr>
          <w:rFonts w:asciiTheme="majorHAnsi" w:hAnsiTheme="majorHAnsi" w:cstheme="majorHAnsi"/>
          <w:sz w:val="22"/>
          <w:szCs w:val="22"/>
        </w:rPr>
      </w:pPr>
      <w:r w:rsidRPr="009C38C3">
        <w:rPr>
          <w:rFonts w:asciiTheme="majorHAnsi" w:hAnsiTheme="majorHAnsi" w:cstheme="majorHAnsi"/>
          <w:b/>
          <w:bCs/>
          <w:sz w:val="22"/>
          <w:szCs w:val="22"/>
        </w:rPr>
        <w:t>Tercero</w:t>
      </w:r>
      <w:r>
        <w:rPr>
          <w:rFonts w:asciiTheme="majorHAnsi" w:hAnsiTheme="majorHAnsi" w:cstheme="majorHAnsi"/>
          <w:sz w:val="22"/>
          <w:szCs w:val="22"/>
        </w:rPr>
        <w:t xml:space="preserve">. - </w:t>
      </w:r>
      <w:r w:rsidRPr="00B60633">
        <w:rPr>
          <w:rFonts w:asciiTheme="majorHAnsi" w:hAnsiTheme="majorHAnsi" w:cstheme="majorHAnsi"/>
          <w:sz w:val="22"/>
          <w:szCs w:val="22"/>
        </w:rPr>
        <w:t xml:space="preserve">Con fecha </w:t>
      </w:r>
      <w:r w:rsidR="009C38C3">
        <w:rPr>
          <w:rFonts w:asciiTheme="majorHAnsi" w:hAnsiTheme="majorHAnsi" w:cstheme="majorHAnsi"/>
          <w:sz w:val="22"/>
          <w:szCs w:val="22"/>
        </w:rPr>
        <w:t>03</w:t>
      </w:r>
      <w:r w:rsidRPr="00B60633">
        <w:rPr>
          <w:rFonts w:asciiTheme="majorHAnsi" w:hAnsiTheme="majorHAnsi" w:cstheme="majorHAnsi"/>
          <w:sz w:val="22"/>
          <w:szCs w:val="22"/>
        </w:rPr>
        <w:t xml:space="preserve"> de </w:t>
      </w:r>
      <w:r w:rsidR="009C38C3">
        <w:rPr>
          <w:rFonts w:asciiTheme="majorHAnsi" w:hAnsiTheme="majorHAnsi" w:cstheme="majorHAnsi"/>
          <w:sz w:val="22"/>
          <w:szCs w:val="22"/>
        </w:rPr>
        <w:t>noviembre</w:t>
      </w:r>
      <w:r>
        <w:rPr>
          <w:rFonts w:asciiTheme="majorHAnsi" w:hAnsiTheme="majorHAnsi" w:cstheme="majorHAnsi"/>
          <w:sz w:val="22"/>
          <w:szCs w:val="22"/>
        </w:rPr>
        <w:t xml:space="preserve"> </w:t>
      </w:r>
      <w:r w:rsidRPr="00B60633">
        <w:rPr>
          <w:rFonts w:asciiTheme="majorHAnsi" w:hAnsiTheme="majorHAnsi" w:cstheme="majorHAnsi"/>
          <w:sz w:val="22"/>
          <w:szCs w:val="22"/>
        </w:rPr>
        <w:t xml:space="preserve">de 2020, se llevó a cabo el Acto </w:t>
      </w:r>
      <w:r>
        <w:rPr>
          <w:rFonts w:asciiTheme="majorHAnsi" w:hAnsiTheme="majorHAnsi" w:cstheme="majorHAnsi"/>
          <w:sz w:val="22"/>
          <w:szCs w:val="22"/>
        </w:rPr>
        <w:t>d</w:t>
      </w:r>
      <w:r w:rsidRPr="00B60633">
        <w:rPr>
          <w:rFonts w:asciiTheme="majorHAnsi" w:hAnsiTheme="majorHAnsi" w:cstheme="majorHAnsi"/>
          <w:sz w:val="22"/>
          <w:szCs w:val="22"/>
        </w:rPr>
        <w:t xml:space="preserve">e Presentación </w:t>
      </w:r>
      <w:r>
        <w:rPr>
          <w:rFonts w:asciiTheme="majorHAnsi" w:hAnsiTheme="majorHAnsi" w:cstheme="majorHAnsi"/>
          <w:sz w:val="22"/>
          <w:szCs w:val="22"/>
        </w:rPr>
        <w:t>y</w:t>
      </w:r>
      <w:r w:rsidRPr="00B60633">
        <w:rPr>
          <w:rFonts w:asciiTheme="majorHAnsi" w:hAnsiTheme="majorHAnsi" w:cstheme="majorHAnsi"/>
          <w:sz w:val="22"/>
          <w:szCs w:val="22"/>
        </w:rPr>
        <w:t xml:space="preserve"> Apertura De Proposiciones, de conformidad a lo dispuesto en los ordinales 65 de la Ley de Compras Gubernamentales Enajenaciones y Contratación de Servicios del Estado de Jalisco y sus Municipios y 67 y 68 de su Reglamento, y a</w:t>
      </w:r>
      <w:r w:rsidR="009C38C3">
        <w:rPr>
          <w:rFonts w:asciiTheme="majorHAnsi" w:hAnsiTheme="majorHAnsi" w:cstheme="majorHAnsi"/>
          <w:sz w:val="22"/>
          <w:szCs w:val="22"/>
        </w:rPr>
        <w:t xml:space="preserve"> lo</w:t>
      </w:r>
      <w:r w:rsidRPr="00B60633">
        <w:rPr>
          <w:rFonts w:asciiTheme="majorHAnsi" w:hAnsiTheme="majorHAnsi" w:cstheme="majorHAnsi"/>
          <w:sz w:val="22"/>
          <w:szCs w:val="22"/>
        </w:rPr>
        <w:t xml:space="preserve"> establecido en el </w:t>
      </w:r>
      <w:r>
        <w:rPr>
          <w:rFonts w:asciiTheme="majorHAnsi" w:hAnsiTheme="majorHAnsi" w:cstheme="majorHAnsi"/>
          <w:sz w:val="22"/>
          <w:szCs w:val="22"/>
        </w:rPr>
        <w:t xml:space="preserve">numeral </w:t>
      </w:r>
      <w:r w:rsidRPr="00B60633">
        <w:rPr>
          <w:rFonts w:asciiTheme="majorHAnsi" w:hAnsiTheme="majorHAnsi" w:cstheme="majorHAnsi"/>
          <w:sz w:val="22"/>
          <w:szCs w:val="22"/>
        </w:rPr>
        <w:t xml:space="preserve">9 de las </w:t>
      </w:r>
      <w:r w:rsidRPr="00B60633">
        <w:rPr>
          <w:rFonts w:asciiTheme="majorHAnsi" w:hAnsiTheme="majorHAnsi" w:cstheme="majorHAnsi"/>
          <w:b/>
          <w:bCs/>
          <w:sz w:val="22"/>
          <w:szCs w:val="22"/>
        </w:rPr>
        <w:t>BASES</w:t>
      </w:r>
      <w:r w:rsidRPr="00B60633">
        <w:rPr>
          <w:rFonts w:asciiTheme="majorHAnsi" w:hAnsiTheme="majorHAnsi" w:cstheme="majorHAnsi"/>
          <w:sz w:val="22"/>
          <w:szCs w:val="22"/>
        </w:rPr>
        <w:t xml:space="preserve"> que rigen el </w:t>
      </w:r>
      <w:r>
        <w:rPr>
          <w:rFonts w:asciiTheme="majorHAnsi" w:hAnsiTheme="majorHAnsi" w:cstheme="majorHAnsi"/>
          <w:sz w:val="22"/>
          <w:szCs w:val="22"/>
        </w:rPr>
        <w:t xml:space="preserve">presente </w:t>
      </w:r>
      <w:r w:rsidRPr="00B60633">
        <w:rPr>
          <w:rFonts w:asciiTheme="majorHAnsi" w:hAnsiTheme="majorHAnsi" w:cstheme="majorHAnsi"/>
          <w:b/>
          <w:bCs/>
          <w:sz w:val="22"/>
          <w:szCs w:val="22"/>
        </w:rPr>
        <w:t>PROCEDIMIENTO DE ADQUISICIÓN</w:t>
      </w:r>
      <w:r w:rsidRPr="00B60633">
        <w:rPr>
          <w:rFonts w:asciiTheme="majorHAnsi" w:hAnsiTheme="majorHAnsi" w:cstheme="majorHAnsi"/>
          <w:sz w:val="22"/>
          <w:szCs w:val="22"/>
        </w:rPr>
        <w:t>,</w:t>
      </w:r>
      <w:r w:rsidR="009C38C3">
        <w:rPr>
          <w:rFonts w:asciiTheme="majorHAnsi" w:hAnsiTheme="majorHAnsi" w:cstheme="majorHAnsi"/>
          <w:sz w:val="22"/>
          <w:szCs w:val="22"/>
        </w:rPr>
        <w:t xml:space="preserve"> y</w:t>
      </w:r>
      <w:r w:rsidRPr="00B60633">
        <w:rPr>
          <w:rFonts w:asciiTheme="majorHAnsi" w:hAnsiTheme="majorHAnsi" w:cstheme="majorHAnsi"/>
          <w:sz w:val="22"/>
          <w:szCs w:val="22"/>
        </w:rPr>
        <w:t xml:space="preserve"> para este </w:t>
      </w:r>
      <w:r>
        <w:rPr>
          <w:rFonts w:asciiTheme="majorHAnsi" w:hAnsiTheme="majorHAnsi" w:cstheme="majorHAnsi"/>
          <w:sz w:val="22"/>
          <w:szCs w:val="22"/>
        </w:rPr>
        <w:t>A</w:t>
      </w:r>
      <w:r w:rsidRPr="00B60633">
        <w:rPr>
          <w:rFonts w:asciiTheme="majorHAnsi" w:hAnsiTheme="majorHAnsi" w:cstheme="majorHAnsi"/>
          <w:sz w:val="22"/>
          <w:szCs w:val="22"/>
        </w:rPr>
        <w:t xml:space="preserve">cto comparecieron los </w:t>
      </w:r>
      <w:r w:rsidRPr="00B60633">
        <w:rPr>
          <w:rFonts w:asciiTheme="majorHAnsi" w:hAnsiTheme="majorHAnsi" w:cstheme="majorHAnsi"/>
          <w:b/>
          <w:bCs/>
          <w:sz w:val="22"/>
          <w:szCs w:val="22"/>
        </w:rPr>
        <w:t>PARTICIPANTES</w:t>
      </w:r>
      <w:r w:rsidRPr="00B60633">
        <w:rPr>
          <w:rFonts w:asciiTheme="majorHAnsi" w:hAnsiTheme="majorHAnsi" w:cstheme="majorHAnsi"/>
          <w:sz w:val="22"/>
          <w:szCs w:val="22"/>
        </w:rPr>
        <w:t xml:space="preserve"> siguientes:</w:t>
      </w:r>
      <w:r>
        <w:rPr>
          <w:rFonts w:asciiTheme="majorHAnsi" w:hAnsiTheme="majorHAnsi" w:cstheme="majorHAnsi"/>
          <w:sz w:val="22"/>
          <w:szCs w:val="22"/>
        </w:rPr>
        <w:t xml:space="preserve"> </w:t>
      </w:r>
    </w:p>
    <w:p w14:paraId="7F930FDE" w14:textId="77777777" w:rsidR="009C38C3" w:rsidRDefault="009C38C3" w:rsidP="00B60633">
      <w:pPr>
        <w:pStyle w:val="Standard"/>
        <w:numPr>
          <w:ilvl w:val="0"/>
          <w:numId w:val="36"/>
        </w:numPr>
        <w:spacing w:after="0"/>
        <w:jc w:val="both"/>
        <w:rPr>
          <w:rFonts w:asciiTheme="majorHAnsi" w:hAnsiTheme="majorHAnsi" w:cstheme="majorHAnsi"/>
          <w:sz w:val="22"/>
          <w:szCs w:val="22"/>
        </w:rPr>
      </w:pPr>
      <w:r w:rsidRPr="009C38C3">
        <w:rPr>
          <w:rFonts w:asciiTheme="majorHAnsi" w:hAnsiTheme="majorHAnsi" w:cstheme="majorHAnsi"/>
          <w:sz w:val="22"/>
          <w:szCs w:val="22"/>
        </w:rPr>
        <w:t>ALIMENTICIA Y SERVICIOS SOCIALES ADMINISTRATIVOS SAPIENCIA S.A. DE C.V.</w:t>
      </w:r>
    </w:p>
    <w:p w14:paraId="71723C87" w14:textId="77777777" w:rsidR="009C38C3" w:rsidRDefault="009C38C3" w:rsidP="00B60633">
      <w:pPr>
        <w:pStyle w:val="Standard"/>
        <w:numPr>
          <w:ilvl w:val="0"/>
          <w:numId w:val="36"/>
        </w:numPr>
        <w:spacing w:after="0"/>
        <w:jc w:val="both"/>
        <w:rPr>
          <w:rFonts w:asciiTheme="majorHAnsi" w:hAnsiTheme="majorHAnsi" w:cstheme="majorHAnsi"/>
          <w:sz w:val="22"/>
          <w:szCs w:val="22"/>
        </w:rPr>
      </w:pPr>
      <w:r w:rsidRPr="009C38C3">
        <w:rPr>
          <w:rFonts w:asciiTheme="majorHAnsi" w:hAnsiTheme="majorHAnsi" w:cstheme="majorHAnsi"/>
          <w:sz w:val="22"/>
          <w:szCs w:val="22"/>
        </w:rPr>
        <w:t>IDMEI, S.A. DE C.V.</w:t>
      </w:r>
    </w:p>
    <w:p w14:paraId="3BC2B0BA" w14:textId="77777777" w:rsidR="00B60633" w:rsidRDefault="00B60633" w:rsidP="00B60633">
      <w:pPr>
        <w:pStyle w:val="Standard"/>
        <w:spacing w:after="0"/>
        <w:ind w:left="720"/>
        <w:jc w:val="center"/>
        <w:rPr>
          <w:rFonts w:asciiTheme="majorHAnsi" w:hAnsiTheme="majorHAnsi" w:cstheme="majorHAnsi"/>
          <w:b/>
          <w:bCs/>
          <w:sz w:val="22"/>
          <w:szCs w:val="22"/>
        </w:rPr>
      </w:pPr>
    </w:p>
    <w:p w14:paraId="0E5E165A" w14:textId="64BCD84B" w:rsidR="00B60633" w:rsidRPr="00B60633" w:rsidRDefault="00B60633" w:rsidP="00B60633">
      <w:pPr>
        <w:pStyle w:val="Standard"/>
        <w:spacing w:after="0"/>
        <w:ind w:left="720"/>
        <w:jc w:val="center"/>
        <w:rPr>
          <w:rFonts w:asciiTheme="majorHAnsi" w:hAnsiTheme="majorHAnsi" w:cstheme="majorHAnsi"/>
          <w:b/>
          <w:bCs/>
          <w:sz w:val="22"/>
          <w:szCs w:val="22"/>
        </w:rPr>
      </w:pPr>
      <w:r w:rsidRPr="00B60633">
        <w:rPr>
          <w:rFonts w:asciiTheme="majorHAnsi" w:hAnsiTheme="majorHAnsi" w:cstheme="majorHAnsi"/>
          <w:b/>
          <w:bCs/>
          <w:sz w:val="22"/>
          <w:szCs w:val="22"/>
        </w:rPr>
        <w:t>CONSIDERANDO</w:t>
      </w:r>
    </w:p>
    <w:p w14:paraId="4872B3DA" w14:textId="77777777" w:rsidR="00B60633" w:rsidRDefault="00B60633" w:rsidP="00B60633">
      <w:pPr>
        <w:pStyle w:val="Standard"/>
        <w:spacing w:after="0"/>
        <w:ind w:left="720"/>
        <w:jc w:val="both"/>
        <w:rPr>
          <w:rFonts w:asciiTheme="majorHAnsi" w:hAnsiTheme="majorHAnsi" w:cstheme="majorHAnsi"/>
          <w:sz w:val="22"/>
          <w:szCs w:val="22"/>
        </w:rPr>
      </w:pPr>
    </w:p>
    <w:p w14:paraId="37240E25" w14:textId="7875B8C5" w:rsidR="00B60633" w:rsidRPr="00B60633" w:rsidRDefault="00B60633" w:rsidP="00B60633">
      <w:pPr>
        <w:pStyle w:val="Standard"/>
        <w:ind w:left="720"/>
        <w:jc w:val="both"/>
        <w:rPr>
          <w:rFonts w:asciiTheme="majorHAnsi" w:hAnsiTheme="majorHAnsi" w:cstheme="majorHAnsi"/>
          <w:b/>
          <w:bCs/>
          <w:sz w:val="22"/>
          <w:szCs w:val="22"/>
        </w:rPr>
      </w:pPr>
      <w:r w:rsidRPr="00B60633">
        <w:rPr>
          <w:rFonts w:asciiTheme="majorHAnsi" w:hAnsiTheme="majorHAnsi" w:cstheme="majorHAnsi"/>
          <w:b/>
          <w:bCs/>
          <w:sz w:val="22"/>
          <w:szCs w:val="22"/>
        </w:rPr>
        <w:t xml:space="preserve">Primero. </w:t>
      </w:r>
      <w:r>
        <w:rPr>
          <w:rFonts w:asciiTheme="majorHAnsi" w:hAnsiTheme="majorHAnsi" w:cstheme="majorHAnsi"/>
          <w:b/>
          <w:bCs/>
          <w:sz w:val="22"/>
          <w:szCs w:val="22"/>
        </w:rPr>
        <w:t>–</w:t>
      </w:r>
      <w:r w:rsidRPr="00B60633">
        <w:rPr>
          <w:rFonts w:asciiTheme="majorHAnsi" w:hAnsiTheme="majorHAnsi" w:cstheme="majorHAnsi"/>
          <w:b/>
          <w:bCs/>
          <w:sz w:val="22"/>
          <w:szCs w:val="22"/>
        </w:rPr>
        <w:t xml:space="preserve"> </w:t>
      </w:r>
      <w:r>
        <w:rPr>
          <w:rFonts w:asciiTheme="majorHAnsi" w:hAnsiTheme="majorHAnsi" w:cstheme="majorHAnsi"/>
          <w:b/>
          <w:bCs/>
          <w:sz w:val="22"/>
          <w:szCs w:val="22"/>
        </w:rPr>
        <w:t>C</w:t>
      </w:r>
      <w:r w:rsidRPr="00B60633">
        <w:rPr>
          <w:rFonts w:asciiTheme="majorHAnsi" w:hAnsiTheme="majorHAnsi" w:cstheme="majorHAnsi"/>
          <w:b/>
          <w:bCs/>
          <w:sz w:val="22"/>
          <w:szCs w:val="22"/>
        </w:rPr>
        <w:t>ompetencia</w:t>
      </w:r>
      <w:r>
        <w:rPr>
          <w:rFonts w:asciiTheme="majorHAnsi" w:hAnsiTheme="majorHAnsi" w:cstheme="majorHAnsi"/>
          <w:b/>
          <w:bCs/>
          <w:sz w:val="22"/>
          <w:szCs w:val="22"/>
        </w:rPr>
        <w:t>.</w:t>
      </w:r>
      <w:r w:rsidRPr="00B60633">
        <w:rPr>
          <w:rFonts w:asciiTheme="majorHAnsi" w:hAnsiTheme="majorHAnsi" w:cstheme="majorHAnsi"/>
          <w:b/>
          <w:bCs/>
          <w:sz w:val="22"/>
          <w:szCs w:val="22"/>
        </w:rPr>
        <w:t xml:space="preserve"> </w:t>
      </w:r>
    </w:p>
    <w:p w14:paraId="06CFEDD8" w14:textId="6ED3FF8F" w:rsidR="00B60633" w:rsidRDefault="00B60633" w:rsidP="00B60633">
      <w:pPr>
        <w:pStyle w:val="Standard"/>
        <w:ind w:left="720"/>
        <w:jc w:val="both"/>
        <w:rPr>
          <w:rFonts w:asciiTheme="majorHAnsi" w:hAnsiTheme="majorHAnsi" w:cstheme="majorHAnsi"/>
          <w:sz w:val="22"/>
          <w:szCs w:val="22"/>
        </w:rPr>
      </w:pPr>
      <w:r w:rsidRPr="00B60633">
        <w:rPr>
          <w:rFonts w:asciiTheme="majorHAnsi" w:hAnsiTheme="majorHAnsi" w:cstheme="majorHAnsi"/>
          <w:sz w:val="22"/>
          <w:szCs w:val="22"/>
        </w:rPr>
        <w:lastRenderedPageBreak/>
        <w:t xml:space="preserve">El </w:t>
      </w:r>
      <w:r>
        <w:rPr>
          <w:rFonts w:asciiTheme="majorHAnsi" w:hAnsiTheme="majorHAnsi" w:cstheme="majorHAnsi"/>
          <w:sz w:val="22"/>
          <w:szCs w:val="22"/>
        </w:rPr>
        <w:t>R</w:t>
      </w:r>
      <w:r w:rsidRPr="00B60633">
        <w:rPr>
          <w:rFonts w:asciiTheme="majorHAnsi" w:hAnsiTheme="majorHAnsi" w:cstheme="majorHAnsi"/>
          <w:sz w:val="22"/>
          <w:szCs w:val="22"/>
        </w:rPr>
        <w:t xml:space="preserve">epresentante de la </w:t>
      </w:r>
      <w:r>
        <w:rPr>
          <w:rFonts w:asciiTheme="majorHAnsi" w:hAnsiTheme="majorHAnsi" w:cstheme="majorHAnsi"/>
          <w:sz w:val="22"/>
          <w:szCs w:val="22"/>
        </w:rPr>
        <w:t>U</w:t>
      </w:r>
      <w:r w:rsidRPr="00B60633">
        <w:rPr>
          <w:rFonts w:asciiTheme="majorHAnsi" w:hAnsiTheme="majorHAnsi" w:cstheme="majorHAnsi"/>
          <w:sz w:val="22"/>
          <w:szCs w:val="22"/>
        </w:rPr>
        <w:t xml:space="preserve">nidad </w:t>
      </w:r>
      <w:r>
        <w:rPr>
          <w:rFonts w:asciiTheme="majorHAnsi" w:hAnsiTheme="majorHAnsi" w:cstheme="majorHAnsi"/>
          <w:sz w:val="22"/>
          <w:szCs w:val="22"/>
        </w:rPr>
        <w:t>C</w:t>
      </w:r>
      <w:r w:rsidRPr="00B60633">
        <w:rPr>
          <w:rFonts w:asciiTheme="majorHAnsi" w:hAnsiTheme="majorHAnsi" w:cstheme="majorHAnsi"/>
          <w:sz w:val="22"/>
          <w:szCs w:val="22"/>
        </w:rPr>
        <w:t xml:space="preserve">entralizada de </w:t>
      </w:r>
      <w:r>
        <w:rPr>
          <w:rFonts w:asciiTheme="majorHAnsi" w:hAnsiTheme="majorHAnsi" w:cstheme="majorHAnsi"/>
          <w:sz w:val="22"/>
          <w:szCs w:val="22"/>
        </w:rPr>
        <w:t>C</w:t>
      </w:r>
      <w:r w:rsidRPr="00B60633">
        <w:rPr>
          <w:rFonts w:asciiTheme="majorHAnsi" w:hAnsiTheme="majorHAnsi" w:cstheme="majorHAnsi"/>
          <w:sz w:val="22"/>
          <w:szCs w:val="22"/>
        </w:rPr>
        <w:t xml:space="preserve">ompras, es legalmente competente para resolver la adjudicación conforme al artículo, 72 fracción V inciso c) de la Ley de Compras Gubernamentales, Enajenaciones y Contratación de Servicios del Estado de Jalisco y sus Municipios; así como </w:t>
      </w:r>
      <w:r>
        <w:rPr>
          <w:rFonts w:asciiTheme="majorHAnsi" w:hAnsiTheme="majorHAnsi" w:cstheme="majorHAnsi"/>
          <w:sz w:val="22"/>
          <w:szCs w:val="22"/>
        </w:rPr>
        <w:t xml:space="preserve">se establece en el </w:t>
      </w:r>
      <w:r w:rsidRPr="00F53AAF">
        <w:rPr>
          <w:rFonts w:asciiTheme="majorHAnsi" w:hAnsiTheme="majorHAnsi" w:cstheme="majorHAnsi"/>
          <w:sz w:val="22"/>
          <w:szCs w:val="22"/>
        </w:rPr>
        <w:t>numeral 9.2.- Criterios para la evaluación de las propuestas y la adjudicación y 16.- Facultades De La Unidad</w:t>
      </w:r>
      <w:r w:rsidRPr="00BC5DB3">
        <w:rPr>
          <w:rFonts w:asciiTheme="majorHAnsi" w:hAnsiTheme="majorHAnsi" w:cstheme="majorHAnsi"/>
          <w:b/>
          <w:bCs/>
          <w:sz w:val="22"/>
          <w:szCs w:val="22"/>
        </w:rPr>
        <w:t xml:space="preserve"> Centralizada De Compras</w:t>
      </w:r>
      <w:r w:rsidRPr="00B60633">
        <w:rPr>
          <w:rFonts w:asciiTheme="majorHAnsi" w:hAnsiTheme="majorHAnsi" w:cstheme="majorHAnsi"/>
          <w:sz w:val="22"/>
          <w:szCs w:val="22"/>
        </w:rPr>
        <w:t xml:space="preserve"> de las </w:t>
      </w:r>
      <w:r w:rsidRPr="00B60633">
        <w:rPr>
          <w:rFonts w:asciiTheme="majorHAnsi" w:hAnsiTheme="majorHAnsi" w:cstheme="majorHAnsi"/>
          <w:b/>
          <w:bCs/>
          <w:sz w:val="22"/>
          <w:szCs w:val="22"/>
        </w:rPr>
        <w:t>BASES</w:t>
      </w:r>
      <w:r w:rsidRPr="00B60633">
        <w:rPr>
          <w:rFonts w:asciiTheme="majorHAnsi" w:hAnsiTheme="majorHAnsi" w:cstheme="majorHAnsi"/>
          <w:sz w:val="22"/>
          <w:szCs w:val="22"/>
        </w:rPr>
        <w:t xml:space="preserve"> de la </w:t>
      </w:r>
      <w:r w:rsidRPr="009C38C3">
        <w:rPr>
          <w:rFonts w:asciiTheme="majorHAnsi" w:hAnsiTheme="majorHAnsi" w:cstheme="majorHAnsi"/>
          <w:b/>
          <w:bCs/>
          <w:sz w:val="22"/>
          <w:szCs w:val="22"/>
        </w:rPr>
        <w:t>Licitación Pública Local LSCC-0</w:t>
      </w:r>
      <w:r w:rsidR="009C38C3" w:rsidRPr="009C38C3">
        <w:rPr>
          <w:rFonts w:asciiTheme="majorHAnsi" w:hAnsiTheme="majorHAnsi" w:cstheme="majorHAnsi"/>
          <w:b/>
          <w:bCs/>
          <w:sz w:val="22"/>
          <w:szCs w:val="22"/>
        </w:rPr>
        <w:t>38</w:t>
      </w:r>
      <w:r w:rsidRPr="009C38C3">
        <w:rPr>
          <w:rFonts w:asciiTheme="majorHAnsi" w:hAnsiTheme="majorHAnsi" w:cstheme="majorHAnsi"/>
          <w:b/>
          <w:bCs/>
          <w:sz w:val="22"/>
          <w:szCs w:val="22"/>
        </w:rPr>
        <w:t>-2020</w:t>
      </w:r>
      <w:r w:rsidRPr="00B60633">
        <w:rPr>
          <w:rFonts w:asciiTheme="majorHAnsi" w:hAnsiTheme="majorHAnsi" w:cstheme="majorHAnsi"/>
          <w:sz w:val="22"/>
          <w:szCs w:val="22"/>
        </w:rPr>
        <w:t>; sin que para el acto medie error, dolo, violencia o vicio de consentimiento y por tratarse de un acto lícito y de posible realización, en términos de los artículos 5, 12, 13, 14 y 55 de la Ley del Procedimiento Administrativo del Estado de Jalisco.</w:t>
      </w:r>
      <w:r>
        <w:rPr>
          <w:rFonts w:asciiTheme="majorHAnsi" w:hAnsiTheme="majorHAnsi" w:cstheme="majorHAnsi"/>
          <w:sz w:val="22"/>
          <w:szCs w:val="22"/>
        </w:rPr>
        <w:t xml:space="preserve"> </w:t>
      </w:r>
    </w:p>
    <w:p w14:paraId="4CC13DBC" w14:textId="470C1BA2" w:rsidR="00BC5DB3" w:rsidRDefault="00BC5DB3" w:rsidP="00B60633">
      <w:pPr>
        <w:pStyle w:val="Standard"/>
        <w:ind w:left="720"/>
        <w:jc w:val="both"/>
        <w:rPr>
          <w:rFonts w:asciiTheme="majorHAnsi" w:hAnsiTheme="majorHAnsi" w:cstheme="majorHAnsi"/>
          <w:b/>
          <w:bCs/>
          <w:sz w:val="22"/>
          <w:szCs w:val="22"/>
        </w:rPr>
      </w:pPr>
      <w:r w:rsidRPr="00BC5DB3">
        <w:rPr>
          <w:rFonts w:asciiTheme="majorHAnsi" w:hAnsiTheme="majorHAnsi" w:cstheme="majorHAnsi"/>
          <w:b/>
          <w:bCs/>
          <w:sz w:val="22"/>
          <w:szCs w:val="22"/>
        </w:rPr>
        <w:t xml:space="preserve">Segundo. - Evaluación que determina las </w:t>
      </w:r>
      <w:r w:rsidR="006232B6" w:rsidRPr="00BC5DB3">
        <w:rPr>
          <w:rFonts w:asciiTheme="majorHAnsi" w:hAnsiTheme="majorHAnsi" w:cstheme="majorHAnsi"/>
          <w:b/>
          <w:bCs/>
          <w:sz w:val="22"/>
          <w:szCs w:val="22"/>
        </w:rPr>
        <w:t xml:space="preserve">PROPOSICIONES </w:t>
      </w:r>
      <w:r w:rsidRPr="00BC5DB3">
        <w:rPr>
          <w:rFonts w:asciiTheme="majorHAnsi" w:hAnsiTheme="majorHAnsi" w:cstheme="majorHAnsi"/>
          <w:b/>
          <w:bCs/>
          <w:sz w:val="22"/>
          <w:szCs w:val="22"/>
        </w:rPr>
        <w:t>a desechar y las proposiciones solventes.</w:t>
      </w:r>
    </w:p>
    <w:p w14:paraId="304E7792" w14:textId="52E5527A" w:rsidR="00BC5DB3" w:rsidRPr="00BC5DB3" w:rsidRDefault="00BC5DB3" w:rsidP="00BC5DB3">
      <w:pPr>
        <w:pStyle w:val="Standard"/>
        <w:ind w:left="720"/>
        <w:jc w:val="both"/>
        <w:rPr>
          <w:rFonts w:asciiTheme="majorHAnsi" w:hAnsiTheme="majorHAnsi" w:cstheme="majorHAnsi"/>
          <w:sz w:val="22"/>
          <w:szCs w:val="22"/>
        </w:rPr>
      </w:pPr>
      <w:r w:rsidRPr="00BC5DB3">
        <w:rPr>
          <w:rFonts w:asciiTheme="majorHAnsi" w:hAnsiTheme="majorHAnsi" w:cstheme="majorHAnsi"/>
          <w:sz w:val="22"/>
          <w:szCs w:val="22"/>
        </w:rPr>
        <w:t xml:space="preserve">Con fundamento en los artículos 66, 67 numeral 1 fracción II, 69 numeral 1,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w:t>
      </w:r>
      <w:r>
        <w:rPr>
          <w:rFonts w:asciiTheme="majorHAnsi" w:hAnsiTheme="majorHAnsi" w:cstheme="majorHAnsi"/>
          <w:sz w:val="22"/>
          <w:szCs w:val="22"/>
        </w:rPr>
        <w:t>numeral</w:t>
      </w:r>
      <w:r w:rsidRPr="00BC5DB3">
        <w:rPr>
          <w:rFonts w:asciiTheme="majorHAnsi" w:hAnsiTheme="majorHAnsi" w:cstheme="majorHAnsi"/>
          <w:sz w:val="22"/>
          <w:szCs w:val="22"/>
        </w:rPr>
        <w:t xml:space="preserve"> 9, y las especificaciones técnicas requeridas en el Anexo 1</w:t>
      </w:r>
      <w:r>
        <w:rPr>
          <w:rFonts w:asciiTheme="majorHAnsi" w:hAnsiTheme="majorHAnsi" w:cstheme="majorHAnsi"/>
          <w:sz w:val="22"/>
          <w:szCs w:val="22"/>
        </w:rPr>
        <w:t xml:space="preserve">. </w:t>
      </w:r>
      <w:r w:rsidRPr="00BC5DB3">
        <w:rPr>
          <w:rFonts w:asciiTheme="majorHAnsi" w:hAnsiTheme="majorHAnsi" w:cstheme="majorHAnsi"/>
          <w:sz w:val="22"/>
          <w:szCs w:val="22"/>
        </w:rPr>
        <w:t>Carta de Requerimientos Técnicos</w:t>
      </w:r>
      <w:r w:rsidR="00F53AAF">
        <w:rPr>
          <w:rFonts w:asciiTheme="majorHAnsi" w:hAnsiTheme="majorHAnsi" w:cstheme="majorHAnsi"/>
          <w:sz w:val="22"/>
          <w:szCs w:val="22"/>
        </w:rPr>
        <w:t xml:space="preserve"> y en el numeral 8. Muestras Físicas</w:t>
      </w:r>
      <w:r w:rsidRPr="00BC5DB3">
        <w:rPr>
          <w:rFonts w:asciiTheme="majorHAnsi" w:hAnsiTheme="majorHAnsi" w:cstheme="majorHAnsi"/>
          <w:sz w:val="22"/>
          <w:szCs w:val="22"/>
        </w:rPr>
        <w:t xml:space="preserve"> de las </w:t>
      </w:r>
      <w:r w:rsidRPr="00BC5DB3">
        <w:rPr>
          <w:rFonts w:asciiTheme="majorHAnsi" w:hAnsiTheme="majorHAnsi" w:cstheme="majorHAnsi"/>
          <w:b/>
          <w:bCs/>
          <w:sz w:val="22"/>
          <w:szCs w:val="22"/>
        </w:rPr>
        <w:t>BASES</w:t>
      </w:r>
      <w:r w:rsidRPr="00BC5DB3">
        <w:rPr>
          <w:rFonts w:asciiTheme="majorHAnsi" w:hAnsiTheme="majorHAnsi" w:cstheme="majorHAnsi"/>
          <w:sz w:val="22"/>
          <w:szCs w:val="22"/>
        </w:rPr>
        <w:t xml:space="preserve"> de la </w:t>
      </w:r>
      <w:r w:rsidRPr="00F53AAF">
        <w:rPr>
          <w:rFonts w:asciiTheme="majorHAnsi" w:hAnsiTheme="majorHAnsi" w:cstheme="majorHAnsi"/>
          <w:b/>
          <w:bCs/>
          <w:sz w:val="22"/>
          <w:szCs w:val="22"/>
        </w:rPr>
        <w:t>Licitación Pública Local LSCC-0</w:t>
      </w:r>
      <w:r w:rsidR="00F53AAF">
        <w:rPr>
          <w:rFonts w:asciiTheme="majorHAnsi" w:hAnsiTheme="majorHAnsi" w:cstheme="majorHAnsi"/>
          <w:b/>
          <w:bCs/>
          <w:sz w:val="22"/>
          <w:szCs w:val="22"/>
        </w:rPr>
        <w:t>38</w:t>
      </w:r>
      <w:r w:rsidRPr="00F53AAF">
        <w:rPr>
          <w:rFonts w:asciiTheme="majorHAnsi" w:hAnsiTheme="majorHAnsi" w:cstheme="majorHAnsi"/>
          <w:b/>
          <w:bCs/>
          <w:sz w:val="22"/>
          <w:szCs w:val="22"/>
        </w:rPr>
        <w:t>-2020</w:t>
      </w:r>
      <w:r w:rsidRPr="00BC5DB3">
        <w:rPr>
          <w:rFonts w:asciiTheme="majorHAnsi" w:hAnsiTheme="majorHAnsi" w:cstheme="majorHAnsi"/>
          <w:sz w:val="22"/>
          <w:szCs w:val="22"/>
        </w:rPr>
        <w:t xml:space="preserve"> para la </w:t>
      </w:r>
      <w:r>
        <w:rPr>
          <w:rFonts w:asciiTheme="majorHAnsi" w:hAnsiTheme="majorHAnsi" w:cstheme="majorHAnsi"/>
          <w:sz w:val="22"/>
          <w:szCs w:val="22"/>
        </w:rPr>
        <w:t>adquisición</w:t>
      </w:r>
      <w:r w:rsidRPr="00BC5DB3">
        <w:rPr>
          <w:rFonts w:asciiTheme="majorHAnsi" w:hAnsiTheme="majorHAnsi" w:cstheme="majorHAnsi"/>
          <w:sz w:val="22"/>
          <w:szCs w:val="22"/>
        </w:rPr>
        <w:t xml:space="preserve"> de </w:t>
      </w:r>
      <w:r w:rsidR="00F53AAF" w:rsidRPr="00F53AAF">
        <w:rPr>
          <w:rFonts w:asciiTheme="majorHAnsi" w:hAnsiTheme="majorHAnsi" w:cstheme="majorHAnsi"/>
          <w:sz w:val="22"/>
          <w:szCs w:val="22"/>
        </w:rPr>
        <w:t>“</w:t>
      </w:r>
      <w:r w:rsidR="00F53AAF" w:rsidRPr="00F53AAF">
        <w:rPr>
          <w:rFonts w:asciiTheme="majorHAnsi" w:hAnsiTheme="majorHAnsi" w:cstheme="majorHAnsi"/>
          <w:b/>
          <w:bCs/>
          <w:sz w:val="22"/>
          <w:szCs w:val="22"/>
        </w:rPr>
        <w:t>KITS Y SET DE ARTÍCULOS DEPORTIVOS</w:t>
      </w:r>
      <w:r w:rsidR="00F53AAF" w:rsidRPr="00F53AAF">
        <w:rPr>
          <w:rFonts w:asciiTheme="majorHAnsi" w:hAnsiTheme="majorHAnsi" w:cstheme="majorHAnsi"/>
          <w:sz w:val="22"/>
          <w:szCs w:val="22"/>
        </w:rPr>
        <w:t>”</w:t>
      </w:r>
      <w:r w:rsidRPr="00BC5DB3">
        <w:rPr>
          <w:rFonts w:asciiTheme="majorHAnsi" w:hAnsiTheme="majorHAnsi" w:cstheme="majorHAnsi"/>
          <w:sz w:val="22"/>
          <w:szCs w:val="22"/>
        </w:rPr>
        <w:t xml:space="preserve">, la </w:t>
      </w:r>
      <w:bookmarkStart w:id="0" w:name="_Hlk55754976"/>
      <w:r w:rsidR="00F53AAF" w:rsidRPr="00F53AAF">
        <w:rPr>
          <w:rFonts w:asciiTheme="majorHAnsi" w:hAnsiTheme="majorHAnsi" w:cstheme="majorHAnsi"/>
          <w:sz w:val="22"/>
          <w:szCs w:val="22"/>
        </w:rPr>
        <w:t>D</w:t>
      </w:r>
      <w:r w:rsidR="00F53AAF">
        <w:rPr>
          <w:rFonts w:asciiTheme="majorHAnsi" w:hAnsiTheme="majorHAnsi" w:cstheme="majorHAnsi"/>
          <w:sz w:val="22"/>
          <w:szCs w:val="22"/>
        </w:rPr>
        <w:t xml:space="preserve">irección </w:t>
      </w:r>
      <w:r w:rsidR="00F53AAF" w:rsidRPr="00F53AAF">
        <w:rPr>
          <w:rFonts w:asciiTheme="majorHAnsi" w:hAnsiTheme="majorHAnsi" w:cstheme="majorHAnsi"/>
          <w:sz w:val="22"/>
          <w:szCs w:val="22"/>
        </w:rPr>
        <w:t xml:space="preserve">de Prevención Y Promoción de la Salud </w:t>
      </w:r>
      <w:r w:rsidR="00F53AAF">
        <w:rPr>
          <w:rFonts w:asciiTheme="majorHAnsi" w:hAnsiTheme="majorHAnsi" w:cstheme="majorHAnsi"/>
          <w:sz w:val="22"/>
          <w:szCs w:val="22"/>
        </w:rPr>
        <w:t>d</w:t>
      </w:r>
      <w:r w:rsidR="00F53AAF" w:rsidRPr="00F53AAF">
        <w:rPr>
          <w:rFonts w:asciiTheme="majorHAnsi" w:hAnsiTheme="majorHAnsi" w:cstheme="majorHAnsi"/>
          <w:sz w:val="22"/>
          <w:szCs w:val="22"/>
        </w:rPr>
        <w:t>el O</w:t>
      </w:r>
      <w:r w:rsidR="00F53AAF">
        <w:rPr>
          <w:rFonts w:asciiTheme="majorHAnsi" w:hAnsiTheme="majorHAnsi" w:cstheme="majorHAnsi"/>
          <w:sz w:val="22"/>
          <w:szCs w:val="22"/>
        </w:rPr>
        <w:t>.</w:t>
      </w:r>
      <w:r w:rsidR="00F53AAF" w:rsidRPr="00F53AAF">
        <w:rPr>
          <w:rFonts w:asciiTheme="majorHAnsi" w:hAnsiTheme="majorHAnsi" w:cstheme="majorHAnsi"/>
          <w:sz w:val="22"/>
          <w:szCs w:val="22"/>
        </w:rPr>
        <w:t>P</w:t>
      </w:r>
      <w:r w:rsidR="00F53AAF">
        <w:rPr>
          <w:rFonts w:asciiTheme="majorHAnsi" w:hAnsiTheme="majorHAnsi" w:cstheme="majorHAnsi"/>
          <w:sz w:val="22"/>
          <w:szCs w:val="22"/>
        </w:rPr>
        <w:t>.</w:t>
      </w:r>
      <w:r w:rsidR="00F53AAF" w:rsidRPr="00F53AAF">
        <w:rPr>
          <w:rFonts w:asciiTheme="majorHAnsi" w:hAnsiTheme="majorHAnsi" w:cstheme="majorHAnsi"/>
          <w:sz w:val="22"/>
          <w:szCs w:val="22"/>
        </w:rPr>
        <w:t>D</w:t>
      </w:r>
      <w:r w:rsidR="00F53AAF">
        <w:rPr>
          <w:rFonts w:asciiTheme="majorHAnsi" w:hAnsiTheme="majorHAnsi" w:cstheme="majorHAnsi"/>
          <w:sz w:val="22"/>
          <w:szCs w:val="22"/>
        </w:rPr>
        <w:t>.</w:t>
      </w:r>
      <w:r w:rsidR="00F53AAF" w:rsidRPr="00F53AAF">
        <w:rPr>
          <w:rFonts w:asciiTheme="majorHAnsi" w:hAnsiTheme="majorHAnsi" w:cstheme="majorHAnsi"/>
          <w:sz w:val="22"/>
          <w:szCs w:val="22"/>
        </w:rPr>
        <w:t xml:space="preserve"> Servicios </w:t>
      </w:r>
      <w:r w:rsidR="00F53AAF">
        <w:rPr>
          <w:rFonts w:asciiTheme="majorHAnsi" w:hAnsiTheme="majorHAnsi" w:cstheme="majorHAnsi"/>
          <w:sz w:val="22"/>
          <w:szCs w:val="22"/>
        </w:rPr>
        <w:t>d</w:t>
      </w:r>
      <w:r w:rsidR="00F53AAF" w:rsidRPr="00F53AAF">
        <w:rPr>
          <w:rFonts w:asciiTheme="majorHAnsi" w:hAnsiTheme="majorHAnsi" w:cstheme="majorHAnsi"/>
          <w:sz w:val="22"/>
          <w:szCs w:val="22"/>
        </w:rPr>
        <w:t>e Salud Ja</w:t>
      </w:r>
      <w:r w:rsidR="00F53AAF">
        <w:rPr>
          <w:rFonts w:asciiTheme="majorHAnsi" w:hAnsiTheme="majorHAnsi" w:cstheme="majorHAnsi"/>
          <w:sz w:val="22"/>
          <w:szCs w:val="22"/>
        </w:rPr>
        <w:t xml:space="preserve">lisco y la Dirección </w:t>
      </w:r>
      <w:r w:rsidR="00F53AAF" w:rsidRPr="00F53AAF">
        <w:rPr>
          <w:rFonts w:asciiTheme="majorHAnsi" w:hAnsiTheme="majorHAnsi" w:cstheme="majorHAnsi"/>
          <w:sz w:val="22"/>
          <w:szCs w:val="22"/>
        </w:rPr>
        <w:t xml:space="preserve">de </w:t>
      </w:r>
      <w:r w:rsidR="00F53AAF">
        <w:rPr>
          <w:rFonts w:asciiTheme="majorHAnsi" w:hAnsiTheme="majorHAnsi" w:cstheme="majorHAnsi"/>
          <w:sz w:val="22"/>
          <w:szCs w:val="22"/>
        </w:rPr>
        <w:t>P</w:t>
      </w:r>
      <w:r w:rsidR="00F53AAF" w:rsidRPr="00F53AAF">
        <w:rPr>
          <w:rFonts w:asciiTheme="majorHAnsi" w:hAnsiTheme="majorHAnsi" w:cstheme="majorHAnsi"/>
          <w:sz w:val="22"/>
          <w:szCs w:val="22"/>
        </w:rPr>
        <w:t xml:space="preserve">articipación </w:t>
      </w:r>
      <w:r w:rsidR="00F53AAF">
        <w:rPr>
          <w:rFonts w:asciiTheme="majorHAnsi" w:hAnsiTheme="majorHAnsi" w:cstheme="majorHAnsi"/>
          <w:sz w:val="22"/>
          <w:szCs w:val="22"/>
        </w:rPr>
        <w:t>S</w:t>
      </w:r>
      <w:r w:rsidR="00F53AAF" w:rsidRPr="00F53AAF">
        <w:rPr>
          <w:rFonts w:asciiTheme="majorHAnsi" w:hAnsiTheme="majorHAnsi" w:cstheme="majorHAnsi"/>
          <w:sz w:val="22"/>
          <w:szCs w:val="22"/>
        </w:rPr>
        <w:t xml:space="preserve">ocial del </w:t>
      </w:r>
      <w:r w:rsidR="00F53AAF">
        <w:rPr>
          <w:rFonts w:asciiTheme="majorHAnsi" w:hAnsiTheme="majorHAnsi" w:cstheme="majorHAnsi"/>
          <w:sz w:val="22"/>
          <w:szCs w:val="22"/>
        </w:rPr>
        <w:t>O.P.D.</w:t>
      </w:r>
      <w:r w:rsidR="00F53AAF" w:rsidRPr="00F53AAF">
        <w:rPr>
          <w:rFonts w:asciiTheme="majorHAnsi" w:hAnsiTheme="majorHAnsi" w:cstheme="majorHAnsi"/>
          <w:sz w:val="22"/>
          <w:szCs w:val="22"/>
        </w:rPr>
        <w:t xml:space="preserve"> </w:t>
      </w:r>
      <w:r w:rsidR="00F53AAF">
        <w:rPr>
          <w:rFonts w:asciiTheme="majorHAnsi" w:hAnsiTheme="majorHAnsi" w:cstheme="majorHAnsi"/>
          <w:sz w:val="22"/>
          <w:szCs w:val="22"/>
        </w:rPr>
        <w:t>S</w:t>
      </w:r>
      <w:r w:rsidR="00F53AAF" w:rsidRPr="00F53AAF">
        <w:rPr>
          <w:rFonts w:asciiTheme="majorHAnsi" w:hAnsiTheme="majorHAnsi" w:cstheme="majorHAnsi"/>
          <w:sz w:val="22"/>
          <w:szCs w:val="22"/>
        </w:rPr>
        <w:t xml:space="preserve">ervicios de </w:t>
      </w:r>
      <w:r w:rsidR="00F53AAF">
        <w:rPr>
          <w:rFonts w:asciiTheme="majorHAnsi" w:hAnsiTheme="majorHAnsi" w:cstheme="majorHAnsi"/>
          <w:sz w:val="22"/>
          <w:szCs w:val="22"/>
        </w:rPr>
        <w:t>S</w:t>
      </w:r>
      <w:r w:rsidR="00F53AAF" w:rsidRPr="00F53AAF">
        <w:rPr>
          <w:rFonts w:asciiTheme="majorHAnsi" w:hAnsiTheme="majorHAnsi" w:cstheme="majorHAnsi"/>
          <w:sz w:val="22"/>
          <w:szCs w:val="22"/>
        </w:rPr>
        <w:t xml:space="preserve">alud </w:t>
      </w:r>
      <w:r w:rsidR="00F53AAF">
        <w:rPr>
          <w:rFonts w:asciiTheme="majorHAnsi" w:hAnsiTheme="majorHAnsi" w:cstheme="majorHAnsi"/>
          <w:sz w:val="22"/>
          <w:szCs w:val="22"/>
        </w:rPr>
        <w:t>J</w:t>
      </w:r>
      <w:r w:rsidR="00F53AAF" w:rsidRPr="00F53AAF">
        <w:rPr>
          <w:rFonts w:asciiTheme="majorHAnsi" w:hAnsiTheme="majorHAnsi" w:cstheme="majorHAnsi"/>
          <w:sz w:val="22"/>
          <w:szCs w:val="22"/>
        </w:rPr>
        <w:t>alisco</w:t>
      </w:r>
      <w:bookmarkEnd w:id="0"/>
      <w:r w:rsidRPr="00BC5DB3">
        <w:rPr>
          <w:rFonts w:asciiTheme="majorHAnsi" w:hAnsiTheme="majorHAnsi" w:cstheme="majorHAnsi"/>
          <w:sz w:val="22"/>
          <w:szCs w:val="22"/>
        </w:rPr>
        <w:t xml:space="preserve">, al ser </w:t>
      </w:r>
      <w:r w:rsidR="00F53AAF">
        <w:rPr>
          <w:rFonts w:asciiTheme="majorHAnsi" w:hAnsiTheme="majorHAnsi" w:cstheme="majorHAnsi"/>
          <w:sz w:val="22"/>
          <w:szCs w:val="22"/>
        </w:rPr>
        <w:t>las</w:t>
      </w:r>
      <w:r w:rsidRPr="00BC5DB3">
        <w:rPr>
          <w:rFonts w:asciiTheme="majorHAnsi" w:hAnsiTheme="majorHAnsi" w:cstheme="majorHAnsi"/>
          <w:sz w:val="22"/>
          <w:szCs w:val="22"/>
        </w:rPr>
        <w:t xml:space="preserve"> </w:t>
      </w:r>
      <w:r w:rsidRPr="00BC5DB3">
        <w:rPr>
          <w:rFonts w:asciiTheme="majorHAnsi" w:hAnsiTheme="majorHAnsi" w:cstheme="majorHAnsi"/>
          <w:b/>
          <w:bCs/>
          <w:sz w:val="22"/>
          <w:szCs w:val="22"/>
        </w:rPr>
        <w:t>ÁREA</w:t>
      </w:r>
      <w:r w:rsidR="00F53AAF">
        <w:rPr>
          <w:rFonts w:asciiTheme="majorHAnsi" w:hAnsiTheme="majorHAnsi" w:cstheme="majorHAnsi"/>
          <w:b/>
          <w:bCs/>
          <w:sz w:val="22"/>
          <w:szCs w:val="22"/>
        </w:rPr>
        <w:t>S</w:t>
      </w:r>
      <w:r w:rsidRPr="00BC5DB3">
        <w:rPr>
          <w:rFonts w:asciiTheme="majorHAnsi" w:hAnsiTheme="majorHAnsi" w:cstheme="majorHAnsi"/>
          <w:b/>
          <w:bCs/>
          <w:sz w:val="22"/>
          <w:szCs w:val="22"/>
        </w:rPr>
        <w:t xml:space="preserve"> REQUIRENTE</w:t>
      </w:r>
      <w:r w:rsidR="00F53AAF">
        <w:rPr>
          <w:rFonts w:asciiTheme="majorHAnsi" w:hAnsiTheme="majorHAnsi" w:cstheme="majorHAnsi"/>
          <w:b/>
          <w:bCs/>
          <w:sz w:val="22"/>
          <w:szCs w:val="22"/>
        </w:rPr>
        <w:t>S</w:t>
      </w:r>
      <w:r w:rsidRPr="00BC5DB3">
        <w:rPr>
          <w:rFonts w:asciiTheme="majorHAnsi" w:hAnsiTheme="majorHAnsi" w:cstheme="majorHAnsi"/>
          <w:sz w:val="22"/>
          <w:szCs w:val="22"/>
        </w:rPr>
        <w:t xml:space="preserve">, </w:t>
      </w:r>
      <w:r w:rsidR="00F53AAF">
        <w:rPr>
          <w:rFonts w:asciiTheme="majorHAnsi" w:hAnsiTheme="majorHAnsi" w:cstheme="majorHAnsi"/>
          <w:sz w:val="22"/>
          <w:szCs w:val="22"/>
        </w:rPr>
        <w:t xml:space="preserve">les </w:t>
      </w:r>
      <w:r w:rsidRPr="00BC5DB3">
        <w:rPr>
          <w:rFonts w:asciiTheme="majorHAnsi" w:hAnsiTheme="majorHAnsi" w:cstheme="majorHAnsi"/>
          <w:sz w:val="22"/>
          <w:szCs w:val="22"/>
        </w:rPr>
        <w:t>reviste la calidad de área</w:t>
      </w:r>
      <w:r w:rsidR="00F53AAF">
        <w:rPr>
          <w:rFonts w:asciiTheme="majorHAnsi" w:hAnsiTheme="majorHAnsi" w:cstheme="majorHAnsi"/>
          <w:sz w:val="22"/>
          <w:szCs w:val="22"/>
        </w:rPr>
        <w:t>s</w:t>
      </w:r>
      <w:r w:rsidRPr="00BC5DB3">
        <w:rPr>
          <w:rFonts w:asciiTheme="majorHAnsi" w:hAnsiTheme="majorHAnsi" w:cstheme="majorHAnsi"/>
          <w:sz w:val="22"/>
          <w:szCs w:val="22"/>
        </w:rPr>
        <w:t xml:space="preserve"> evaluadora</w:t>
      </w:r>
      <w:r w:rsidR="00F53AAF">
        <w:rPr>
          <w:rFonts w:asciiTheme="majorHAnsi" w:hAnsiTheme="majorHAnsi" w:cstheme="majorHAnsi"/>
          <w:sz w:val="22"/>
          <w:szCs w:val="22"/>
        </w:rPr>
        <w:t>s</w:t>
      </w:r>
      <w:r w:rsidRPr="00BC5DB3">
        <w:rPr>
          <w:rFonts w:asciiTheme="majorHAnsi" w:hAnsiTheme="majorHAnsi" w:cstheme="majorHAnsi"/>
          <w:sz w:val="22"/>
          <w:szCs w:val="22"/>
        </w:rPr>
        <w:t xml:space="preserve">, quedando a su cargo la evaluación técnica </w:t>
      </w:r>
      <w:r>
        <w:rPr>
          <w:rFonts w:asciiTheme="majorHAnsi" w:hAnsiTheme="majorHAnsi" w:cstheme="majorHAnsi"/>
          <w:sz w:val="22"/>
          <w:szCs w:val="22"/>
        </w:rPr>
        <w:t>para la adquisición</w:t>
      </w:r>
      <w:r w:rsidRPr="00BC5DB3">
        <w:rPr>
          <w:rFonts w:asciiTheme="majorHAnsi" w:hAnsiTheme="majorHAnsi" w:cstheme="majorHAnsi"/>
          <w:sz w:val="22"/>
          <w:szCs w:val="22"/>
        </w:rPr>
        <w:t xml:space="preserve">, ocupándose de verificar que las </w:t>
      </w:r>
      <w:r w:rsidRPr="00BC5DB3">
        <w:rPr>
          <w:rFonts w:asciiTheme="majorHAnsi" w:hAnsiTheme="majorHAnsi" w:cstheme="majorHAnsi"/>
          <w:b/>
          <w:bCs/>
          <w:sz w:val="22"/>
          <w:szCs w:val="22"/>
        </w:rPr>
        <w:t>PROPOSICIONES</w:t>
      </w:r>
      <w:r w:rsidRPr="00BC5DB3">
        <w:rPr>
          <w:rFonts w:asciiTheme="majorHAnsi" w:hAnsiTheme="majorHAnsi" w:cstheme="majorHAnsi"/>
          <w:sz w:val="22"/>
          <w:szCs w:val="22"/>
        </w:rPr>
        <w:t xml:space="preserve"> cumplieran con los aspectos técnicos y los requisitos solicitados en las multicitadas </w:t>
      </w:r>
      <w:r w:rsidRPr="00BC5DB3">
        <w:rPr>
          <w:rFonts w:asciiTheme="majorHAnsi" w:hAnsiTheme="majorHAnsi" w:cstheme="majorHAnsi"/>
          <w:b/>
          <w:bCs/>
          <w:sz w:val="22"/>
          <w:szCs w:val="22"/>
        </w:rPr>
        <w:t>BASES</w:t>
      </w:r>
      <w:r w:rsidRPr="00BC5DB3">
        <w:rPr>
          <w:rFonts w:asciiTheme="majorHAnsi" w:hAnsiTheme="majorHAnsi" w:cstheme="majorHAnsi"/>
          <w:sz w:val="22"/>
          <w:szCs w:val="22"/>
        </w:rPr>
        <w:t>.</w:t>
      </w:r>
    </w:p>
    <w:p w14:paraId="4D7C4F02" w14:textId="03462CFC" w:rsidR="00BC5DB3" w:rsidRPr="00073AAC" w:rsidRDefault="00BC5DB3" w:rsidP="00BC5DB3">
      <w:pPr>
        <w:pStyle w:val="Standard"/>
        <w:ind w:left="720"/>
        <w:jc w:val="both"/>
        <w:rPr>
          <w:rFonts w:asciiTheme="majorHAnsi" w:hAnsiTheme="majorHAnsi" w:cstheme="majorHAnsi"/>
          <w:sz w:val="22"/>
          <w:szCs w:val="22"/>
        </w:rPr>
      </w:pPr>
      <w:r w:rsidRPr="00BC5DB3">
        <w:rPr>
          <w:rFonts w:asciiTheme="majorHAnsi" w:hAnsiTheme="majorHAnsi" w:cstheme="majorHAnsi"/>
          <w:sz w:val="22"/>
          <w:szCs w:val="22"/>
        </w:rPr>
        <w:t>A continuación, se presenta el resultado particular de los dictámenes emitidos por parte de</w:t>
      </w:r>
      <w:r w:rsidR="00F53AAF">
        <w:rPr>
          <w:rFonts w:asciiTheme="majorHAnsi" w:hAnsiTheme="majorHAnsi" w:cstheme="majorHAnsi"/>
          <w:sz w:val="22"/>
          <w:szCs w:val="22"/>
        </w:rPr>
        <w:t xml:space="preserve"> las </w:t>
      </w:r>
      <w:r w:rsidRPr="00BC5DB3">
        <w:rPr>
          <w:rFonts w:asciiTheme="majorHAnsi" w:hAnsiTheme="majorHAnsi" w:cstheme="majorHAnsi"/>
          <w:b/>
          <w:bCs/>
          <w:sz w:val="22"/>
          <w:szCs w:val="22"/>
        </w:rPr>
        <w:t>ÁREA</w:t>
      </w:r>
      <w:r w:rsidR="00F53AAF">
        <w:rPr>
          <w:rFonts w:asciiTheme="majorHAnsi" w:hAnsiTheme="majorHAnsi" w:cstheme="majorHAnsi"/>
          <w:b/>
          <w:bCs/>
          <w:sz w:val="22"/>
          <w:szCs w:val="22"/>
        </w:rPr>
        <w:t>S</w:t>
      </w:r>
      <w:r w:rsidRPr="00BC5DB3">
        <w:rPr>
          <w:rFonts w:asciiTheme="majorHAnsi" w:hAnsiTheme="majorHAnsi" w:cstheme="majorHAnsi"/>
          <w:b/>
          <w:bCs/>
          <w:sz w:val="22"/>
          <w:szCs w:val="22"/>
        </w:rPr>
        <w:t xml:space="preserve"> REQUIRENTE</w:t>
      </w:r>
      <w:r w:rsidR="00F53AAF">
        <w:rPr>
          <w:rFonts w:asciiTheme="majorHAnsi" w:hAnsiTheme="majorHAnsi" w:cstheme="majorHAnsi"/>
          <w:b/>
          <w:bCs/>
          <w:sz w:val="22"/>
          <w:szCs w:val="22"/>
        </w:rPr>
        <w:t>S</w:t>
      </w:r>
      <w:r w:rsidRPr="00BC5DB3">
        <w:rPr>
          <w:rFonts w:asciiTheme="majorHAnsi" w:hAnsiTheme="majorHAnsi" w:cstheme="majorHAnsi"/>
          <w:sz w:val="22"/>
          <w:szCs w:val="22"/>
        </w:rPr>
        <w:t xml:space="preserve"> de las </w:t>
      </w:r>
      <w:r w:rsidRPr="00BC5DB3">
        <w:rPr>
          <w:rFonts w:asciiTheme="majorHAnsi" w:hAnsiTheme="majorHAnsi" w:cstheme="majorHAnsi"/>
          <w:b/>
          <w:bCs/>
          <w:sz w:val="22"/>
          <w:szCs w:val="22"/>
        </w:rPr>
        <w:t>PROPUESTAS</w:t>
      </w:r>
      <w:r w:rsidRPr="00BC5DB3">
        <w:rPr>
          <w:rFonts w:asciiTheme="majorHAnsi" w:hAnsiTheme="majorHAnsi" w:cstheme="majorHAnsi"/>
          <w:sz w:val="22"/>
          <w:szCs w:val="22"/>
        </w:rPr>
        <w:t xml:space="preserve"> presentadas, conforme a los documentos que obran en el expediente que se ha formado de acuerdo con el presente </w:t>
      </w:r>
      <w:r w:rsidRPr="00BC5DB3">
        <w:rPr>
          <w:rFonts w:asciiTheme="majorHAnsi" w:hAnsiTheme="majorHAnsi" w:cstheme="majorHAnsi"/>
          <w:b/>
          <w:bCs/>
          <w:sz w:val="22"/>
          <w:szCs w:val="22"/>
        </w:rPr>
        <w:t>PROCEDIMIENTO DE ADQUISICIÓN</w:t>
      </w:r>
      <w:r>
        <w:rPr>
          <w:rFonts w:asciiTheme="majorHAnsi" w:hAnsiTheme="majorHAnsi" w:cstheme="majorHAnsi"/>
          <w:sz w:val="22"/>
          <w:szCs w:val="22"/>
        </w:rPr>
        <w:t xml:space="preserve"> </w:t>
      </w:r>
      <w:r w:rsidRPr="00BC5DB3">
        <w:rPr>
          <w:rFonts w:asciiTheme="majorHAnsi" w:hAnsiTheme="majorHAnsi" w:cstheme="majorHAnsi"/>
          <w:sz w:val="22"/>
          <w:szCs w:val="22"/>
        </w:rPr>
        <w:t xml:space="preserve">mismos </w:t>
      </w:r>
      <w:r w:rsidRPr="00073AAC">
        <w:rPr>
          <w:rFonts w:asciiTheme="majorHAnsi" w:hAnsiTheme="majorHAnsi" w:cstheme="majorHAnsi"/>
          <w:sz w:val="22"/>
          <w:szCs w:val="22"/>
        </w:rPr>
        <w:t>que arrojan los siguientes resultados:</w:t>
      </w:r>
    </w:p>
    <w:tbl>
      <w:tblPr>
        <w:tblStyle w:val="16"/>
        <w:tblpPr w:leftFromText="141" w:rightFromText="141" w:vertAnchor="text" w:tblpXSpec="center" w:tblpY="1"/>
        <w:tblOverlap w:val="never"/>
        <w:tblW w:w="12328" w:type="dxa"/>
        <w:tblInd w:w="0" w:type="dxa"/>
        <w:tblLayout w:type="fixed"/>
        <w:tblLook w:val="0400" w:firstRow="0" w:lastRow="0" w:firstColumn="0" w:lastColumn="0" w:noHBand="0" w:noVBand="1"/>
      </w:tblPr>
      <w:tblGrid>
        <w:gridCol w:w="6416"/>
        <w:gridCol w:w="956"/>
        <w:gridCol w:w="992"/>
        <w:gridCol w:w="3964"/>
      </w:tblGrid>
      <w:tr w:rsidR="00F53AAF" w:rsidRPr="00F53AAF" w14:paraId="3DA749F1" w14:textId="77777777" w:rsidTr="00F53AAF">
        <w:trPr>
          <w:trHeight w:val="20"/>
        </w:trPr>
        <w:tc>
          <w:tcPr>
            <w:tcW w:w="12328" w:type="dxa"/>
            <w:gridSpan w:val="4"/>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AABD8C1" w14:textId="03585D4C" w:rsidR="00F53AAF" w:rsidRPr="00F53AAF" w:rsidRDefault="00F53AA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22"/>
                <w:szCs w:val="22"/>
              </w:rPr>
              <w:t>ALIMENTICIA Y SERVICIOS SOCIALES ADMINISTRATIVOS SAPIENCIA S.A. DE C.V.</w:t>
            </w:r>
          </w:p>
        </w:tc>
      </w:tr>
      <w:tr w:rsidR="00F53AAF" w:rsidRPr="00F53AAF" w14:paraId="19596311" w14:textId="77777777" w:rsidTr="00F53AAF">
        <w:trPr>
          <w:trHeight w:val="20"/>
        </w:trPr>
        <w:tc>
          <w:tcPr>
            <w:tcW w:w="6416" w:type="dxa"/>
            <w:vMerge w:val="restar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9EA90C" w14:textId="77777777" w:rsidR="00F53AAF" w:rsidRPr="00F53AAF" w:rsidRDefault="00F53AA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ENTREGABLES</w:t>
            </w:r>
          </w:p>
        </w:tc>
        <w:tc>
          <w:tcPr>
            <w:tcW w:w="1948" w:type="dxa"/>
            <w:gridSpan w:val="2"/>
            <w:tcBorders>
              <w:top w:val="single" w:sz="4" w:space="0" w:color="666666"/>
              <w:left w:val="single" w:sz="4" w:space="0" w:color="666666"/>
              <w:bottom w:val="single" w:sz="4" w:space="0" w:color="000000"/>
              <w:right w:val="single" w:sz="4" w:space="0" w:color="666666"/>
            </w:tcBorders>
            <w:shd w:val="clear" w:color="auto" w:fill="BFBFBF" w:themeFill="background1" w:themeFillShade="BF"/>
            <w:tcMar>
              <w:top w:w="0" w:type="dxa"/>
              <w:left w:w="108" w:type="dxa"/>
              <w:bottom w:w="0" w:type="dxa"/>
              <w:right w:w="108" w:type="dxa"/>
            </w:tcMar>
            <w:vAlign w:val="center"/>
          </w:tcPr>
          <w:p w14:paraId="39C7F52C" w14:textId="77777777" w:rsidR="00F53AAF" w:rsidRPr="00F53AAF" w:rsidRDefault="00F53AA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TIPOS DE APROBACIÓN</w:t>
            </w:r>
          </w:p>
        </w:tc>
        <w:tc>
          <w:tcPr>
            <w:tcW w:w="3964" w:type="dxa"/>
            <w:vMerge w:val="restart"/>
            <w:tcBorders>
              <w:top w:val="single" w:sz="4" w:space="0" w:color="666666"/>
              <w:left w:val="single" w:sz="4" w:space="0" w:color="666666"/>
              <w:right w:val="single" w:sz="4" w:space="0" w:color="666666"/>
            </w:tcBorders>
            <w:shd w:val="clear" w:color="auto" w:fill="BFBFBF" w:themeFill="background1" w:themeFillShade="BF"/>
            <w:vAlign w:val="center"/>
          </w:tcPr>
          <w:p w14:paraId="47155B39" w14:textId="77777777" w:rsidR="00F53AAF" w:rsidRPr="00F53AAF" w:rsidRDefault="00F53AA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MOTIVOS</w:t>
            </w:r>
          </w:p>
        </w:tc>
      </w:tr>
      <w:tr w:rsidR="00F53AAF" w:rsidRPr="00F53AAF" w14:paraId="634D3E32" w14:textId="77777777" w:rsidTr="00F53AAF">
        <w:trPr>
          <w:trHeight w:val="20"/>
        </w:trPr>
        <w:tc>
          <w:tcPr>
            <w:tcW w:w="6416" w:type="dxa"/>
            <w:vMerge/>
            <w:tcBorders>
              <w:left w:val="single" w:sz="4" w:space="0" w:color="666666"/>
              <w:bottom w:val="single" w:sz="4" w:space="0" w:color="000000"/>
              <w:right w:val="single" w:sz="4" w:space="0" w:color="666666"/>
            </w:tcBorders>
            <w:tcMar>
              <w:top w:w="0" w:type="dxa"/>
              <w:left w:w="108" w:type="dxa"/>
              <w:bottom w:w="0" w:type="dxa"/>
              <w:right w:w="108" w:type="dxa"/>
            </w:tcMar>
            <w:vAlign w:val="center"/>
          </w:tcPr>
          <w:p w14:paraId="153A2FFC" w14:textId="77777777" w:rsidR="00F53AAF" w:rsidRPr="00F53AAF" w:rsidRDefault="00F53AAF" w:rsidP="0073560C">
            <w:pPr>
              <w:ind w:right="140"/>
              <w:jc w:val="center"/>
              <w:rPr>
                <w:rFonts w:asciiTheme="majorHAnsi" w:hAnsiTheme="majorHAnsi" w:cstheme="majorHAnsi"/>
                <w:sz w:val="18"/>
                <w:szCs w:val="18"/>
              </w:rPr>
            </w:pPr>
          </w:p>
        </w:tc>
        <w:tc>
          <w:tcPr>
            <w:tcW w:w="956" w:type="dxa"/>
            <w:tcBorders>
              <w:top w:val="single" w:sz="4" w:space="0" w:color="666666"/>
              <w:left w:val="single" w:sz="4" w:space="0" w:color="666666"/>
              <w:bottom w:val="single" w:sz="4" w:space="0" w:color="000000"/>
              <w:right w:val="single" w:sz="4" w:space="0" w:color="666666"/>
            </w:tcBorders>
            <w:shd w:val="clear" w:color="auto" w:fill="BFBFBF" w:themeFill="background1" w:themeFillShade="BF"/>
            <w:tcMar>
              <w:top w:w="0" w:type="dxa"/>
              <w:left w:w="108" w:type="dxa"/>
              <w:bottom w:w="0" w:type="dxa"/>
              <w:right w:w="108" w:type="dxa"/>
            </w:tcMar>
            <w:vAlign w:val="center"/>
          </w:tcPr>
          <w:p w14:paraId="744FA1D9" w14:textId="77777777" w:rsidR="00F53AAF" w:rsidRPr="00F53AAF" w:rsidRDefault="00F53AA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 xml:space="preserve">SÍ </w:t>
            </w:r>
          </w:p>
        </w:tc>
        <w:tc>
          <w:tcPr>
            <w:tcW w:w="992" w:type="dxa"/>
            <w:tcBorders>
              <w:top w:val="single" w:sz="4" w:space="0" w:color="666666"/>
              <w:left w:val="single" w:sz="4" w:space="0" w:color="666666"/>
              <w:bottom w:val="single" w:sz="4" w:space="0" w:color="000000"/>
              <w:right w:val="single" w:sz="4" w:space="0" w:color="666666"/>
            </w:tcBorders>
            <w:shd w:val="clear" w:color="auto" w:fill="BFBFBF" w:themeFill="background1" w:themeFillShade="BF"/>
            <w:tcMar>
              <w:top w:w="0" w:type="dxa"/>
              <w:left w:w="108" w:type="dxa"/>
              <w:bottom w:w="0" w:type="dxa"/>
              <w:right w:w="108" w:type="dxa"/>
            </w:tcMar>
            <w:vAlign w:val="center"/>
          </w:tcPr>
          <w:p w14:paraId="2E00F0BA" w14:textId="77777777" w:rsidR="00F53AAF" w:rsidRPr="00F53AAF" w:rsidRDefault="00F53AAF" w:rsidP="0073560C">
            <w:pPr>
              <w:ind w:right="140"/>
              <w:jc w:val="center"/>
              <w:rPr>
                <w:rFonts w:asciiTheme="majorHAnsi" w:hAnsiTheme="majorHAnsi" w:cstheme="majorHAnsi"/>
                <w:b/>
                <w:sz w:val="18"/>
                <w:szCs w:val="18"/>
              </w:rPr>
            </w:pPr>
            <w:r w:rsidRPr="00F53AAF">
              <w:rPr>
                <w:rFonts w:asciiTheme="majorHAnsi" w:hAnsiTheme="majorHAnsi" w:cstheme="majorHAnsi"/>
                <w:b/>
                <w:sz w:val="18"/>
                <w:szCs w:val="18"/>
              </w:rPr>
              <w:t>NO</w:t>
            </w:r>
          </w:p>
        </w:tc>
        <w:tc>
          <w:tcPr>
            <w:tcW w:w="3964" w:type="dxa"/>
            <w:vMerge/>
            <w:tcBorders>
              <w:left w:val="single" w:sz="4" w:space="0" w:color="666666"/>
              <w:bottom w:val="single" w:sz="4" w:space="0" w:color="000000"/>
              <w:right w:val="single" w:sz="4" w:space="0" w:color="666666"/>
            </w:tcBorders>
          </w:tcPr>
          <w:p w14:paraId="751FE2D0" w14:textId="77777777" w:rsidR="00F53AAF" w:rsidRPr="00F53AAF" w:rsidRDefault="00F53AAF" w:rsidP="0073560C">
            <w:pPr>
              <w:ind w:right="140"/>
              <w:jc w:val="center"/>
              <w:rPr>
                <w:rFonts w:asciiTheme="majorHAnsi" w:eastAsia="Arial" w:hAnsiTheme="majorHAnsi" w:cstheme="majorHAnsi"/>
                <w:b/>
                <w:color w:val="000000"/>
                <w:sz w:val="18"/>
                <w:szCs w:val="18"/>
              </w:rPr>
            </w:pPr>
          </w:p>
        </w:tc>
      </w:tr>
      <w:tr w:rsidR="00F53AAF" w:rsidRPr="00F53AAF" w14:paraId="3742C4A5" w14:textId="77777777" w:rsidTr="003B38DA">
        <w:trPr>
          <w:trHeight w:val="20"/>
        </w:trPr>
        <w:tc>
          <w:tcPr>
            <w:tcW w:w="6416"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57EF17"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Anexo 2. Propuesta Técnica.</w:t>
            </w:r>
          </w:p>
        </w:tc>
        <w:tc>
          <w:tcPr>
            <w:tcW w:w="956"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7C008D" w14:textId="6EDC141C"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2DE7BA"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000000"/>
              <w:left w:val="single" w:sz="4" w:space="0" w:color="666666"/>
              <w:bottom w:val="single" w:sz="4" w:space="0" w:color="666666"/>
              <w:right w:val="single" w:sz="4" w:space="0" w:color="666666"/>
            </w:tcBorders>
            <w:shd w:val="clear" w:color="auto" w:fill="auto"/>
          </w:tcPr>
          <w:p w14:paraId="2D1FC7DA" w14:textId="53ECB974"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 xml:space="preserve">Presenta Correctamente </w:t>
            </w:r>
          </w:p>
        </w:tc>
      </w:tr>
      <w:tr w:rsidR="00F53AAF" w:rsidRPr="00F53AAF" w14:paraId="49636F8F"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7ECE9A"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Anexo 3. Propuesta Económica.</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C8A98E" w14:textId="0BFC55DC"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1DB4F5"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0DB3E4F6" w14:textId="218BE396"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5D46C2ED"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BB91A7"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Anexo 4. Carta de Proposición.</w:t>
            </w:r>
          </w:p>
          <w:p w14:paraId="64CF58D5" w14:textId="77777777" w:rsidR="00F53AAF" w:rsidRPr="00F53AAF" w:rsidRDefault="00F53AAF" w:rsidP="00F53AAF">
            <w:pPr>
              <w:numPr>
                <w:ilvl w:val="1"/>
                <w:numId w:val="38"/>
              </w:numPr>
              <w:suppressAutoHyphens w:val="0"/>
              <w:spacing w:line="276" w:lineRule="auto"/>
              <w:ind w:left="599" w:right="140"/>
              <w:jc w:val="both"/>
              <w:rPr>
                <w:rFonts w:asciiTheme="majorHAnsi" w:hAnsiTheme="majorHAnsi" w:cstheme="majorHAnsi"/>
                <w:sz w:val="18"/>
                <w:szCs w:val="18"/>
              </w:rPr>
            </w:pPr>
            <w:r w:rsidRPr="00F53AAF">
              <w:rPr>
                <w:rFonts w:asciiTheme="majorHAnsi" w:eastAsia="Arial" w:hAnsiTheme="majorHAnsi" w:cstheme="majorHAnsi"/>
                <w:sz w:val="18"/>
                <w:szCs w:val="18"/>
              </w:rPr>
              <w:t>Manifiesto libre bajo protesta de decir verdad de contar</w:t>
            </w:r>
            <w:r w:rsidRPr="00F53AAF">
              <w:rPr>
                <w:rFonts w:asciiTheme="majorHAnsi" w:eastAsia="Arial" w:hAnsiTheme="majorHAnsi" w:cstheme="majorHAnsi"/>
                <w:color w:val="000000"/>
                <w:sz w:val="18"/>
                <w:szCs w:val="18"/>
              </w:rPr>
              <w:t xml:space="preserve"> con la capacidad administrativa, fiscal, financiera, legal, técnica y profesional para atender el requerimiento en las condiciones solicitadas</w:t>
            </w:r>
            <w:r w:rsidRPr="00F53AAF">
              <w:rPr>
                <w:rFonts w:asciiTheme="majorHAnsi" w:eastAsia="Century Gothic" w:hAnsiTheme="majorHAnsi" w:cstheme="majorHAnsi"/>
                <w:bCs/>
                <w:color w:val="000000"/>
                <w:sz w:val="18"/>
                <w:szCs w:val="18"/>
              </w:rPr>
              <w:t>.</w:t>
            </w:r>
          </w:p>
        </w:tc>
        <w:tc>
          <w:tcPr>
            <w:tcW w:w="95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8FC0D2" w14:textId="6A768ABF"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E4D8D0"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05E5099" w14:textId="0EA6C87D"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6B6F3B95"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B0D845" w14:textId="77777777" w:rsidR="00F53AAF" w:rsidRPr="00F53AAF" w:rsidRDefault="00F53AAF" w:rsidP="0073560C">
            <w:pPr>
              <w:ind w:right="140"/>
              <w:jc w:val="both"/>
              <w:rPr>
                <w:rFonts w:asciiTheme="majorHAnsi" w:eastAsia="Century Gothic" w:hAnsiTheme="majorHAnsi" w:cstheme="majorHAnsi"/>
                <w:b/>
                <w:color w:val="000000"/>
                <w:sz w:val="18"/>
                <w:szCs w:val="18"/>
              </w:rPr>
            </w:pPr>
            <w:r w:rsidRPr="00F53AAF">
              <w:rPr>
                <w:rFonts w:asciiTheme="majorHAnsi" w:eastAsia="Arial" w:hAnsiTheme="majorHAnsi" w:cstheme="majorHAnsi"/>
                <w:b/>
                <w:color w:val="000000"/>
                <w:sz w:val="18"/>
                <w:szCs w:val="18"/>
              </w:rPr>
              <w:t>Anexo 5. Acreditación o documentos que lo acredite.</w:t>
            </w:r>
          </w:p>
          <w:p w14:paraId="6165D33D" w14:textId="77777777" w:rsidR="00F53AAF" w:rsidRPr="00F53AAF" w:rsidRDefault="00F53AAF" w:rsidP="003B38DA">
            <w:pPr>
              <w:suppressAutoHyphens w:val="0"/>
              <w:spacing w:line="276" w:lineRule="auto"/>
              <w:ind w:left="592" w:right="140"/>
              <w:jc w:val="both"/>
              <w:rPr>
                <w:rFonts w:asciiTheme="majorHAnsi" w:eastAsia="Century Gothic" w:hAnsiTheme="majorHAnsi" w:cstheme="majorHAnsi"/>
                <w:bCs/>
                <w:color w:val="000000"/>
                <w:sz w:val="18"/>
                <w:szCs w:val="18"/>
              </w:rPr>
            </w:pPr>
            <w:r w:rsidRPr="00F53AAF">
              <w:rPr>
                <w:rFonts w:asciiTheme="majorHAnsi" w:eastAsia="Arial" w:hAnsiTheme="majorHAnsi" w:cstheme="majorHAnsi"/>
                <w:bCs/>
                <w:color w:val="000000"/>
                <w:sz w:val="18"/>
                <w:szCs w:val="18"/>
              </w:rPr>
              <w:t>Presentar copia vigente del RUPC (en caso de contar con él).</w:t>
            </w:r>
          </w:p>
          <w:p w14:paraId="1A65B4E3" w14:textId="77777777" w:rsidR="00F53AAF" w:rsidRPr="00F53AAF" w:rsidRDefault="00F53AAF" w:rsidP="003B38DA">
            <w:pPr>
              <w:suppressAutoHyphens w:val="0"/>
              <w:spacing w:line="276" w:lineRule="auto"/>
              <w:ind w:left="592" w:right="140"/>
              <w:jc w:val="both"/>
              <w:rPr>
                <w:rFonts w:asciiTheme="majorHAnsi" w:eastAsia="Century Gothic" w:hAnsiTheme="majorHAnsi" w:cstheme="majorHAnsi"/>
                <w:bCs/>
                <w:color w:val="000000"/>
                <w:sz w:val="18"/>
                <w:szCs w:val="18"/>
              </w:rPr>
            </w:pPr>
            <w:r w:rsidRPr="00F53AAF">
              <w:rPr>
                <w:rFonts w:asciiTheme="majorHAnsi" w:eastAsia="Arial" w:hAnsiTheme="majorHAnsi" w:cstheme="majorHAnsi"/>
                <w:bCs/>
                <w:color w:val="000000"/>
                <w:sz w:val="18"/>
                <w:szCs w:val="18"/>
              </w:rPr>
              <w:t>Copia del RUPC del Estado de Jalisco.</w:t>
            </w:r>
          </w:p>
          <w:p w14:paraId="4AD92741" w14:textId="77777777" w:rsidR="00F53AAF" w:rsidRPr="00F53AAF" w:rsidRDefault="00F53AAF" w:rsidP="003B38DA">
            <w:pPr>
              <w:suppressAutoHyphens w:val="0"/>
              <w:spacing w:line="276" w:lineRule="auto"/>
              <w:ind w:left="592" w:right="140"/>
              <w:jc w:val="both"/>
              <w:rPr>
                <w:rFonts w:asciiTheme="majorHAnsi" w:eastAsia="Century Gothic" w:hAnsiTheme="majorHAnsi" w:cstheme="majorHAnsi"/>
                <w:bCs/>
                <w:color w:val="000000"/>
                <w:sz w:val="18"/>
                <w:szCs w:val="18"/>
              </w:rPr>
            </w:pPr>
            <w:r w:rsidRPr="00F53AAF">
              <w:rPr>
                <w:rFonts w:asciiTheme="majorHAnsi" w:eastAsia="Arial" w:hAnsiTheme="majorHAnsi" w:cstheme="majorHAnsi"/>
                <w:bCs/>
                <w:color w:val="000000"/>
                <w:sz w:val="18"/>
                <w:szCs w:val="18"/>
              </w:rPr>
              <w:t xml:space="preserve">Copia de Licencia Municipal (en caso de contar con ella)   </w:t>
            </w:r>
          </w:p>
          <w:p w14:paraId="07C3CAB3" w14:textId="7AA1D133" w:rsidR="00F53AAF" w:rsidRPr="003B38DA" w:rsidRDefault="00F53AAF" w:rsidP="003B38DA">
            <w:pPr>
              <w:pStyle w:val="Prrafodelista"/>
              <w:numPr>
                <w:ilvl w:val="1"/>
                <w:numId w:val="41"/>
              </w:numPr>
              <w:suppressAutoHyphens w:val="0"/>
              <w:spacing w:line="276" w:lineRule="auto"/>
              <w:ind w:right="140"/>
              <w:jc w:val="both"/>
              <w:rPr>
                <w:rFonts w:asciiTheme="majorHAnsi" w:eastAsia="Century Gothic" w:hAnsiTheme="majorHAnsi" w:cstheme="majorHAnsi"/>
                <w:bCs/>
                <w:color w:val="000000"/>
                <w:sz w:val="18"/>
                <w:szCs w:val="18"/>
              </w:rPr>
            </w:pPr>
            <w:r w:rsidRPr="003B38DA">
              <w:rPr>
                <w:rFonts w:asciiTheme="majorHAnsi" w:hAnsiTheme="majorHAnsi" w:cstheme="majorHAnsi"/>
                <w:bCs/>
                <w:sz w:val="18"/>
                <w:szCs w:val="18"/>
              </w:rPr>
              <w:lastRenderedPageBreak/>
              <w:t xml:space="preserve">Tratándose de </w:t>
            </w:r>
            <w:r w:rsidR="003B38DA" w:rsidRPr="003B38DA">
              <w:rPr>
                <w:rFonts w:asciiTheme="majorHAnsi" w:hAnsiTheme="majorHAnsi" w:cstheme="majorHAnsi"/>
                <w:b/>
                <w:sz w:val="18"/>
                <w:szCs w:val="18"/>
              </w:rPr>
              <w:t>Personas Morales</w:t>
            </w:r>
            <w:r w:rsidRPr="003B38DA">
              <w:rPr>
                <w:rFonts w:asciiTheme="majorHAnsi" w:hAnsiTheme="majorHAnsi" w:cstheme="majorHAnsi"/>
                <w:bCs/>
                <w:sz w:val="18"/>
                <w:szCs w:val="18"/>
              </w:rPr>
              <w:t>, deberá presentar, además:</w:t>
            </w:r>
          </w:p>
          <w:p w14:paraId="7D43DF95" w14:textId="77777777" w:rsidR="00F53AAF" w:rsidRPr="00F53AAF" w:rsidRDefault="00F53AAF" w:rsidP="00F53AAF">
            <w:pPr>
              <w:numPr>
                <w:ilvl w:val="2"/>
                <w:numId w:val="37"/>
              </w:numPr>
              <w:suppressAutoHyphens w:val="0"/>
              <w:spacing w:line="276" w:lineRule="auto"/>
              <w:ind w:left="734" w:right="140"/>
              <w:jc w:val="both"/>
              <w:rPr>
                <w:rFonts w:asciiTheme="majorHAnsi" w:eastAsia="Century Gothic" w:hAnsiTheme="majorHAnsi" w:cstheme="majorHAnsi"/>
                <w:bCs/>
                <w:color w:val="000000"/>
                <w:sz w:val="18"/>
                <w:szCs w:val="18"/>
              </w:rPr>
            </w:pPr>
            <w:r w:rsidRPr="00F53AAF">
              <w:rPr>
                <w:rFonts w:asciiTheme="majorHAnsi" w:hAnsiTheme="majorHAnsi" w:cstheme="majorHAnsi"/>
                <w:bCs/>
                <w:sz w:val="18"/>
                <w:szCs w:val="18"/>
              </w:rPr>
              <w:t>Original solo para cotejo y</w:t>
            </w:r>
            <w:r w:rsidRPr="00F53AAF">
              <w:rPr>
                <w:rFonts w:asciiTheme="majorHAnsi" w:eastAsia="Century Gothic" w:hAnsiTheme="majorHAnsi" w:cstheme="majorHAnsi"/>
                <w:bCs/>
                <w:color w:val="000000"/>
                <w:sz w:val="18"/>
                <w:szCs w:val="18"/>
              </w:rPr>
              <w:t xml:space="preserve"> </w:t>
            </w:r>
            <w:r w:rsidRPr="00F53AAF">
              <w:rPr>
                <w:rFonts w:asciiTheme="majorHAnsi" w:hAnsiTheme="majorHAnsi" w:cstheme="majorHAnsi"/>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2FE55DED" w14:textId="77777777" w:rsidR="00F53AAF" w:rsidRPr="00F53AAF" w:rsidRDefault="00F53AAF" w:rsidP="00F53AAF">
            <w:pPr>
              <w:numPr>
                <w:ilvl w:val="2"/>
                <w:numId w:val="37"/>
              </w:numPr>
              <w:suppressAutoHyphens w:val="0"/>
              <w:spacing w:line="276" w:lineRule="auto"/>
              <w:ind w:left="734" w:right="140"/>
              <w:jc w:val="both"/>
              <w:rPr>
                <w:rFonts w:asciiTheme="majorHAnsi" w:eastAsia="Century Gothic" w:hAnsiTheme="majorHAnsi" w:cstheme="majorHAnsi"/>
                <w:bCs/>
                <w:color w:val="000000"/>
                <w:sz w:val="18"/>
                <w:szCs w:val="18"/>
              </w:rPr>
            </w:pPr>
            <w:r w:rsidRPr="00F53AAF">
              <w:rPr>
                <w:rFonts w:asciiTheme="majorHAnsi" w:hAnsiTheme="majorHAnsi" w:cstheme="majorHAnsi"/>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D511E40" w14:textId="77777777" w:rsidR="00F53AAF" w:rsidRPr="00F53AAF" w:rsidRDefault="00F53AAF" w:rsidP="0073560C">
            <w:pPr>
              <w:ind w:left="734" w:right="140"/>
              <w:jc w:val="both"/>
              <w:rPr>
                <w:rFonts w:asciiTheme="majorHAnsi" w:hAnsiTheme="majorHAnsi" w:cstheme="majorHAnsi"/>
                <w:bCs/>
                <w:sz w:val="18"/>
                <w:szCs w:val="18"/>
              </w:rPr>
            </w:pPr>
            <w:r w:rsidRPr="00F53AAF">
              <w:rPr>
                <w:rFonts w:asciiTheme="majorHAnsi" w:hAnsiTheme="majorHAnsi" w:cstheme="majorHAnsi"/>
                <w:bCs/>
                <w:sz w:val="18"/>
                <w:szCs w:val="18"/>
              </w:rPr>
              <w:t>Los documentos referidos en los numerales A y B deben estar inscritos en el Registro Público de la Propiedad y del Comercio, cuando proceda, en términos del artículo 21 del Código de Comercio.</w:t>
            </w:r>
          </w:p>
          <w:p w14:paraId="7C0225DC" w14:textId="77777777" w:rsidR="00F53AAF" w:rsidRPr="00F53AAF" w:rsidRDefault="00F53AAF" w:rsidP="00F53AAF">
            <w:pPr>
              <w:pStyle w:val="Prrafodelista"/>
              <w:numPr>
                <w:ilvl w:val="2"/>
                <w:numId w:val="37"/>
              </w:numPr>
              <w:suppressAutoHyphens w:val="0"/>
              <w:spacing w:line="276" w:lineRule="auto"/>
              <w:ind w:left="736" w:right="140"/>
              <w:rPr>
                <w:rFonts w:asciiTheme="majorHAnsi" w:eastAsia="Century Gothic" w:hAnsiTheme="majorHAnsi" w:cstheme="majorHAnsi"/>
                <w:bCs/>
                <w:color w:val="000000"/>
                <w:sz w:val="18"/>
                <w:szCs w:val="18"/>
              </w:rPr>
            </w:pPr>
            <w:r w:rsidRPr="00F53AAF">
              <w:rPr>
                <w:rFonts w:asciiTheme="majorHAnsi" w:hAnsiTheme="majorHAnsi" w:cstheme="majorHAnsi"/>
                <w:sz w:val="18"/>
                <w:szCs w:val="18"/>
              </w:rPr>
              <w:t>Copia simple y ordenada (Asambleas Extraordinarias, etc.) de la documentación con la que acredite la Personería Jurídica de su representante.</w:t>
            </w:r>
          </w:p>
          <w:p w14:paraId="797353FE" w14:textId="77777777" w:rsidR="00F53AAF" w:rsidRPr="00F53AAF" w:rsidRDefault="00F53AAF" w:rsidP="00F53AAF">
            <w:pPr>
              <w:pStyle w:val="Prrafodelista"/>
              <w:numPr>
                <w:ilvl w:val="2"/>
                <w:numId w:val="37"/>
              </w:numPr>
              <w:suppressAutoHyphens w:val="0"/>
              <w:spacing w:line="276" w:lineRule="auto"/>
              <w:ind w:left="736" w:right="140"/>
              <w:rPr>
                <w:rFonts w:asciiTheme="majorHAnsi" w:eastAsia="Century Gothic" w:hAnsiTheme="majorHAnsi" w:cstheme="majorHAnsi"/>
                <w:bCs/>
                <w:color w:val="000000"/>
                <w:sz w:val="18"/>
                <w:szCs w:val="18"/>
              </w:rPr>
            </w:pPr>
            <w:r w:rsidRPr="00F53AAF">
              <w:rPr>
                <w:rFonts w:asciiTheme="majorHAnsi" w:hAnsiTheme="majorHAnsi" w:cstheme="majorHAnsi"/>
                <w:sz w:val="18"/>
                <w:szCs w:val="18"/>
              </w:rPr>
              <w:t>Constancia de Registro Federal de Contribuyentes.</w:t>
            </w:r>
          </w:p>
          <w:p w14:paraId="586A26D7" w14:textId="77777777" w:rsidR="00F53AAF" w:rsidRPr="00F53AAF" w:rsidRDefault="00F53AAF" w:rsidP="00F53AAF">
            <w:pPr>
              <w:pStyle w:val="Prrafodelista"/>
              <w:numPr>
                <w:ilvl w:val="2"/>
                <w:numId w:val="37"/>
              </w:numPr>
              <w:suppressAutoHyphens w:val="0"/>
              <w:spacing w:line="276" w:lineRule="auto"/>
              <w:ind w:left="736" w:right="140"/>
              <w:rPr>
                <w:rFonts w:asciiTheme="majorHAnsi" w:eastAsia="Century Gothic" w:hAnsiTheme="majorHAnsi" w:cstheme="majorHAnsi"/>
                <w:bCs/>
                <w:color w:val="000000"/>
                <w:sz w:val="18"/>
                <w:szCs w:val="18"/>
              </w:rPr>
            </w:pPr>
            <w:r w:rsidRPr="00F53AAF">
              <w:rPr>
                <w:rFonts w:asciiTheme="majorHAnsi" w:hAnsiTheme="majorHAnsi" w:cstheme="majorHAnsi"/>
                <w:sz w:val="18"/>
                <w:szCs w:val="18"/>
              </w:rPr>
              <w:t xml:space="preserve">Comprobante de domicilio de los </w:t>
            </w:r>
            <w:r w:rsidRPr="00F53AAF">
              <w:rPr>
                <w:rFonts w:asciiTheme="majorHAnsi" w:hAnsiTheme="majorHAnsi" w:cstheme="majorHAnsi"/>
                <w:b/>
                <w:bCs/>
                <w:sz w:val="18"/>
                <w:szCs w:val="18"/>
              </w:rPr>
              <w:t>PARTICIPANTES.</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B60F1C6" w14:textId="60B5B992"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lastRenderedPageBreak/>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2839CE"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F3E7DDD" w14:textId="2F661277"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15B7BFB5"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DBB17"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Anexo 6. Declaración de integridad y NO COLUSIÓN de proveedores.</w:t>
            </w:r>
          </w:p>
        </w:tc>
        <w:tc>
          <w:tcPr>
            <w:tcW w:w="95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0F33DA" w14:textId="369CFD5E"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450B83"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auto"/>
          </w:tcPr>
          <w:p w14:paraId="4FD767D9" w14:textId="79DF3BC4"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126336AF"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5424E5B"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 xml:space="preserve">Anexo 7. Estratificación Obligatorio para PARTICIPANTES </w:t>
            </w:r>
            <w:proofErr w:type="spellStart"/>
            <w:r w:rsidRPr="00F53AAF">
              <w:rPr>
                <w:rFonts w:asciiTheme="majorHAnsi" w:eastAsia="Arial" w:hAnsiTheme="majorHAnsi" w:cstheme="majorHAnsi"/>
                <w:b/>
                <w:color w:val="000000"/>
                <w:sz w:val="18"/>
                <w:szCs w:val="18"/>
              </w:rPr>
              <w:t>MiPyMEs</w:t>
            </w:r>
            <w:proofErr w:type="spellEnd"/>
            <w:r w:rsidRPr="00F53AAF">
              <w:rPr>
                <w:rFonts w:asciiTheme="majorHAnsi" w:eastAsia="Arial" w:hAnsiTheme="majorHAnsi" w:cstheme="majorHAnsi"/>
                <w:b/>
                <w:color w:val="000000"/>
                <w:sz w:val="18"/>
                <w:szCs w:val="18"/>
              </w:rPr>
              <w:t>.</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C4DD77" w14:textId="3FB0C522"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A70E0FD"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0774440C" w14:textId="0404B48F"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115880DE"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35A581"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95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1AF5BE" w14:textId="7B8775DA"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52567C"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ECCC96E" w14:textId="438F8A38"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44BA2CA1"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547A87"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 xml:space="preserve">Anexo 9 Copia legible de Opinión de Cumplimiento de Obligaciones Fiscales en Materia de Seguridad Social, </w:t>
            </w:r>
            <w:r w:rsidRPr="00F53AAF">
              <w:rPr>
                <w:rFonts w:asciiTheme="majorHAnsi" w:eastAsia="Arial" w:hAnsiTheme="majorHAnsi" w:cstheme="majorHAnsi"/>
                <w:color w:val="000000"/>
                <w:sz w:val="18"/>
                <w:szCs w:val="18"/>
              </w:rPr>
              <w:t>o en su caso deberá presentar el documento del cual se desprenda que no cuenta con trabajadores dados de alta, en cualquier caso, el documento deberá ser emitido por el Instituto Mexicano del Seguro Social.</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ED3129" w14:textId="16C1177F"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083BA81"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8969AB6" w14:textId="74B66FFD"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412A62E2"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4F07B6"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 xml:space="preserve">Anexo 10 </w:t>
            </w:r>
            <w:r w:rsidRPr="00F53AAF">
              <w:rPr>
                <w:rFonts w:asciiTheme="majorHAnsi" w:eastAsia="Arial" w:hAnsiTheme="majorHAnsi" w:cstheme="majorHAnsi"/>
                <w:color w:val="000000"/>
                <w:sz w:val="18"/>
                <w:szCs w:val="18"/>
              </w:rPr>
              <w:t xml:space="preserve">El proveedor deberá presentar original o copia certificada de su </w:t>
            </w:r>
            <w:r w:rsidRPr="00F53AAF">
              <w:rPr>
                <w:rFonts w:asciiTheme="majorHAnsi" w:eastAsia="Arial" w:hAnsiTheme="majorHAnsi" w:cstheme="majorHAnsi"/>
                <w:b/>
                <w:bCs/>
                <w:color w:val="000000"/>
                <w:sz w:val="18"/>
                <w:szCs w:val="18"/>
              </w:rPr>
              <w:t>Identificación Oficial Vigente</w:t>
            </w:r>
            <w:r w:rsidRPr="00F53AAF">
              <w:rPr>
                <w:rFonts w:asciiTheme="majorHAnsi" w:eastAsia="Arial" w:hAnsiTheme="majorHAnsi" w:cstheme="majorHAnsi"/>
                <w:color w:val="000000"/>
                <w:sz w:val="18"/>
                <w:szCs w:val="18"/>
              </w:rPr>
              <w:t>, dentro del sobre que contenga las propuestas técnica y económica, para su cotejo (se devolverá al término del acto) y copia simple legible.</w:t>
            </w:r>
          </w:p>
        </w:tc>
        <w:tc>
          <w:tcPr>
            <w:tcW w:w="95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E7A82F" w14:textId="08AF1AD0"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2BEF76"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auto"/>
            <w:vAlign w:val="center"/>
          </w:tcPr>
          <w:p w14:paraId="058E5A49" w14:textId="15F34176"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1FBBC9FD"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205311"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Anexo 11 Manifiesto de Entrega de garantía conforme a lo establecido en el numeral 20 en caso de resultar adjudicado</w:t>
            </w:r>
            <w:r w:rsidRPr="00F53AAF">
              <w:rPr>
                <w:rFonts w:asciiTheme="majorHAnsi" w:eastAsia="Arial" w:hAnsiTheme="majorHAnsi" w:cstheme="majorHAnsi"/>
                <w:color w:val="000000"/>
                <w:sz w:val="18"/>
                <w:szCs w:val="18"/>
              </w:rPr>
              <w:t xml:space="preserve">.   </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D1F7A48" w14:textId="40A44F77"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A30475"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7EED058" w14:textId="30230BC8"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063D358C"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40B8DE"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 xml:space="preserve">NUMERAL 8. MUESTRAS FÍSICAS DEL RENGLÓN 1 - </w:t>
            </w:r>
            <w:r w:rsidRPr="00F53AAF">
              <w:rPr>
                <w:rFonts w:asciiTheme="majorHAnsi" w:hAnsiTheme="majorHAnsi" w:cstheme="majorHAnsi"/>
                <w:b/>
                <w:sz w:val="18"/>
                <w:szCs w:val="18"/>
              </w:rPr>
              <w:t>PROGRAMA</w:t>
            </w:r>
            <w:r w:rsidRPr="00F53AAF">
              <w:rPr>
                <w:rFonts w:asciiTheme="majorHAnsi" w:eastAsia="Arial" w:hAnsiTheme="majorHAnsi" w:cstheme="majorHAnsi"/>
                <w:b/>
                <w:color w:val="000000"/>
                <w:sz w:val="18"/>
                <w:szCs w:val="18"/>
              </w:rPr>
              <w:t xml:space="preserve"> DETERMINACIONES PERSONALES</w:t>
            </w:r>
          </w:p>
        </w:tc>
        <w:tc>
          <w:tcPr>
            <w:tcW w:w="95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00DAD8" w14:textId="7A896104"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D83ACF"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954D35C" w14:textId="2A4D6910"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r w:rsidR="00F53AAF" w:rsidRPr="00F53AAF" w14:paraId="62507AF9"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BF1CE"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lastRenderedPageBreak/>
              <w:t>NUMERAL 8. MUESTRAS FÍSICAS DEL RENGLÓN 2</w:t>
            </w:r>
            <w:r w:rsidRPr="00F53AAF">
              <w:rPr>
                <w:rFonts w:asciiTheme="majorHAnsi" w:hAnsiTheme="majorHAnsi" w:cstheme="majorHAnsi"/>
                <w:b/>
                <w:sz w:val="18"/>
                <w:szCs w:val="18"/>
              </w:rPr>
              <w:t xml:space="preserve"> - </w:t>
            </w:r>
            <w:r w:rsidRPr="00F53AAF">
              <w:rPr>
                <w:rFonts w:asciiTheme="majorHAnsi" w:eastAsia="Arial" w:hAnsiTheme="majorHAnsi" w:cstheme="majorHAnsi"/>
                <w:b/>
                <w:color w:val="000000"/>
                <w:sz w:val="18"/>
                <w:szCs w:val="18"/>
              </w:rPr>
              <w:t>PROGRAMA DETERMINACIONES PERSONALES</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B863A6" w14:textId="035BE007"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D39BDE"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C0F4ED8" w14:textId="64E3DE01"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r w:rsidR="00F53AAF" w:rsidRPr="00F53AAF" w14:paraId="5C144A47"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8A9FBD"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 xml:space="preserve">NUMERAL 8. MUESTRAS FÍSICAS DEL RENGLÓN 3 - </w:t>
            </w:r>
            <w:r w:rsidRPr="00F53AAF">
              <w:rPr>
                <w:rFonts w:asciiTheme="majorHAnsi" w:hAnsiTheme="majorHAnsi" w:cstheme="majorHAnsi"/>
                <w:b/>
                <w:sz w:val="18"/>
                <w:szCs w:val="18"/>
              </w:rPr>
              <w:t>PROGRAMA</w:t>
            </w:r>
            <w:r w:rsidRPr="00F53AAF">
              <w:rPr>
                <w:rFonts w:asciiTheme="majorHAnsi" w:eastAsia="Arial" w:hAnsiTheme="majorHAnsi" w:cstheme="majorHAnsi"/>
                <w:b/>
                <w:color w:val="000000"/>
                <w:sz w:val="18"/>
                <w:szCs w:val="18"/>
              </w:rPr>
              <w:t xml:space="preserve"> DE ATENCIÓN A LA INFANCIA Y LA ADOLESCENCIA</w:t>
            </w:r>
          </w:p>
        </w:tc>
        <w:tc>
          <w:tcPr>
            <w:tcW w:w="95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1EE41D" w14:textId="76AE0C89"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21E6D4"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8A138FD" w14:textId="14C8C766"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r w:rsidR="00F53AAF" w:rsidRPr="00F53AAF" w14:paraId="1CEDD287"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72761D"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NUMERAL 8. MUESTRAS FÍSICAS DEL RENGLÓN 4 - PROGRAMA DE ATENCIÓN A LA INFANCIA Y LA ADOLESCENCIA</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29F4B9" w14:textId="0E23D31E"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79E5445"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013A6AB" w14:textId="75965145"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r w:rsidR="00F53AAF" w:rsidRPr="00F53AAF" w14:paraId="03DD958F" w14:textId="77777777" w:rsidTr="003B38DA">
        <w:trPr>
          <w:trHeight w:val="20"/>
        </w:trPr>
        <w:tc>
          <w:tcPr>
            <w:tcW w:w="641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B247CD"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 xml:space="preserve">NUMERAL 8. MUESTRAS FÍSICAS DEL RENGLÓN 5 - </w:t>
            </w:r>
            <w:r w:rsidRPr="00F53AAF">
              <w:rPr>
                <w:rFonts w:asciiTheme="majorHAnsi" w:hAnsiTheme="majorHAnsi" w:cstheme="majorHAnsi"/>
                <w:b/>
                <w:sz w:val="18"/>
                <w:szCs w:val="18"/>
              </w:rPr>
              <w:t>PROGRAMA</w:t>
            </w:r>
            <w:r w:rsidRPr="00F53AAF">
              <w:rPr>
                <w:rFonts w:asciiTheme="majorHAnsi" w:eastAsia="Arial" w:hAnsiTheme="majorHAnsi" w:cstheme="majorHAnsi"/>
                <w:b/>
                <w:color w:val="000000"/>
                <w:sz w:val="18"/>
                <w:szCs w:val="18"/>
              </w:rPr>
              <w:t xml:space="preserve"> DE ATENCIÓN A LA INFANCIA Y LA ADOLESCENCIA</w:t>
            </w:r>
          </w:p>
        </w:tc>
        <w:tc>
          <w:tcPr>
            <w:tcW w:w="95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797D9B" w14:textId="0F66D661"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D47FFE" w14:textId="77777777" w:rsidR="00F53AAF" w:rsidRPr="00F53AAF" w:rsidRDefault="00F53AAF" w:rsidP="0073560C">
            <w:pPr>
              <w:rPr>
                <w:rFonts w:asciiTheme="majorHAnsi" w:hAnsiTheme="majorHAnsi" w:cstheme="majorHAnsi"/>
                <w:sz w:val="18"/>
                <w:szCs w:val="18"/>
              </w:rPr>
            </w:pPr>
          </w:p>
        </w:tc>
        <w:tc>
          <w:tcPr>
            <w:tcW w:w="3964" w:type="dxa"/>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A3F2791" w14:textId="22B8AD45"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bl>
    <w:p w14:paraId="096B9210" w14:textId="77777777" w:rsidR="00F53AAF" w:rsidRDefault="00F53AAF" w:rsidP="00945C5C">
      <w:pPr>
        <w:pStyle w:val="Standard"/>
        <w:ind w:left="720"/>
        <w:rPr>
          <w:rFonts w:asciiTheme="majorHAnsi" w:hAnsiTheme="majorHAnsi" w:cstheme="majorHAnsi"/>
          <w:b/>
          <w:bCs/>
          <w:sz w:val="22"/>
          <w:szCs w:val="22"/>
        </w:rPr>
      </w:pPr>
    </w:p>
    <w:tbl>
      <w:tblPr>
        <w:tblStyle w:val="16"/>
        <w:tblpPr w:leftFromText="141" w:rightFromText="141" w:vertAnchor="text" w:tblpXSpec="center" w:tblpY="1"/>
        <w:tblOverlap w:val="never"/>
        <w:tblW w:w="12343" w:type="dxa"/>
        <w:tblInd w:w="0" w:type="dxa"/>
        <w:tblLayout w:type="fixed"/>
        <w:tblLook w:val="0400" w:firstRow="0" w:lastRow="0" w:firstColumn="0" w:lastColumn="0" w:noHBand="0" w:noVBand="1"/>
      </w:tblPr>
      <w:tblGrid>
        <w:gridCol w:w="6983"/>
        <w:gridCol w:w="956"/>
        <w:gridCol w:w="992"/>
        <w:gridCol w:w="3412"/>
      </w:tblGrid>
      <w:tr w:rsidR="00F53AAF" w:rsidRPr="00F53AAF" w14:paraId="614A6582" w14:textId="77777777" w:rsidTr="00F53AAF">
        <w:trPr>
          <w:trHeight w:val="20"/>
        </w:trPr>
        <w:tc>
          <w:tcPr>
            <w:tcW w:w="12343" w:type="dxa"/>
            <w:gridSpan w:val="4"/>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C94BE04" w14:textId="7E920A83" w:rsidR="00F53AAF" w:rsidRPr="00F53AAF" w:rsidRDefault="00F53AA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22"/>
                <w:szCs w:val="22"/>
              </w:rPr>
              <w:t>IDMEI, S.A. DE C.V.</w:t>
            </w:r>
          </w:p>
        </w:tc>
      </w:tr>
      <w:tr w:rsidR="00F53AAF" w:rsidRPr="00F53AAF" w14:paraId="05F34877" w14:textId="77777777" w:rsidTr="00F53AAF">
        <w:trPr>
          <w:trHeight w:val="20"/>
        </w:trPr>
        <w:tc>
          <w:tcPr>
            <w:tcW w:w="6983" w:type="dxa"/>
            <w:vMerge w:val="restar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25260E" w14:textId="77777777" w:rsidR="00F53AAF" w:rsidRPr="00F53AAF" w:rsidRDefault="00F53AA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ENTREGABLES</w:t>
            </w:r>
          </w:p>
        </w:tc>
        <w:tc>
          <w:tcPr>
            <w:tcW w:w="1948" w:type="dxa"/>
            <w:gridSpan w:val="2"/>
            <w:tcBorders>
              <w:top w:val="single" w:sz="4" w:space="0" w:color="666666"/>
              <w:left w:val="single" w:sz="4" w:space="0" w:color="666666"/>
              <w:bottom w:val="single" w:sz="4" w:space="0" w:color="000000"/>
              <w:right w:val="single" w:sz="4" w:space="0" w:color="666666"/>
            </w:tcBorders>
            <w:shd w:val="clear" w:color="auto" w:fill="BFBFBF" w:themeFill="background1" w:themeFillShade="BF"/>
            <w:tcMar>
              <w:top w:w="0" w:type="dxa"/>
              <w:left w:w="108" w:type="dxa"/>
              <w:bottom w:w="0" w:type="dxa"/>
              <w:right w:w="108" w:type="dxa"/>
            </w:tcMar>
            <w:vAlign w:val="center"/>
          </w:tcPr>
          <w:p w14:paraId="7231F49F" w14:textId="77777777" w:rsidR="00F53AAF" w:rsidRPr="00F53AAF" w:rsidRDefault="00F53AA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TIPOS DE APROBACIÓN</w:t>
            </w:r>
          </w:p>
        </w:tc>
        <w:tc>
          <w:tcPr>
            <w:tcW w:w="3412" w:type="dxa"/>
            <w:vMerge w:val="restart"/>
            <w:tcBorders>
              <w:top w:val="single" w:sz="4" w:space="0" w:color="666666"/>
              <w:left w:val="single" w:sz="4" w:space="0" w:color="666666"/>
              <w:right w:val="single" w:sz="4" w:space="0" w:color="666666"/>
            </w:tcBorders>
            <w:shd w:val="clear" w:color="auto" w:fill="BFBFBF" w:themeFill="background1" w:themeFillShade="BF"/>
            <w:vAlign w:val="center"/>
          </w:tcPr>
          <w:p w14:paraId="01827C9D" w14:textId="77777777" w:rsidR="00F53AAF" w:rsidRPr="00F53AAF" w:rsidRDefault="00F53AA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MOTIVOS</w:t>
            </w:r>
          </w:p>
        </w:tc>
      </w:tr>
      <w:tr w:rsidR="00F53AAF" w:rsidRPr="00F53AAF" w14:paraId="064C8F0E" w14:textId="77777777" w:rsidTr="00F53AAF">
        <w:trPr>
          <w:trHeight w:val="20"/>
        </w:trPr>
        <w:tc>
          <w:tcPr>
            <w:tcW w:w="6983" w:type="dxa"/>
            <w:vMerge/>
            <w:tcBorders>
              <w:left w:val="single" w:sz="4" w:space="0" w:color="666666"/>
              <w:bottom w:val="single" w:sz="4" w:space="0" w:color="000000"/>
              <w:right w:val="single" w:sz="4" w:space="0" w:color="666666"/>
            </w:tcBorders>
            <w:tcMar>
              <w:top w:w="0" w:type="dxa"/>
              <w:left w:w="108" w:type="dxa"/>
              <w:bottom w:w="0" w:type="dxa"/>
              <w:right w:w="108" w:type="dxa"/>
            </w:tcMar>
            <w:vAlign w:val="center"/>
          </w:tcPr>
          <w:p w14:paraId="612F9DE6" w14:textId="77777777" w:rsidR="00F53AAF" w:rsidRPr="00F53AAF" w:rsidRDefault="00F53AAF" w:rsidP="0073560C">
            <w:pPr>
              <w:ind w:right="140"/>
              <w:jc w:val="center"/>
              <w:rPr>
                <w:rFonts w:asciiTheme="majorHAnsi" w:hAnsiTheme="majorHAnsi" w:cstheme="majorHAnsi"/>
                <w:sz w:val="18"/>
                <w:szCs w:val="18"/>
              </w:rPr>
            </w:pPr>
          </w:p>
        </w:tc>
        <w:tc>
          <w:tcPr>
            <w:tcW w:w="956" w:type="dxa"/>
            <w:tcBorders>
              <w:top w:val="single" w:sz="4" w:space="0" w:color="666666"/>
              <w:left w:val="single" w:sz="4" w:space="0" w:color="666666"/>
              <w:bottom w:val="single" w:sz="4" w:space="0" w:color="000000"/>
              <w:right w:val="single" w:sz="4" w:space="0" w:color="666666"/>
            </w:tcBorders>
            <w:shd w:val="clear" w:color="auto" w:fill="BFBFBF" w:themeFill="background1" w:themeFillShade="BF"/>
            <w:tcMar>
              <w:top w:w="0" w:type="dxa"/>
              <w:left w:w="108" w:type="dxa"/>
              <w:bottom w:w="0" w:type="dxa"/>
              <w:right w:w="108" w:type="dxa"/>
            </w:tcMar>
            <w:vAlign w:val="center"/>
          </w:tcPr>
          <w:p w14:paraId="7AC96D61" w14:textId="77777777" w:rsidR="00F53AAF" w:rsidRPr="00F53AAF" w:rsidRDefault="00F53AA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 xml:space="preserve">SÍ </w:t>
            </w:r>
          </w:p>
        </w:tc>
        <w:tc>
          <w:tcPr>
            <w:tcW w:w="992" w:type="dxa"/>
            <w:tcBorders>
              <w:top w:val="single" w:sz="4" w:space="0" w:color="666666"/>
              <w:left w:val="single" w:sz="4" w:space="0" w:color="666666"/>
              <w:bottom w:val="single" w:sz="4" w:space="0" w:color="000000"/>
              <w:right w:val="single" w:sz="4" w:space="0" w:color="666666"/>
            </w:tcBorders>
            <w:shd w:val="clear" w:color="auto" w:fill="BFBFBF" w:themeFill="background1" w:themeFillShade="BF"/>
            <w:tcMar>
              <w:top w:w="0" w:type="dxa"/>
              <w:left w:w="108" w:type="dxa"/>
              <w:bottom w:w="0" w:type="dxa"/>
              <w:right w:w="108" w:type="dxa"/>
            </w:tcMar>
            <w:vAlign w:val="center"/>
          </w:tcPr>
          <w:p w14:paraId="1C76279D" w14:textId="77777777" w:rsidR="00F53AAF" w:rsidRPr="00F53AAF" w:rsidRDefault="00F53AAF" w:rsidP="0073560C">
            <w:pPr>
              <w:ind w:right="140"/>
              <w:jc w:val="center"/>
              <w:rPr>
                <w:rFonts w:asciiTheme="majorHAnsi" w:hAnsiTheme="majorHAnsi" w:cstheme="majorHAnsi"/>
                <w:b/>
                <w:sz w:val="18"/>
                <w:szCs w:val="18"/>
              </w:rPr>
            </w:pPr>
            <w:r w:rsidRPr="00F53AAF">
              <w:rPr>
                <w:rFonts w:asciiTheme="majorHAnsi" w:hAnsiTheme="majorHAnsi" w:cstheme="majorHAnsi"/>
                <w:b/>
                <w:sz w:val="18"/>
                <w:szCs w:val="18"/>
              </w:rPr>
              <w:t>NO</w:t>
            </w:r>
          </w:p>
        </w:tc>
        <w:tc>
          <w:tcPr>
            <w:tcW w:w="3412" w:type="dxa"/>
            <w:vMerge/>
            <w:tcBorders>
              <w:left w:val="single" w:sz="4" w:space="0" w:color="666666"/>
              <w:bottom w:val="single" w:sz="4" w:space="0" w:color="000000"/>
              <w:right w:val="single" w:sz="4" w:space="0" w:color="666666"/>
            </w:tcBorders>
          </w:tcPr>
          <w:p w14:paraId="7BDA71CC" w14:textId="77777777" w:rsidR="00F53AAF" w:rsidRPr="00F53AAF" w:rsidRDefault="00F53AAF" w:rsidP="0073560C">
            <w:pPr>
              <w:ind w:right="140"/>
              <w:jc w:val="center"/>
              <w:rPr>
                <w:rFonts w:asciiTheme="majorHAnsi" w:eastAsia="Arial" w:hAnsiTheme="majorHAnsi" w:cstheme="majorHAnsi"/>
                <w:b/>
                <w:color w:val="000000"/>
                <w:sz w:val="18"/>
                <w:szCs w:val="18"/>
              </w:rPr>
            </w:pPr>
          </w:p>
        </w:tc>
      </w:tr>
      <w:tr w:rsidR="00F53AAF" w:rsidRPr="00F53AAF" w14:paraId="3E3D2A1C" w14:textId="77777777" w:rsidTr="003B38DA">
        <w:trPr>
          <w:trHeight w:val="20"/>
        </w:trPr>
        <w:tc>
          <w:tcPr>
            <w:tcW w:w="6983"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18CDF3"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Anexo 2. Propuesta Técnica.</w:t>
            </w:r>
          </w:p>
        </w:tc>
        <w:tc>
          <w:tcPr>
            <w:tcW w:w="956"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A1B027" w14:textId="773B0EB8"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EFAFF1"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000000"/>
              <w:left w:val="single" w:sz="4" w:space="0" w:color="666666"/>
              <w:bottom w:val="single" w:sz="4" w:space="0" w:color="666666"/>
              <w:right w:val="single" w:sz="4" w:space="0" w:color="666666"/>
            </w:tcBorders>
            <w:shd w:val="clear" w:color="auto" w:fill="auto"/>
            <w:vAlign w:val="center"/>
          </w:tcPr>
          <w:p w14:paraId="133DA059" w14:textId="0B95BF0F"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01FAB945"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853B5A"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Anexo 3. Propuesta Económica.</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42DAF7" w14:textId="2FB08DA0"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70575"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F9172C" w14:textId="0ACF576D"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671701FF"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A24E15"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Anexo 4. Carta de Proposición.</w:t>
            </w:r>
          </w:p>
          <w:p w14:paraId="0F9A3016" w14:textId="3D2FEB99" w:rsidR="00F53AAF" w:rsidRPr="003B38DA" w:rsidRDefault="00F53AAF" w:rsidP="003B38DA">
            <w:pPr>
              <w:suppressAutoHyphens w:val="0"/>
              <w:spacing w:line="276" w:lineRule="auto"/>
              <w:ind w:left="360" w:right="140"/>
              <w:jc w:val="both"/>
              <w:rPr>
                <w:rFonts w:asciiTheme="majorHAnsi" w:hAnsiTheme="majorHAnsi" w:cstheme="majorHAnsi"/>
                <w:sz w:val="18"/>
                <w:szCs w:val="18"/>
              </w:rPr>
            </w:pPr>
            <w:r w:rsidRPr="003B38DA">
              <w:rPr>
                <w:rFonts w:asciiTheme="majorHAnsi" w:eastAsia="Arial" w:hAnsiTheme="majorHAnsi" w:cstheme="majorHAnsi"/>
                <w:sz w:val="18"/>
                <w:szCs w:val="18"/>
              </w:rPr>
              <w:t>Manifiesto libre bajo protesta de decir verdad de contar</w:t>
            </w:r>
            <w:r w:rsidRPr="003B38DA">
              <w:rPr>
                <w:rFonts w:asciiTheme="majorHAnsi" w:eastAsia="Arial" w:hAnsiTheme="majorHAnsi" w:cstheme="majorHAnsi"/>
                <w:color w:val="000000"/>
                <w:sz w:val="18"/>
                <w:szCs w:val="18"/>
              </w:rPr>
              <w:t xml:space="preserve"> con la capacidad administrativa, fiscal, financiera, legal, técnica y profesional para atender el requerimiento en las condiciones solicitadas</w:t>
            </w:r>
            <w:r w:rsidRPr="003B38DA">
              <w:rPr>
                <w:rFonts w:asciiTheme="majorHAnsi" w:eastAsia="Century Gothic" w:hAnsiTheme="majorHAnsi" w:cstheme="majorHAnsi"/>
                <w:bCs/>
                <w:color w:val="000000"/>
                <w:sz w:val="18"/>
                <w:szCs w:val="18"/>
              </w:rPr>
              <w:t>.</w:t>
            </w:r>
          </w:p>
        </w:tc>
        <w:tc>
          <w:tcPr>
            <w:tcW w:w="95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3365CB" w14:textId="2335F271"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D4F4FA"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auto"/>
            <w:vAlign w:val="center"/>
          </w:tcPr>
          <w:p w14:paraId="0BC6DCF3" w14:textId="4F59B42F"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65BA0D19"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B4802B" w14:textId="77777777" w:rsidR="00F53AAF" w:rsidRPr="00F53AAF" w:rsidRDefault="00F53AAF" w:rsidP="0073560C">
            <w:pPr>
              <w:ind w:right="140"/>
              <w:jc w:val="both"/>
              <w:rPr>
                <w:rFonts w:asciiTheme="majorHAnsi" w:eastAsia="Century Gothic" w:hAnsiTheme="majorHAnsi" w:cstheme="majorHAnsi"/>
                <w:b/>
                <w:color w:val="000000"/>
                <w:sz w:val="18"/>
                <w:szCs w:val="18"/>
              </w:rPr>
            </w:pPr>
            <w:r w:rsidRPr="00F53AAF">
              <w:rPr>
                <w:rFonts w:asciiTheme="majorHAnsi" w:eastAsia="Arial" w:hAnsiTheme="majorHAnsi" w:cstheme="majorHAnsi"/>
                <w:b/>
                <w:color w:val="000000"/>
                <w:sz w:val="18"/>
                <w:szCs w:val="18"/>
              </w:rPr>
              <w:t>Anexo 5. Acreditación o documentos que lo acredite.</w:t>
            </w:r>
          </w:p>
          <w:p w14:paraId="3FA5E2C3" w14:textId="77777777" w:rsidR="00F53AAF" w:rsidRPr="00F53AAF" w:rsidRDefault="00F53AAF" w:rsidP="003B38DA">
            <w:pPr>
              <w:suppressAutoHyphens w:val="0"/>
              <w:spacing w:line="276" w:lineRule="auto"/>
              <w:ind w:left="592" w:right="140"/>
              <w:jc w:val="both"/>
              <w:rPr>
                <w:rFonts w:asciiTheme="majorHAnsi" w:eastAsia="Century Gothic" w:hAnsiTheme="majorHAnsi" w:cstheme="majorHAnsi"/>
                <w:bCs/>
                <w:color w:val="000000"/>
                <w:sz w:val="18"/>
                <w:szCs w:val="18"/>
              </w:rPr>
            </w:pPr>
            <w:r w:rsidRPr="00F53AAF">
              <w:rPr>
                <w:rFonts w:asciiTheme="majorHAnsi" w:eastAsia="Arial" w:hAnsiTheme="majorHAnsi" w:cstheme="majorHAnsi"/>
                <w:bCs/>
                <w:color w:val="000000"/>
                <w:sz w:val="18"/>
                <w:szCs w:val="18"/>
              </w:rPr>
              <w:t>Presentar copia vigente del RUPC (en caso de contar con él).</w:t>
            </w:r>
          </w:p>
          <w:p w14:paraId="59F93778" w14:textId="77777777" w:rsidR="00F53AAF" w:rsidRPr="00F53AAF" w:rsidRDefault="00F53AAF" w:rsidP="003B38DA">
            <w:pPr>
              <w:suppressAutoHyphens w:val="0"/>
              <w:spacing w:line="276" w:lineRule="auto"/>
              <w:ind w:left="592" w:right="140"/>
              <w:jc w:val="both"/>
              <w:rPr>
                <w:rFonts w:asciiTheme="majorHAnsi" w:eastAsia="Century Gothic" w:hAnsiTheme="majorHAnsi" w:cstheme="majorHAnsi"/>
                <w:bCs/>
                <w:color w:val="000000"/>
                <w:sz w:val="18"/>
                <w:szCs w:val="18"/>
              </w:rPr>
            </w:pPr>
            <w:r w:rsidRPr="00F53AAF">
              <w:rPr>
                <w:rFonts w:asciiTheme="majorHAnsi" w:eastAsia="Arial" w:hAnsiTheme="majorHAnsi" w:cstheme="majorHAnsi"/>
                <w:bCs/>
                <w:color w:val="000000"/>
                <w:sz w:val="18"/>
                <w:szCs w:val="18"/>
              </w:rPr>
              <w:t>Copia del RUPC del Estado de Jalisco.</w:t>
            </w:r>
          </w:p>
          <w:p w14:paraId="48D1CE42" w14:textId="491555E1" w:rsidR="00F53AAF" w:rsidRPr="00F53AAF" w:rsidRDefault="00F53AAF" w:rsidP="003B38DA">
            <w:pPr>
              <w:suppressAutoHyphens w:val="0"/>
              <w:spacing w:line="276" w:lineRule="auto"/>
              <w:ind w:left="592" w:right="140"/>
              <w:jc w:val="both"/>
              <w:rPr>
                <w:rFonts w:asciiTheme="majorHAnsi" w:eastAsia="Century Gothic" w:hAnsiTheme="majorHAnsi" w:cstheme="majorHAnsi"/>
                <w:bCs/>
                <w:color w:val="000000"/>
                <w:sz w:val="18"/>
                <w:szCs w:val="18"/>
              </w:rPr>
            </w:pPr>
            <w:r w:rsidRPr="00F53AAF">
              <w:rPr>
                <w:rFonts w:asciiTheme="majorHAnsi" w:eastAsia="Arial" w:hAnsiTheme="majorHAnsi" w:cstheme="majorHAnsi"/>
                <w:bCs/>
                <w:color w:val="000000"/>
                <w:sz w:val="18"/>
                <w:szCs w:val="18"/>
              </w:rPr>
              <w:t xml:space="preserve">Copia de Licencia Municipal (en caso de contar con ella)   </w:t>
            </w:r>
          </w:p>
          <w:p w14:paraId="33E2A7BF" w14:textId="040B10CD" w:rsidR="00F53AAF" w:rsidRPr="003B38DA" w:rsidRDefault="00F53AAF" w:rsidP="003B38DA">
            <w:pPr>
              <w:pStyle w:val="Prrafodelista"/>
              <w:numPr>
                <w:ilvl w:val="1"/>
                <w:numId w:val="39"/>
              </w:numPr>
              <w:suppressAutoHyphens w:val="0"/>
              <w:spacing w:line="276" w:lineRule="auto"/>
              <w:ind w:right="140"/>
              <w:jc w:val="both"/>
              <w:rPr>
                <w:rFonts w:asciiTheme="majorHAnsi" w:eastAsia="Century Gothic" w:hAnsiTheme="majorHAnsi" w:cstheme="majorHAnsi"/>
                <w:bCs/>
                <w:color w:val="000000"/>
                <w:sz w:val="18"/>
                <w:szCs w:val="18"/>
              </w:rPr>
            </w:pPr>
            <w:r w:rsidRPr="003B38DA">
              <w:rPr>
                <w:rFonts w:asciiTheme="majorHAnsi" w:hAnsiTheme="majorHAnsi" w:cstheme="majorHAnsi"/>
                <w:bCs/>
                <w:sz w:val="18"/>
                <w:szCs w:val="18"/>
              </w:rPr>
              <w:t xml:space="preserve">Tratándose de </w:t>
            </w:r>
            <w:r w:rsidR="003B38DA" w:rsidRPr="003B38DA">
              <w:rPr>
                <w:rFonts w:asciiTheme="majorHAnsi" w:hAnsiTheme="majorHAnsi" w:cstheme="majorHAnsi"/>
                <w:b/>
                <w:sz w:val="18"/>
                <w:szCs w:val="18"/>
              </w:rPr>
              <w:t>Personas Morales</w:t>
            </w:r>
            <w:r w:rsidRPr="003B38DA">
              <w:rPr>
                <w:rFonts w:asciiTheme="majorHAnsi" w:hAnsiTheme="majorHAnsi" w:cstheme="majorHAnsi"/>
                <w:bCs/>
                <w:sz w:val="18"/>
                <w:szCs w:val="18"/>
              </w:rPr>
              <w:t>, deberá presentar, además:</w:t>
            </w:r>
          </w:p>
          <w:p w14:paraId="0345ACD0" w14:textId="77777777" w:rsidR="003B38DA" w:rsidRPr="003B38DA" w:rsidRDefault="00F53AAF" w:rsidP="003B38DA">
            <w:pPr>
              <w:pStyle w:val="Prrafodelista"/>
              <w:numPr>
                <w:ilvl w:val="0"/>
                <w:numId w:val="40"/>
              </w:numPr>
              <w:suppressAutoHyphens w:val="0"/>
              <w:spacing w:line="276" w:lineRule="auto"/>
              <w:ind w:right="140"/>
              <w:jc w:val="both"/>
              <w:rPr>
                <w:rFonts w:asciiTheme="majorHAnsi" w:eastAsia="Century Gothic" w:hAnsiTheme="majorHAnsi" w:cstheme="majorHAnsi"/>
                <w:bCs/>
                <w:color w:val="000000"/>
                <w:sz w:val="18"/>
                <w:szCs w:val="18"/>
              </w:rPr>
            </w:pPr>
            <w:r w:rsidRPr="003B38DA">
              <w:rPr>
                <w:rFonts w:asciiTheme="majorHAnsi" w:hAnsiTheme="majorHAnsi" w:cstheme="majorHAnsi"/>
                <w:bCs/>
                <w:sz w:val="18"/>
                <w:szCs w:val="18"/>
              </w:rPr>
              <w:t>Original solo para cotejo y</w:t>
            </w:r>
            <w:r w:rsidRPr="003B38DA">
              <w:rPr>
                <w:rFonts w:asciiTheme="majorHAnsi" w:eastAsia="Century Gothic" w:hAnsiTheme="majorHAnsi" w:cstheme="majorHAnsi"/>
                <w:bCs/>
                <w:color w:val="000000"/>
                <w:sz w:val="18"/>
                <w:szCs w:val="18"/>
              </w:rPr>
              <w:t xml:space="preserve"> </w:t>
            </w:r>
            <w:r w:rsidRPr="003B38DA">
              <w:rPr>
                <w:rFonts w:asciiTheme="majorHAnsi" w:hAnsiTheme="majorHAnsi" w:cstheme="majorHAnsi"/>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4CF4EFE3" w14:textId="3F1E2A33" w:rsidR="00F53AAF" w:rsidRPr="003B38DA" w:rsidRDefault="00F53AAF" w:rsidP="003B38DA">
            <w:pPr>
              <w:pStyle w:val="Prrafodelista"/>
              <w:numPr>
                <w:ilvl w:val="0"/>
                <w:numId w:val="40"/>
              </w:numPr>
              <w:suppressAutoHyphens w:val="0"/>
              <w:spacing w:line="276" w:lineRule="auto"/>
              <w:ind w:right="140"/>
              <w:jc w:val="both"/>
              <w:rPr>
                <w:rFonts w:asciiTheme="majorHAnsi" w:eastAsia="Century Gothic" w:hAnsiTheme="majorHAnsi" w:cstheme="majorHAnsi"/>
                <w:bCs/>
                <w:color w:val="000000"/>
                <w:sz w:val="18"/>
                <w:szCs w:val="18"/>
              </w:rPr>
            </w:pPr>
            <w:r w:rsidRPr="003B38DA">
              <w:rPr>
                <w:rFonts w:asciiTheme="majorHAnsi" w:hAnsiTheme="majorHAnsi" w:cstheme="majorHAnsi"/>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246C6D9" w14:textId="77777777" w:rsidR="003B38DA" w:rsidRDefault="00F53AAF" w:rsidP="003B38DA">
            <w:pPr>
              <w:ind w:left="734" w:right="140"/>
              <w:jc w:val="both"/>
              <w:rPr>
                <w:rFonts w:asciiTheme="majorHAnsi" w:hAnsiTheme="majorHAnsi" w:cstheme="majorHAnsi"/>
                <w:bCs/>
                <w:sz w:val="18"/>
                <w:szCs w:val="18"/>
              </w:rPr>
            </w:pPr>
            <w:r w:rsidRPr="00F53AAF">
              <w:rPr>
                <w:rFonts w:asciiTheme="majorHAnsi" w:hAnsiTheme="majorHAnsi" w:cstheme="majorHAnsi"/>
                <w:bCs/>
                <w:sz w:val="18"/>
                <w:szCs w:val="18"/>
              </w:rPr>
              <w:t>Los documentos referidos en los numerales A y B deben estar inscritos en el Registro Público de la Propiedad y del Comercio, cuando proceda, en términos del artículo 21 del Código de Comercio.</w:t>
            </w:r>
          </w:p>
          <w:p w14:paraId="4B508981" w14:textId="77777777" w:rsidR="003B38DA" w:rsidRPr="003B38DA" w:rsidRDefault="00F53AAF" w:rsidP="003B38DA">
            <w:pPr>
              <w:pStyle w:val="Prrafodelista"/>
              <w:numPr>
                <w:ilvl w:val="0"/>
                <w:numId w:val="40"/>
              </w:numPr>
              <w:ind w:right="140"/>
              <w:jc w:val="both"/>
              <w:rPr>
                <w:rFonts w:asciiTheme="majorHAnsi" w:hAnsiTheme="majorHAnsi" w:cstheme="majorHAnsi"/>
                <w:bCs/>
                <w:sz w:val="18"/>
                <w:szCs w:val="18"/>
              </w:rPr>
            </w:pPr>
            <w:r w:rsidRPr="003B38DA">
              <w:rPr>
                <w:rFonts w:asciiTheme="majorHAnsi" w:hAnsiTheme="majorHAnsi" w:cstheme="majorHAnsi"/>
                <w:sz w:val="18"/>
                <w:szCs w:val="18"/>
              </w:rPr>
              <w:lastRenderedPageBreak/>
              <w:t>Copia simple y ordenada (Asambleas Extraordinarias, etc.) de la documentación con la que acredite la Personería Jurídica de su representante.</w:t>
            </w:r>
          </w:p>
          <w:p w14:paraId="2F49F63F" w14:textId="77777777" w:rsidR="003B38DA" w:rsidRPr="003B38DA" w:rsidRDefault="00F53AAF" w:rsidP="003B38DA">
            <w:pPr>
              <w:pStyle w:val="Prrafodelista"/>
              <w:numPr>
                <w:ilvl w:val="0"/>
                <w:numId w:val="40"/>
              </w:numPr>
              <w:ind w:right="140"/>
              <w:jc w:val="both"/>
              <w:rPr>
                <w:rFonts w:asciiTheme="majorHAnsi" w:hAnsiTheme="majorHAnsi" w:cstheme="majorHAnsi"/>
                <w:bCs/>
                <w:sz w:val="18"/>
                <w:szCs w:val="18"/>
              </w:rPr>
            </w:pPr>
            <w:r w:rsidRPr="003B38DA">
              <w:rPr>
                <w:rFonts w:asciiTheme="majorHAnsi" w:hAnsiTheme="majorHAnsi" w:cstheme="majorHAnsi"/>
                <w:sz w:val="18"/>
                <w:szCs w:val="18"/>
              </w:rPr>
              <w:t>Constancia de Registro Federal de Contribuyentes.</w:t>
            </w:r>
          </w:p>
          <w:p w14:paraId="1034D09D" w14:textId="251B9C5A" w:rsidR="00F53AAF" w:rsidRPr="003B38DA" w:rsidRDefault="00F53AAF" w:rsidP="003B38DA">
            <w:pPr>
              <w:pStyle w:val="Prrafodelista"/>
              <w:numPr>
                <w:ilvl w:val="0"/>
                <w:numId w:val="40"/>
              </w:numPr>
              <w:ind w:right="140"/>
              <w:jc w:val="both"/>
              <w:rPr>
                <w:rFonts w:asciiTheme="majorHAnsi" w:hAnsiTheme="majorHAnsi" w:cstheme="majorHAnsi"/>
                <w:bCs/>
                <w:sz w:val="18"/>
                <w:szCs w:val="18"/>
              </w:rPr>
            </w:pPr>
            <w:r w:rsidRPr="003B38DA">
              <w:rPr>
                <w:rFonts w:asciiTheme="majorHAnsi" w:hAnsiTheme="majorHAnsi" w:cstheme="majorHAnsi"/>
                <w:sz w:val="18"/>
                <w:szCs w:val="18"/>
              </w:rPr>
              <w:t xml:space="preserve">Comprobante de domicilio de los </w:t>
            </w:r>
            <w:r w:rsidRPr="003B38DA">
              <w:rPr>
                <w:rFonts w:asciiTheme="majorHAnsi" w:hAnsiTheme="majorHAnsi" w:cstheme="majorHAnsi"/>
                <w:b/>
                <w:bCs/>
                <w:sz w:val="18"/>
                <w:szCs w:val="18"/>
              </w:rPr>
              <w:t>PARTICIPANTES.</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3E3FC" w14:textId="5E190FCB" w:rsidR="00F53AAF" w:rsidRPr="009A2171" w:rsidRDefault="009A2171" w:rsidP="0073560C">
            <w:pPr>
              <w:ind w:right="140"/>
              <w:jc w:val="center"/>
              <w:rPr>
                <w:rFonts w:asciiTheme="majorHAnsi" w:hAnsiTheme="majorHAnsi" w:cstheme="majorHAnsi"/>
                <w:b/>
                <w:bCs/>
                <w:sz w:val="18"/>
                <w:szCs w:val="18"/>
              </w:rPr>
            </w:pPr>
            <w:r w:rsidRPr="009A2171">
              <w:rPr>
                <w:rFonts w:asciiTheme="majorHAnsi" w:hAnsiTheme="majorHAnsi" w:cstheme="majorHAnsi"/>
                <w:b/>
                <w:bCs/>
                <w:sz w:val="18"/>
                <w:szCs w:val="18"/>
              </w:rPr>
              <w:lastRenderedPageBreak/>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BE294B" w14:textId="764CB53B" w:rsidR="00F53AAF" w:rsidRPr="003B38DA" w:rsidRDefault="00F53AAF" w:rsidP="003B38DA">
            <w:pPr>
              <w:jc w:val="center"/>
              <w:rPr>
                <w:rFonts w:asciiTheme="majorHAnsi" w:hAnsiTheme="majorHAnsi" w:cstheme="majorHAnsi"/>
                <w:b/>
                <w:bCs/>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442E78F" w14:textId="6E995D1B" w:rsidR="00F53AAF" w:rsidRPr="00F53AAF" w:rsidRDefault="009A2171" w:rsidP="009A2171">
            <w:pPr>
              <w:jc w:val="center"/>
              <w:rPr>
                <w:rFonts w:asciiTheme="majorHAnsi" w:hAnsiTheme="majorHAnsi" w:cstheme="majorHAnsi"/>
                <w:sz w:val="18"/>
                <w:szCs w:val="18"/>
              </w:rPr>
            </w:pPr>
            <w:r w:rsidRPr="009A2171">
              <w:rPr>
                <w:rFonts w:asciiTheme="majorHAnsi" w:hAnsiTheme="majorHAnsi" w:cstheme="majorHAnsi"/>
                <w:sz w:val="18"/>
                <w:szCs w:val="18"/>
              </w:rPr>
              <w:t>Presenta Correctamente</w:t>
            </w:r>
          </w:p>
        </w:tc>
      </w:tr>
      <w:tr w:rsidR="00F53AAF" w:rsidRPr="00F53AAF" w14:paraId="5667DC12"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95621B"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Anexo 6. Declaración de integridad y NO COLUSIÓN de proveedores.</w:t>
            </w:r>
          </w:p>
        </w:tc>
        <w:tc>
          <w:tcPr>
            <w:tcW w:w="95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E18079" w14:textId="64C1A883"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0A738E"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FFFE102" w14:textId="37A85549"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5C43FB99"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729047"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 xml:space="preserve">Anexo 7. Estratificación Obligatorio para PARTICIPANTES </w:t>
            </w:r>
            <w:proofErr w:type="spellStart"/>
            <w:r w:rsidRPr="00F53AAF">
              <w:rPr>
                <w:rFonts w:asciiTheme="majorHAnsi" w:eastAsia="Arial" w:hAnsiTheme="majorHAnsi" w:cstheme="majorHAnsi"/>
                <w:b/>
                <w:color w:val="000000"/>
                <w:sz w:val="18"/>
                <w:szCs w:val="18"/>
              </w:rPr>
              <w:t>MiPyMEs</w:t>
            </w:r>
            <w:proofErr w:type="spellEnd"/>
            <w:r w:rsidRPr="00F53AAF">
              <w:rPr>
                <w:rFonts w:asciiTheme="majorHAnsi" w:eastAsia="Arial" w:hAnsiTheme="majorHAnsi" w:cstheme="majorHAnsi"/>
                <w:b/>
                <w:color w:val="000000"/>
                <w:sz w:val="18"/>
                <w:szCs w:val="18"/>
              </w:rPr>
              <w:t>.</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15E9A7" w14:textId="746A8CA4"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B1A128"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3804E2E" w14:textId="4FDCA391"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5F4B7FB2"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1801F6"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95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100AFE" w14:textId="36A274BA"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276D6"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915AAEF" w14:textId="5E7BC78B"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434532AA"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6EA694"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 xml:space="preserve">Anexo 9 Copia legible de Opinión de Cumplimiento de Obligaciones Fiscales en Materia de Seguridad Social, </w:t>
            </w:r>
            <w:r w:rsidRPr="00F53AAF">
              <w:rPr>
                <w:rFonts w:asciiTheme="majorHAnsi" w:eastAsia="Arial" w:hAnsiTheme="majorHAnsi" w:cstheme="majorHAnsi"/>
                <w:color w:val="000000"/>
                <w:sz w:val="18"/>
                <w:szCs w:val="18"/>
              </w:rPr>
              <w:t>o en su caso deberá presentar el documento del cual se desprenda que no cuenta con trabajadores dados de alta, en cualquier caso, el documento deberá ser emitido por el Instituto Mexicano del Seguro Social.</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F97095" w14:textId="1164D4DF"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D60BE7F"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378FB15" w14:textId="4DA2FF7B"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5676BCDC"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B57C06" w14:textId="77777777" w:rsidR="00F53AAF" w:rsidRPr="00F53AAF" w:rsidRDefault="00F53AAF" w:rsidP="0073560C">
            <w:pPr>
              <w:ind w:right="140"/>
              <w:jc w:val="both"/>
              <w:rPr>
                <w:rFonts w:asciiTheme="majorHAnsi" w:hAnsiTheme="majorHAnsi" w:cstheme="majorHAnsi"/>
                <w:sz w:val="18"/>
                <w:szCs w:val="18"/>
              </w:rPr>
            </w:pPr>
            <w:r w:rsidRPr="00F53AAF">
              <w:rPr>
                <w:rFonts w:asciiTheme="majorHAnsi" w:eastAsia="Arial" w:hAnsiTheme="majorHAnsi" w:cstheme="majorHAnsi"/>
                <w:b/>
                <w:color w:val="000000"/>
                <w:sz w:val="18"/>
                <w:szCs w:val="18"/>
              </w:rPr>
              <w:t xml:space="preserve">Anexo 10 </w:t>
            </w:r>
            <w:r w:rsidRPr="00F53AAF">
              <w:rPr>
                <w:rFonts w:asciiTheme="majorHAnsi" w:eastAsia="Arial" w:hAnsiTheme="majorHAnsi" w:cstheme="majorHAnsi"/>
                <w:color w:val="000000"/>
                <w:sz w:val="18"/>
                <w:szCs w:val="18"/>
              </w:rPr>
              <w:t xml:space="preserve">El proveedor deberá presentar original o copia certificada de su </w:t>
            </w:r>
            <w:r w:rsidRPr="00F53AAF">
              <w:rPr>
                <w:rFonts w:asciiTheme="majorHAnsi" w:eastAsia="Arial" w:hAnsiTheme="majorHAnsi" w:cstheme="majorHAnsi"/>
                <w:b/>
                <w:bCs/>
                <w:color w:val="000000"/>
                <w:sz w:val="18"/>
                <w:szCs w:val="18"/>
              </w:rPr>
              <w:t>Identificación Oficial Vigente</w:t>
            </w:r>
            <w:r w:rsidRPr="00F53AAF">
              <w:rPr>
                <w:rFonts w:asciiTheme="majorHAnsi" w:eastAsia="Arial" w:hAnsiTheme="majorHAnsi" w:cstheme="majorHAnsi"/>
                <w:color w:val="000000"/>
                <w:sz w:val="18"/>
                <w:szCs w:val="18"/>
              </w:rPr>
              <w:t>, dentro del sobre que contenga las propuestas técnica y económica, para su cotejo (se devolverá al término del acto) y copia simple legible.</w:t>
            </w:r>
          </w:p>
        </w:tc>
        <w:tc>
          <w:tcPr>
            <w:tcW w:w="95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63CAF8" w14:textId="6447258F" w:rsidR="00F53AAF" w:rsidRPr="00F53AAF" w:rsidRDefault="0008086F" w:rsidP="0073560C">
            <w:pPr>
              <w:ind w:right="140"/>
              <w:jc w:val="center"/>
              <w:rPr>
                <w:rFonts w:asciiTheme="majorHAnsi" w:hAnsiTheme="majorHAnsi" w:cstheme="majorHAnsi"/>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E6F4C"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auto"/>
            <w:vAlign w:val="center"/>
          </w:tcPr>
          <w:p w14:paraId="1FB0A355" w14:textId="012FDF50"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119ABA67"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1A9E"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Anexo 11 Manifiesto de Entrega de garantía conforme a lo establecido en el numeral 20 en caso de resultar adjudicado</w:t>
            </w:r>
            <w:r w:rsidRPr="00F53AAF">
              <w:rPr>
                <w:rFonts w:asciiTheme="majorHAnsi" w:eastAsia="Arial" w:hAnsiTheme="majorHAnsi" w:cstheme="majorHAnsi"/>
                <w:color w:val="000000"/>
                <w:sz w:val="18"/>
                <w:szCs w:val="18"/>
              </w:rPr>
              <w:t xml:space="preserve">.   </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61D8F2" w14:textId="1878C1C8"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CC8293"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3B9FFE6" w14:textId="2496BA6F"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Presenta Correctamente</w:t>
            </w:r>
          </w:p>
        </w:tc>
      </w:tr>
      <w:tr w:rsidR="00F53AAF" w:rsidRPr="00F53AAF" w14:paraId="400B62C3"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EDBC75"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 xml:space="preserve">NUMERAL 8. MUESTRAS FÍSICAS DEL RENGLÓN 1 - </w:t>
            </w:r>
            <w:r w:rsidRPr="00F53AAF">
              <w:rPr>
                <w:rFonts w:asciiTheme="majorHAnsi" w:hAnsiTheme="majorHAnsi" w:cstheme="majorHAnsi"/>
                <w:b/>
                <w:sz w:val="18"/>
                <w:szCs w:val="18"/>
              </w:rPr>
              <w:t>PROGRAMA</w:t>
            </w:r>
            <w:r w:rsidRPr="00F53AAF">
              <w:rPr>
                <w:rFonts w:asciiTheme="majorHAnsi" w:eastAsia="Arial" w:hAnsiTheme="majorHAnsi" w:cstheme="majorHAnsi"/>
                <w:b/>
                <w:color w:val="000000"/>
                <w:sz w:val="18"/>
                <w:szCs w:val="18"/>
              </w:rPr>
              <w:t xml:space="preserve"> DETERMINACIONES PERSONALES</w:t>
            </w:r>
          </w:p>
        </w:tc>
        <w:tc>
          <w:tcPr>
            <w:tcW w:w="95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63D9CC" w14:textId="6BAEDF89"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A76CB4"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5023080" w14:textId="4BD0189B"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r w:rsidR="00F53AAF" w:rsidRPr="00F53AAF" w14:paraId="0370FC7F"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D89887"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NUMERAL 8. MUESTRAS FÍSICAS DEL RENGLÓN 2</w:t>
            </w:r>
            <w:r w:rsidRPr="00F53AAF">
              <w:rPr>
                <w:rFonts w:asciiTheme="majorHAnsi" w:hAnsiTheme="majorHAnsi" w:cstheme="majorHAnsi"/>
                <w:b/>
                <w:sz w:val="18"/>
                <w:szCs w:val="18"/>
              </w:rPr>
              <w:t xml:space="preserve"> - </w:t>
            </w:r>
            <w:r w:rsidRPr="00F53AAF">
              <w:rPr>
                <w:rFonts w:asciiTheme="majorHAnsi" w:eastAsia="Arial" w:hAnsiTheme="majorHAnsi" w:cstheme="majorHAnsi"/>
                <w:b/>
                <w:color w:val="000000"/>
                <w:sz w:val="18"/>
                <w:szCs w:val="18"/>
              </w:rPr>
              <w:t>PROGRAMA DETERMINACIONES PERSONALES</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6023AD" w14:textId="2EC2685B"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4552E8"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08A4474" w14:textId="006207C1"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r w:rsidR="00F53AAF" w:rsidRPr="00F53AAF" w14:paraId="1CB7C87E"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934C69"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 xml:space="preserve">NUMERAL 8. MUESTRAS FÍSICAS DEL RENGLÓN 3 - </w:t>
            </w:r>
            <w:r w:rsidRPr="00F53AAF">
              <w:rPr>
                <w:rFonts w:asciiTheme="majorHAnsi" w:hAnsiTheme="majorHAnsi" w:cstheme="majorHAnsi"/>
                <w:b/>
                <w:sz w:val="18"/>
                <w:szCs w:val="18"/>
              </w:rPr>
              <w:t>PROGRAMA</w:t>
            </w:r>
            <w:r w:rsidRPr="00F53AAF">
              <w:rPr>
                <w:rFonts w:asciiTheme="majorHAnsi" w:eastAsia="Arial" w:hAnsiTheme="majorHAnsi" w:cstheme="majorHAnsi"/>
                <w:b/>
                <w:color w:val="000000"/>
                <w:sz w:val="18"/>
                <w:szCs w:val="18"/>
              </w:rPr>
              <w:t xml:space="preserve"> DE ATENCIÓN A LA INFANCIA Y LA ADOLESCENCIA</w:t>
            </w:r>
          </w:p>
        </w:tc>
        <w:tc>
          <w:tcPr>
            <w:tcW w:w="95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E71B6E" w14:textId="732A3FF3"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142926"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E7B56A5" w14:textId="6979CAB2"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r w:rsidR="00F53AAF" w:rsidRPr="00F53AAF" w14:paraId="3DFFA2C3"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93475D"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NUMERAL 8. MUESTRAS FÍSICAS DEL RENGLÓN 4 - PROGRAMA DE ATENCIÓN A LA INFANCIA Y LA ADOLESCENCIA</w:t>
            </w:r>
          </w:p>
        </w:tc>
        <w:tc>
          <w:tcPr>
            <w:tcW w:w="95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25A077" w14:textId="36E445C3"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89BB5D"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EE5B93A" w14:textId="0BD79B9F"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r w:rsidR="00F53AAF" w:rsidRPr="00F53AAF" w14:paraId="2A0CF10E" w14:textId="77777777" w:rsidTr="003B38DA">
        <w:trPr>
          <w:trHeight w:val="20"/>
        </w:trPr>
        <w:tc>
          <w:tcPr>
            <w:tcW w:w="698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13F1A1" w14:textId="77777777" w:rsidR="00F53AAF" w:rsidRPr="00F53AAF" w:rsidRDefault="00F53AAF" w:rsidP="0073560C">
            <w:pPr>
              <w:ind w:right="140"/>
              <w:jc w:val="both"/>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 xml:space="preserve">NUMERAL 8. MUESTRAS FÍSICAS DEL RENGLÓN 5 - </w:t>
            </w:r>
            <w:r w:rsidRPr="00F53AAF">
              <w:rPr>
                <w:rFonts w:asciiTheme="majorHAnsi" w:hAnsiTheme="majorHAnsi" w:cstheme="majorHAnsi"/>
                <w:b/>
                <w:sz w:val="18"/>
                <w:szCs w:val="18"/>
              </w:rPr>
              <w:t>PROGRAMA</w:t>
            </w:r>
            <w:r w:rsidRPr="00F53AAF">
              <w:rPr>
                <w:rFonts w:asciiTheme="majorHAnsi" w:eastAsia="Arial" w:hAnsiTheme="majorHAnsi" w:cstheme="majorHAnsi"/>
                <w:b/>
                <w:color w:val="000000"/>
                <w:sz w:val="18"/>
                <w:szCs w:val="18"/>
              </w:rPr>
              <w:t xml:space="preserve"> DE ATENCIÓN A LA INFANCIA Y LA ADOLESCENCIA</w:t>
            </w:r>
          </w:p>
        </w:tc>
        <w:tc>
          <w:tcPr>
            <w:tcW w:w="95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295858" w14:textId="6E5526AC" w:rsidR="00F53AAF" w:rsidRPr="00F53AAF" w:rsidRDefault="0008086F" w:rsidP="0073560C">
            <w:pPr>
              <w:ind w:right="140"/>
              <w:jc w:val="center"/>
              <w:rPr>
                <w:rFonts w:asciiTheme="majorHAnsi" w:eastAsia="Arial" w:hAnsiTheme="majorHAnsi" w:cstheme="majorHAnsi"/>
                <w:b/>
                <w:color w:val="000000"/>
                <w:sz w:val="18"/>
                <w:szCs w:val="18"/>
              </w:rPr>
            </w:pPr>
            <w:r w:rsidRPr="00F53AAF">
              <w:rPr>
                <w:rFonts w:asciiTheme="majorHAnsi" w:eastAsia="Arial" w:hAnsiTheme="majorHAnsi" w:cstheme="majorHAnsi"/>
                <w:b/>
                <w:color w:val="000000"/>
                <w:sz w:val="18"/>
                <w:szCs w:val="18"/>
              </w:rPr>
              <w:t>SÍ</w:t>
            </w:r>
          </w:p>
        </w:tc>
        <w:tc>
          <w:tcPr>
            <w:tcW w:w="99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2F2446" w14:textId="77777777" w:rsidR="00F53AAF" w:rsidRPr="00F53AAF" w:rsidRDefault="00F53AAF" w:rsidP="0073560C">
            <w:pPr>
              <w:rPr>
                <w:rFonts w:asciiTheme="majorHAnsi" w:hAnsiTheme="majorHAnsi" w:cstheme="majorHAnsi"/>
                <w:sz w:val="18"/>
                <w:szCs w:val="18"/>
              </w:rPr>
            </w:pPr>
          </w:p>
        </w:tc>
        <w:tc>
          <w:tcPr>
            <w:tcW w:w="3412" w:type="dxa"/>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B8F7874" w14:textId="21DBE472" w:rsidR="00F53AAF" w:rsidRPr="00F53AAF" w:rsidRDefault="003B38DA" w:rsidP="003B38DA">
            <w:pPr>
              <w:jc w:val="center"/>
              <w:rPr>
                <w:rFonts w:asciiTheme="majorHAnsi" w:hAnsiTheme="majorHAnsi" w:cstheme="majorHAnsi"/>
                <w:sz w:val="18"/>
                <w:szCs w:val="18"/>
              </w:rPr>
            </w:pPr>
            <w:r>
              <w:rPr>
                <w:rFonts w:asciiTheme="majorHAnsi" w:hAnsiTheme="majorHAnsi" w:cstheme="majorHAnsi"/>
                <w:sz w:val="18"/>
                <w:szCs w:val="18"/>
              </w:rPr>
              <w:t>Cumple con lo solicitado</w:t>
            </w:r>
          </w:p>
        </w:tc>
      </w:tr>
    </w:tbl>
    <w:p w14:paraId="11D79245" w14:textId="77777777" w:rsidR="0008086F" w:rsidRDefault="0008086F" w:rsidP="00945C5C">
      <w:pPr>
        <w:pStyle w:val="Standard"/>
        <w:ind w:left="720"/>
        <w:rPr>
          <w:rFonts w:asciiTheme="majorHAnsi" w:hAnsiTheme="majorHAnsi" w:cstheme="majorHAnsi"/>
          <w:b/>
          <w:bCs/>
          <w:sz w:val="22"/>
          <w:szCs w:val="22"/>
        </w:rPr>
      </w:pPr>
    </w:p>
    <w:p w14:paraId="22FE742C" w14:textId="53B996B5" w:rsidR="00073AAC" w:rsidRDefault="00945C5C" w:rsidP="00945C5C">
      <w:pPr>
        <w:pStyle w:val="Standard"/>
        <w:ind w:left="720"/>
        <w:rPr>
          <w:rFonts w:asciiTheme="majorHAnsi" w:hAnsiTheme="majorHAnsi" w:cstheme="majorHAnsi"/>
          <w:b/>
          <w:bCs/>
          <w:sz w:val="22"/>
          <w:szCs w:val="22"/>
        </w:rPr>
      </w:pPr>
      <w:r w:rsidRPr="00945C5C">
        <w:rPr>
          <w:rFonts w:asciiTheme="majorHAnsi" w:hAnsiTheme="majorHAnsi" w:cstheme="majorHAnsi"/>
          <w:b/>
          <w:bCs/>
          <w:sz w:val="22"/>
          <w:szCs w:val="22"/>
        </w:rPr>
        <w:t>De los</w:t>
      </w:r>
      <w:r w:rsidR="00F53AAF">
        <w:rPr>
          <w:rFonts w:asciiTheme="majorHAnsi" w:hAnsiTheme="majorHAnsi" w:cstheme="majorHAnsi"/>
          <w:b/>
          <w:bCs/>
          <w:sz w:val="22"/>
          <w:szCs w:val="22"/>
        </w:rPr>
        <w:t xml:space="preserve"> </w:t>
      </w:r>
      <w:r>
        <w:rPr>
          <w:rFonts w:asciiTheme="majorHAnsi" w:hAnsiTheme="majorHAnsi" w:cstheme="majorHAnsi"/>
          <w:b/>
          <w:bCs/>
          <w:sz w:val="22"/>
          <w:szCs w:val="22"/>
        </w:rPr>
        <w:t>D</w:t>
      </w:r>
      <w:r w:rsidRPr="00945C5C">
        <w:rPr>
          <w:rFonts w:asciiTheme="majorHAnsi" w:hAnsiTheme="majorHAnsi" w:cstheme="majorHAnsi"/>
          <w:b/>
          <w:bCs/>
          <w:sz w:val="22"/>
          <w:szCs w:val="22"/>
        </w:rPr>
        <w:t>ictámenes anteriormente expuestos, se concluye que los PARTICIPANTES:</w:t>
      </w:r>
    </w:p>
    <w:p w14:paraId="1FA037A5" w14:textId="77777777" w:rsidR="00131F20" w:rsidRDefault="00902611" w:rsidP="00941490">
      <w:pPr>
        <w:pStyle w:val="Standard"/>
        <w:spacing w:after="0"/>
        <w:ind w:left="720"/>
        <w:rPr>
          <w:rFonts w:asciiTheme="majorHAnsi" w:hAnsiTheme="majorHAnsi" w:cstheme="majorHAnsi"/>
          <w:b/>
          <w:bCs/>
          <w:sz w:val="22"/>
          <w:szCs w:val="22"/>
        </w:rPr>
      </w:pPr>
      <w:r w:rsidRPr="00902611">
        <w:rPr>
          <w:rFonts w:asciiTheme="majorHAnsi" w:hAnsiTheme="majorHAnsi" w:cstheme="majorHAnsi"/>
          <w:b/>
          <w:bCs/>
          <w:sz w:val="22"/>
          <w:szCs w:val="22"/>
        </w:rPr>
        <w:t>-</w:t>
      </w:r>
      <w:r w:rsidRPr="00902611">
        <w:rPr>
          <w:rFonts w:asciiTheme="majorHAnsi" w:hAnsiTheme="majorHAnsi" w:cstheme="majorHAnsi"/>
          <w:sz w:val="22"/>
          <w:szCs w:val="22"/>
        </w:rPr>
        <w:tab/>
      </w:r>
      <w:r w:rsidR="00131F20" w:rsidRPr="00131F20">
        <w:rPr>
          <w:rFonts w:asciiTheme="majorHAnsi" w:hAnsiTheme="majorHAnsi" w:cstheme="majorHAnsi"/>
          <w:b/>
          <w:bCs/>
          <w:sz w:val="22"/>
          <w:szCs w:val="22"/>
        </w:rPr>
        <w:t>ALIMENTICIA Y SERVICIOS SOCIALES ADMINISTRATIVOS SAPIENCIA S.A. DE C.V.</w:t>
      </w:r>
    </w:p>
    <w:p w14:paraId="6D5A8819" w14:textId="357DD86D" w:rsidR="00941490" w:rsidRDefault="00941490" w:rsidP="00902611">
      <w:pPr>
        <w:pStyle w:val="Standard"/>
        <w:spacing w:after="0"/>
        <w:ind w:left="720"/>
        <w:rPr>
          <w:rFonts w:asciiTheme="majorHAnsi" w:hAnsiTheme="majorHAnsi" w:cstheme="majorHAnsi"/>
          <w:b/>
          <w:bCs/>
          <w:sz w:val="22"/>
          <w:szCs w:val="22"/>
        </w:rPr>
      </w:pPr>
      <w:r w:rsidRPr="00941490">
        <w:rPr>
          <w:rFonts w:asciiTheme="majorHAnsi" w:hAnsiTheme="majorHAnsi" w:cstheme="majorHAnsi"/>
          <w:b/>
          <w:bCs/>
          <w:sz w:val="22"/>
          <w:szCs w:val="22"/>
        </w:rPr>
        <w:t>-</w:t>
      </w:r>
      <w:r w:rsidRPr="00941490">
        <w:rPr>
          <w:rFonts w:asciiTheme="majorHAnsi" w:hAnsiTheme="majorHAnsi" w:cstheme="majorHAnsi"/>
          <w:b/>
          <w:bCs/>
          <w:sz w:val="22"/>
          <w:szCs w:val="22"/>
        </w:rPr>
        <w:tab/>
      </w:r>
      <w:bookmarkStart w:id="1" w:name="_Hlk55749398"/>
      <w:r w:rsidR="00131F20" w:rsidRPr="00131F20">
        <w:rPr>
          <w:rFonts w:asciiTheme="majorHAnsi" w:hAnsiTheme="majorHAnsi" w:cstheme="majorHAnsi"/>
          <w:b/>
          <w:bCs/>
          <w:sz w:val="22"/>
          <w:szCs w:val="22"/>
        </w:rPr>
        <w:t>IDMEI, S.A. DE C.V.</w:t>
      </w:r>
      <w:bookmarkEnd w:id="1"/>
    </w:p>
    <w:p w14:paraId="37E4A258" w14:textId="77777777" w:rsidR="00131F20" w:rsidRDefault="00131F20" w:rsidP="00902611">
      <w:pPr>
        <w:pStyle w:val="Standard"/>
        <w:spacing w:after="0"/>
        <w:ind w:left="720"/>
        <w:rPr>
          <w:rFonts w:asciiTheme="majorHAnsi" w:hAnsiTheme="majorHAnsi" w:cstheme="majorHAnsi"/>
          <w:b/>
          <w:bCs/>
          <w:sz w:val="22"/>
          <w:szCs w:val="22"/>
        </w:rPr>
      </w:pPr>
    </w:p>
    <w:p w14:paraId="230F4497" w14:textId="5D35CE21" w:rsidR="00131F20" w:rsidRDefault="00131F20" w:rsidP="00131F20">
      <w:pPr>
        <w:pStyle w:val="Standard"/>
        <w:spacing w:after="0"/>
        <w:ind w:left="720"/>
        <w:jc w:val="both"/>
        <w:rPr>
          <w:rFonts w:asciiTheme="majorHAnsi" w:hAnsiTheme="majorHAnsi" w:cstheme="majorHAnsi"/>
          <w:sz w:val="22"/>
          <w:szCs w:val="22"/>
        </w:rPr>
      </w:pPr>
      <w:r w:rsidRPr="00131F20">
        <w:rPr>
          <w:rFonts w:asciiTheme="majorHAnsi" w:hAnsiTheme="majorHAnsi" w:cstheme="majorHAnsi"/>
          <w:sz w:val="22"/>
          <w:szCs w:val="22"/>
        </w:rPr>
        <w:t xml:space="preserve">El </w:t>
      </w:r>
      <w:r w:rsidRPr="00131F20">
        <w:rPr>
          <w:rFonts w:asciiTheme="majorHAnsi" w:hAnsiTheme="majorHAnsi" w:cstheme="majorHAnsi"/>
          <w:b/>
          <w:bCs/>
          <w:sz w:val="22"/>
          <w:szCs w:val="22"/>
        </w:rPr>
        <w:t>PARTICIPANTE ALIMENTICIA Y SERVICIOS SOCIALES ADMINISTRATIVOS SAPIENCIA S.A. DE C.V.</w:t>
      </w:r>
      <w:r w:rsidRPr="00131F20">
        <w:rPr>
          <w:rFonts w:asciiTheme="majorHAnsi" w:hAnsiTheme="majorHAnsi" w:cstheme="majorHAnsi"/>
          <w:sz w:val="22"/>
          <w:szCs w:val="22"/>
        </w:rPr>
        <w:t xml:space="preserve"> presento completa y correctamente documentos consistentes en los requisitos financieros, contables, seguridad social, además de documentación administrativ</w:t>
      </w:r>
      <w:r>
        <w:rPr>
          <w:rFonts w:asciiTheme="majorHAnsi" w:hAnsiTheme="majorHAnsi" w:cstheme="majorHAnsi"/>
          <w:sz w:val="22"/>
          <w:szCs w:val="22"/>
        </w:rPr>
        <w:t>a, así como también</w:t>
      </w:r>
      <w:r w:rsidRPr="00131F20">
        <w:rPr>
          <w:rFonts w:asciiTheme="majorHAnsi" w:hAnsiTheme="majorHAnsi" w:cstheme="majorHAnsi"/>
          <w:sz w:val="22"/>
          <w:szCs w:val="22"/>
        </w:rPr>
        <w:t xml:space="preserve"> las especificaciones técnicas derivadas del Anexo 1</w:t>
      </w:r>
      <w:r w:rsidR="00D048A0">
        <w:rPr>
          <w:rFonts w:asciiTheme="majorHAnsi" w:hAnsiTheme="majorHAnsi" w:cstheme="majorHAnsi"/>
          <w:sz w:val="22"/>
          <w:szCs w:val="22"/>
        </w:rPr>
        <w:t>.</w:t>
      </w:r>
      <w:r w:rsidRPr="00131F20">
        <w:rPr>
          <w:rFonts w:asciiTheme="majorHAnsi" w:hAnsiTheme="majorHAnsi" w:cstheme="majorHAnsi"/>
          <w:sz w:val="22"/>
          <w:szCs w:val="22"/>
        </w:rPr>
        <w:t xml:space="preserve"> Carta de Requerimientos Técnicos </w:t>
      </w:r>
      <w:r>
        <w:rPr>
          <w:rFonts w:asciiTheme="majorHAnsi" w:hAnsiTheme="majorHAnsi" w:cstheme="majorHAnsi"/>
          <w:sz w:val="22"/>
          <w:szCs w:val="22"/>
        </w:rPr>
        <w:t xml:space="preserve"> y las Muestras Físicas solicitadas en el numeral </w:t>
      </w:r>
      <w:r>
        <w:rPr>
          <w:rFonts w:asciiTheme="majorHAnsi" w:hAnsiTheme="majorHAnsi" w:cstheme="majorHAnsi"/>
          <w:sz w:val="22"/>
          <w:szCs w:val="22"/>
        </w:rPr>
        <w:lastRenderedPageBreak/>
        <w:t>8 de</w:t>
      </w:r>
      <w:r w:rsidRPr="00131F20">
        <w:rPr>
          <w:rFonts w:asciiTheme="majorHAnsi" w:hAnsiTheme="majorHAnsi" w:cstheme="majorHAnsi"/>
          <w:sz w:val="22"/>
          <w:szCs w:val="22"/>
        </w:rPr>
        <w:t xml:space="preserve"> las </w:t>
      </w:r>
      <w:r w:rsidRPr="00131F20">
        <w:rPr>
          <w:rFonts w:asciiTheme="majorHAnsi" w:hAnsiTheme="majorHAnsi" w:cstheme="majorHAnsi"/>
          <w:b/>
          <w:bCs/>
          <w:sz w:val="22"/>
          <w:szCs w:val="22"/>
        </w:rPr>
        <w:t>BASES</w:t>
      </w:r>
      <w:r w:rsidRPr="00131F20">
        <w:rPr>
          <w:rFonts w:asciiTheme="majorHAnsi" w:hAnsiTheme="majorHAnsi" w:cstheme="majorHAnsi"/>
          <w:sz w:val="22"/>
          <w:szCs w:val="22"/>
        </w:rPr>
        <w:t xml:space="preserve"> de la </w:t>
      </w:r>
      <w:r w:rsidRPr="00131F20">
        <w:rPr>
          <w:rFonts w:asciiTheme="majorHAnsi" w:hAnsiTheme="majorHAnsi" w:cstheme="majorHAnsi"/>
          <w:b/>
          <w:bCs/>
          <w:sz w:val="22"/>
          <w:szCs w:val="22"/>
        </w:rPr>
        <w:t>Licitación Pública Local L</w:t>
      </w:r>
      <w:r>
        <w:rPr>
          <w:rFonts w:asciiTheme="majorHAnsi" w:hAnsiTheme="majorHAnsi" w:cstheme="majorHAnsi"/>
          <w:b/>
          <w:bCs/>
          <w:sz w:val="22"/>
          <w:szCs w:val="22"/>
        </w:rPr>
        <w:t>SCC</w:t>
      </w:r>
      <w:r w:rsidRPr="00131F20">
        <w:rPr>
          <w:rFonts w:asciiTheme="majorHAnsi" w:hAnsiTheme="majorHAnsi" w:cstheme="majorHAnsi"/>
          <w:b/>
          <w:bCs/>
          <w:sz w:val="22"/>
          <w:szCs w:val="22"/>
        </w:rPr>
        <w:t>-03</w:t>
      </w:r>
      <w:r>
        <w:rPr>
          <w:rFonts w:asciiTheme="majorHAnsi" w:hAnsiTheme="majorHAnsi" w:cstheme="majorHAnsi"/>
          <w:b/>
          <w:bCs/>
          <w:sz w:val="22"/>
          <w:szCs w:val="22"/>
        </w:rPr>
        <w:t>8</w:t>
      </w:r>
      <w:r w:rsidRPr="00131F20">
        <w:rPr>
          <w:rFonts w:asciiTheme="majorHAnsi" w:hAnsiTheme="majorHAnsi" w:cstheme="majorHAnsi"/>
          <w:b/>
          <w:bCs/>
          <w:sz w:val="22"/>
          <w:szCs w:val="22"/>
        </w:rPr>
        <w:t>-2020</w:t>
      </w:r>
      <w:r w:rsidRPr="00131F20">
        <w:rPr>
          <w:rFonts w:asciiTheme="majorHAnsi" w:hAnsiTheme="majorHAnsi" w:cstheme="majorHAnsi"/>
          <w:sz w:val="22"/>
          <w:szCs w:val="22"/>
        </w:rPr>
        <w:t xml:space="preserve"> relativo a la</w:t>
      </w:r>
      <w:r>
        <w:rPr>
          <w:rFonts w:asciiTheme="majorHAnsi" w:hAnsiTheme="majorHAnsi" w:cstheme="majorHAnsi"/>
          <w:sz w:val="22"/>
          <w:szCs w:val="22"/>
        </w:rPr>
        <w:t xml:space="preserve"> adquisición de </w:t>
      </w:r>
      <w:r w:rsidRPr="00131F20">
        <w:rPr>
          <w:rFonts w:asciiTheme="majorHAnsi" w:hAnsiTheme="majorHAnsi" w:cstheme="majorHAnsi"/>
          <w:sz w:val="22"/>
          <w:szCs w:val="22"/>
        </w:rPr>
        <w:t xml:space="preserve"> </w:t>
      </w:r>
      <w:r w:rsidRPr="00F53AAF">
        <w:rPr>
          <w:rFonts w:asciiTheme="majorHAnsi" w:hAnsiTheme="majorHAnsi" w:cstheme="majorHAnsi"/>
          <w:b/>
          <w:bCs/>
          <w:sz w:val="22"/>
          <w:szCs w:val="22"/>
        </w:rPr>
        <w:t>KITS Y SET DE ARTÍCULOS DEPORTIVOS</w:t>
      </w:r>
      <w:r>
        <w:rPr>
          <w:rFonts w:asciiTheme="majorHAnsi" w:hAnsiTheme="majorHAnsi" w:cstheme="majorHAnsi"/>
          <w:b/>
          <w:bCs/>
          <w:sz w:val="22"/>
          <w:szCs w:val="22"/>
        </w:rPr>
        <w:t>,</w:t>
      </w:r>
      <w:r w:rsidRPr="00131F20">
        <w:rPr>
          <w:rFonts w:asciiTheme="majorHAnsi" w:hAnsiTheme="majorHAnsi" w:cstheme="majorHAnsi"/>
          <w:sz w:val="22"/>
          <w:szCs w:val="22"/>
        </w:rPr>
        <w:t xml:space="preserve"> por lo tanto se declara que CUMPLE con los requisitos técnicos de su </w:t>
      </w:r>
      <w:r w:rsidRPr="00131F20">
        <w:rPr>
          <w:rFonts w:asciiTheme="majorHAnsi" w:hAnsiTheme="majorHAnsi" w:cstheme="majorHAnsi"/>
          <w:b/>
          <w:bCs/>
          <w:sz w:val="22"/>
          <w:szCs w:val="22"/>
        </w:rPr>
        <w:t>PROPOSICIÓN</w:t>
      </w:r>
      <w:r w:rsidRPr="00131F20">
        <w:rPr>
          <w:rFonts w:asciiTheme="majorHAnsi" w:hAnsiTheme="majorHAnsi" w:cstheme="majorHAnsi"/>
          <w:sz w:val="22"/>
          <w:szCs w:val="22"/>
        </w:rPr>
        <w:t xml:space="preserve"> presentada, al no advertirse motivos de desechamiento en términos del punto 9.1 de las </w:t>
      </w:r>
      <w:r w:rsidRPr="00131F20">
        <w:rPr>
          <w:rFonts w:asciiTheme="majorHAnsi" w:hAnsiTheme="majorHAnsi" w:cstheme="majorHAnsi"/>
          <w:b/>
          <w:bCs/>
          <w:sz w:val="22"/>
          <w:szCs w:val="22"/>
        </w:rPr>
        <w:t>BASES</w:t>
      </w:r>
      <w:r w:rsidRPr="00131F20">
        <w:rPr>
          <w:rFonts w:asciiTheme="majorHAnsi" w:hAnsiTheme="majorHAnsi" w:cstheme="majorHAnsi"/>
          <w:sz w:val="22"/>
          <w:szCs w:val="22"/>
        </w:rPr>
        <w:t>.</w:t>
      </w:r>
    </w:p>
    <w:p w14:paraId="634C6075" w14:textId="041D493E" w:rsidR="00131F20" w:rsidRDefault="00131F20" w:rsidP="00131F20">
      <w:pPr>
        <w:pStyle w:val="Standard"/>
        <w:spacing w:after="0"/>
        <w:ind w:left="720"/>
        <w:jc w:val="both"/>
        <w:rPr>
          <w:rFonts w:asciiTheme="majorHAnsi" w:hAnsiTheme="majorHAnsi" w:cstheme="majorHAnsi"/>
          <w:sz w:val="22"/>
          <w:szCs w:val="22"/>
        </w:rPr>
      </w:pPr>
    </w:p>
    <w:p w14:paraId="0F1F26DB" w14:textId="4C2DC3F6" w:rsidR="00D04C5B" w:rsidRDefault="009A2171" w:rsidP="006232B6">
      <w:pPr>
        <w:pStyle w:val="Standard"/>
        <w:ind w:left="720"/>
        <w:jc w:val="both"/>
        <w:rPr>
          <w:rFonts w:asciiTheme="majorHAnsi" w:hAnsiTheme="majorHAnsi" w:cstheme="majorHAnsi"/>
          <w:sz w:val="22"/>
          <w:szCs w:val="22"/>
        </w:rPr>
      </w:pPr>
      <w:r w:rsidRPr="009A2171">
        <w:rPr>
          <w:rFonts w:asciiTheme="majorHAnsi" w:hAnsiTheme="majorHAnsi" w:cstheme="majorHAnsi"/>
          <w:sz w:val="22"/>
          <w:szCs w:val="22"/>
        </w:rPr>
        <w:t xml:space="preserve">El </w:t>
      </w:r>
      <w:r w:rsidRPr="009A2171">
        <w:rPr>
          <w:rFonts w:asciiTheme="majorHAnsi" w:hAnsiTheme="majorHAnsi" w:cstheme="majorHAnsi"/>
          <w:b/>
          <w:bCs/>
          <w:sz w:val="22"/>
          <w:szCs w:val="22"/>
        </w:rPr>
        <w:t>PARTICIPANTE</w:t>
      </w:r>
      <w:r w:rsidRPr="009A2171">
        <w:rPr>
          <w:rFonts w:asciiTheme="majorHAnsi" w:hAnsiTheme="majorHAnsi" w:cstheme="majorHAnsi"/>
          <w:sz w:val="22"/>
          <w:szCs w:val="22"/>
        </w:rPr>
        <w:t xml:space="preserve"> </w:t>
      </w:r>
      <w:r w:rsidRPr="009A2171">
        <w:rPr>
          <w:rFonts w:asciiTheme="majorHAnsi" w:hAnsiTheme="majorHAnsi" w:cstheme="majorHAnsi"/>
          <w:b/>
          <w:bCs/>
          <w:sz w:val="22"/>
          <w:szCs w:val="22"/>
        </w:rPr>
        <w:t>IDMEI, S.A. DE C.V.</w:t>
      </w:r>
      <w:r w:rsidRPr="009A2171">
        <w:rPr>
          <w:rFonts w:asciiTheme="majorHAnsi" w:hAnsiTheme="majorHAnsi" w:cstheme="majorHAnsi"/>
          <w:sz w:val="22"/>
          <w:szCs w:val="22"/>
        </w:rPr>
        <w:t xml:space="preserve"> presento completa y correctamente documentos consistentes en los requisitos financieros, contables, seguridad social, además de documentación administrativa, así como también las especificaciones técnicas derivadas del Anexo 1. Carta de Requerimientos Técnicos y las Muestras Físicas solicitadas en el numeral 8 de las </w:t>
      </w:r>
      <w:r w:rsidRPr="009A2171">
        <w:rPr>
          <w:rFonts w:asciiTheme="majorHAnsi" w:hAnsiTheme="majorHAnsi" w:cstheme="majorHAnsi"/>
          <w:b/>
          <w:bCs/>
          <w:sz w:val="22"/>
          <w:szCs w:val="22"/>
        </w:rPr>
        <w:t>BASES</w:t>
      </w:r>
      <w:r w:rsidRPr="009A2171">
        <w:rPr>
          <w:rFonts w:asciiTheme="majorHAnsi" w:hAnsiTheme="majorHAnsi" w:cstheme="majorHAnsi"/>
          <w:sz w:val="22"/>
          <w:szCs w:val="22"/>
        </w:rPr>
        <w:t xml:space="preserve"> de la </w:t>
      </w:r>
      <w:r w:rsidRPr="009A2171">
        <w:rPr>
          <w:rFonts w:asciiTheme="majorHAnsi" w:hAnsiTheme="majorHAnsi" w:cstheme="majorHAnsi"/>
          <w:b/>
          <w:bCs/>
          <w:sz w:val="22"/>
          <w:szCs w:val="22"/>
        </w:rPr>
        <w:t>Licitación Pública Local LSCC-038-2020</w:t>
      </w:r>
      <w:r w:rsidRPr="009A2171">
        <w:rPr>
          <w:rFonts w:asciiTheme="majorHAnsi" w:hAnsiTheme="majorHAnsi" w:cstheme="majorHAnsi"/>
          <w:sz w:val="22"/>
          <w:szCs w:val="22"/>
        </w:rPr>
        <w:t xml:space="preserve"> relativo a la adquisición de </w:t>
      </w:r>
      <w:r w:rsidRPr="009A2171">
        <w:rPr>
          <w:rFonts w:asciiTheme="majorHAnsi" w:hAnsiTheme="majorHAnsi" w:cstheme="majorHAnsi"/>
          <w:b/>
          <w:bCs/>
          <w:sz w:val="22"/>
          <w:szCs w:val="22"/>
        </w:rPr>
        <w:t>KITS Y SET DE ARTÍCULOS DEPORTIVOS</w:t>
      </w:r>
      <w:r w:rsidRPr="009A2171">
        <w:rPr>
          <w:rFonts w:asciiTheme="majorHAnsi" w:hAnsiTheme="majorHAnsi" w:cstheme="majorHAnsi"/>
          <w:sz w:val="22"/>
          <w:szCs w:val="22"/>
        </w:rPr>
        <w:t xml:space="preserve">, por lo tanto, se declara que </w:t>
      </w:r>
      <w:r w:rsidRPr="009A2171">
        <w:rPr>
          <w:rFonts w:asciiTheme="majorHAnsi" w:hAnsiTheme="majorHAnsi" w:cstheme="majorHAnsi"/>
          <w:b/>
          <w:bCs/>
          <w:sz w:val="22"/>
          <w:szCs w:val="22"/>
        </w:rPr>
        <w:t>CUMPLE</w:t>
      </w:r>
      <w:r w:rsidRPr="009A2171">
        <w:rPr>
          <w:rFonts w:asciiTheme="majorHAnsi" w:hAnsiTheme="majorHAnsi" w:cstheme="majorHAnsi"/>
          <w:sz w:val="22"/>
          <w:szCs w:val="22"/>
        </w:rPr>
        <w:t xml:space="preserve"> con los requisitos técnicos de su </w:t>
      </w:r>
      <w:r w:rsidRPr="009A2171">
        <w:rPr>
          <w:rFonts w:asciiTheme="majorHAnsi" w:hAnsiTheme="majorHAnsi" w:cstheme="majorHAnsi"/>
          <w:b/>
          <w:bCs/>
          <w:sz w:val="22"/>
          <w:szCs w:val="22"/>
        </w:rPr>
        <w:t>PROPOSICIÓN</w:t>
      </w:r>
      <w:r w:rsidRPr="009A2171">
        <w:rPr>
          <w:rFonts w:asciiTheme="majorHAnsi" w:hAnsiTheme="majorHAnsi" w:cstheme="majorHAnsi"/>
          <w:sz w:val="22"/>
          <w:szCs w:val="22"/>
        </w:rPr>
        <w:t xml:space="preserve"> presentada, al no advertirse motivos de desechamiento en términos del punto 9.1 de las </w:t>
      </w:r>
      <w:r w:rsidRPr="009A2171">
        <w:rPr>
          <w:rFonts w:asciiTheme="majorHAnsi" w:hAnsiTheme="majorHAnsi" w:cstheme="majorHAnsi"/>
          <w:b/>
          <w:bCs/>
          <w:sz w:val="22"/>
          <w:szCs w:val="22"/>
        </w:rPr>
        <w:t>BASES</w:t>
      </w:r>
      <w:r w:rsidRPr="009A2171">
        <w:rPr>
          <w:rFonts w:asciiTheme="majorHAnsi" w:hAnsiTheme="majorHAnsi" w:cstheme="majorHAnsi"/>
          <w:sz w:val="22"/>
          <w:szCs w:val="22"/>
        </w:rPr>
        <w:t>.</w:t>
      </w:r>
    </w:p>
    <w:p w14:paraId="0ED22557" w14:textId="4B2CC219" w:rsidR="00902611" w:rsidRPr="006232B6" w:rsidRDefault="006232B6" w:rsidP="006232B6">
      <w:pPr>
        <w:pStyle w:val="Standard"/>
        <w:ind w:left="720"/>
        <w:jc w:val="both"/>
        <w:rPr>
          <w:rFonts w:asciiTheme="majorHAnsi" w:hAnsiTheme="majorHAnsi" w:cstheme="majorHAnsi"/>
          <w:b/>
          <w:bCs/>
          <w:sz w:val="22"/>
          <w:szCs w:val="22"/>
        </w:rPr>
      </w:pPr>
      <w:r w:rsidRPr="006232B6">
        <w:rPr>
          <w:rFonts w:asciiTheme="majorHAnsi" w:hAnsiTheme="majorHAnsi" w:cstheme="majorHAnsi"/>
          <w:b/>
          <w:bCs/>
          <w:sz w:val="22"/>
          <w:szCs w:val="22"/>
        </w:rPr>
        <w:t>Tercero. - Relación de PARTICIPANTES cuyas PROPOSICIONES resultaron solventes.</w:t>
      </w:r>
    </w:p>
    <w:p w14:paraId="75E5D5D4" w14:textId="0F067E22" w:rsidR="006232B6" w:rsidRDefault="006232B6" w:rsidP="006232B6">
      <w:pPr>
        <w:pStyle w:val="Standard"/>
        <w:ind w:left="720"/>
        <w:jc w:val="both"/>
        <w:rPr>
          <w:rFonts w:asciiTheme="majorHAnsi" w:hAnsiTheme="majorHAnsi" w:cstheme="majorHAnsi"/>
          <w:sz w:val="22"/>
          <w:szCs w:val="22"/>
        </w:rPr>
      </w:pPr>
      <w:r w:rsidRPr="006232B6">
        <w:rPr>
          <w:rFonts w:asciiTheme="majorHAnsi" w:hAnsiTheme="majorHAnsi" w:cstheme="majorHAnsi"/>
          <w:sz w:val="22"/>
          <w:szCs w:val="22"/>
        </w:rPr>
        <w:t xml:space="preserve">En términos del artículo 69 numeral 1 fracción II de la Ley de Compras Gubernamentales, Enajenaciones y Contratación de Servicios del Estado de Jalisco y sus Municipios, se realiza a continuación una relación de los </w:t>
      </w:r>
      <w:r w:rsidR="00F87DD9" w:rsidRPr="00F87DD9">
        <w:rPr>
          <w:rFonts w:asciiTheme="majorHAnsi" w:hAnsiTheme="majorHAnsi" w:cstheme="majorHAnsi"/>
          <w:b/>
          <w:bCs/>
          <w:sz w:val="22"/>
          <w:szCs w:val="22"/>
        </w:rPr>
        <w:t>PARTICIPANTES</w:t>
      </w:r>
      <w:r w:rsidR="00F87DD9" w:rsidRPr="006232B6">
        <w:rPr>
          <w:rFonts w:asciiTheme="majorHAnsi" w:hAnsiTheme="majorHAnsi" w:cstheme="majorHAnsi"/>
          <w:sz w:val="22"/>
          <w:szCs w:val="22"/>
        </w:rPr>
        <w:t xml:space="preserve"> </w:t>
      </w:r>
      <w:r w:rsidRPr="006232B6">
        <w:rPr>
          <w:rFonts w:asciiTheme="majorHAnsi" w:hAnsiTheme="majorHAnsi" w:cstheme="majorHAnsi"/>
          <w:sz w:val="22"/>
          <w:szCs w:val="22"/>
        </w:rPr>
        <w:t xml:space="preserve">cuyas </w:t>
      </w:r>
      <w:r w:rsidR="00F87DD9" w:rsidRPr="00F87DD9">
        <w:rPr>
          <w:rFonts w:asciiTheme="majorHAnsi" w:hAnsiTheme="majorHAnsi" w:cstheme="majorHAnsi"/>
          <w:b/>
          <w:bCs/>
          <w:sz w:val="22"/>
          <w:szCs w:val="22"/>
        </w:rPr>
        <w:t>PROPOSICIONES</w:t>
      </w:r>
      <w:r w:rsidR="00F87DD9" w:rsidRPr="006232B6">
        <w:rPr>
          <w:rFonts w:asciiTheme="majorHAnsi" w:hAnsiTheme="majorHAnsi" w:cstheme="majorHAnsi"/>
          <w:sz w:val="22"/>
          <w:szCs w:val="22"/>
        </w:rPr>
        <w:t xml:space="preserve"> </w:t>
      </w:r>
      <w:r w:rsidRPr="006232B6">
        <w:rPr>
          <w:rFonts w:asciiTheme="majorHAnsi" w:hAnsiTheme="majorHAnsi" w:cstheme="majorHAnsi"/>
          <w:sz w:val="22"/>
          <w:szCs w:val="22"/>
        </w:rPr>
        <w:t xml:space="preserve">resultaron solventes, omitiendo para tal efecto hacer una descripción general de dichas </w:t>
      </w:r>
      <w:r w:rsidR="00F87DD9" w:rsidRPr="00F87DD9">
        <w:rPr>
          <w:rFonts w:asciiTheme="majorHAnsi" w:hAnsiTheme="majorHAnsi" w:cstheme="majorHAnsi"/>
          <w:b/>
          <w:bCs/>
          <w:sz w:val="22"/>
          <w:szCs w:val="22"/>
        </w:rPr>
        <w:t>PROPOSICIONES</w:t>
      </w:r>
      <w:r w:rsidRPr="006232B6">
        <w:rPr>
          <w:rFonts w:asciiTheme="majorHAnsi" w:hAnsiTheme="majorHAnsi" w:cstheme="majorHAnsi"/>
          <w:sz w:val="22"/>
          <w:szCs w:val="22"/>
        </w:rPr>
        <w:t>, por constar en la proposición segunda de este documento.</w:t>
      </w:r>
    </w:p>
    <w:p w14:paraId="0572613B" w14:textId="75382FEA" w:rsidR="00B46E71" w:rsidRDefault="006232B6" w:rsidP="00B46E71">
      <w:pPr>
        <w:pStyle w:val="Standard"/>
        <w:spacing w:after="0"/>
        <w:ind w:left="720"/>
        <w:jc w:val="both"/>
        <w:rPr>
          <w:rFonts w:asciiTheme="majorHAnsi" w:hAnsiTheme="majorHAnsi" w:cstheme="majorHAnsi"/>
          <w:b/>
          <w:bCs/>
          <w:sz w:val="22"/>
          <w:szCs w:val="22"/>
        </w:rPr>
      </w:pPr>
      <w:r w:rsidRPr="00902611">
        <w:rPr>
          <w:rFonts w:asciiTheme="majorHAnsi" w:hAnsiTheme="majorHAnsi" w:cstheme="majorHAnsi"/>
          <w:b/>
          <w:bCs/>
          <w:sz w:val="22"/>
          <w:szCs w:val="22"/>
        </w:rPr>
        <w:t>-</w:t>
      </w:r>
      <w:r w:rsidRPr="00902611">
        <w:rPr>
          <w:rFonts w:asciiTheme="majorHAnsi" w:hAnsiTheme="majorHAnsi" w:cstheme="majorHAnsi"/>
          <w:sz w:val="22"/>
          <w:szCs w:val="22"/>
        </w:rPr>
        <w:tab/>
      </w:r>
      <w:r w:rsidR="00D04C5B" w:rsidRPr="00B303A8">
        <w:rPr>
          <w:rFonts w:asciiTheme="majorHAnsi" w:hAnsiTheme="majorHAnsi" w:cstheme="majorHAnsi"/>
          <w:b/>
          <w:bCs/>
          <w:sz w:val="22"/>
          <w:szCs w:val="22"/>
        </w:rPr>
        <w:t>ALIMENTICIA Y SERVICIOS SOCIALES ADMINISTRATIVOS SAPIENCIA S.A. DE C.V.</w:t>
      </w:r>
    </w:p>
    <w:p w14:paraId="079313E1" w14:textId="1D0934BE" w:rsidR="009A2171" w:rsidRPr="00B303A8" w:rsidRDefault="009A2171" w:rsidP="009A2171">
      <w:pPr>
        <w:pStyle w:val="Standard"/>
        <w:spacing w:after="0"/>
        <w:ind w:left="720"/>
        <w:jc w:val="both"/>
        <w:rPr>
          <w:rFonts w:asciiTheme="majorHAnsi" w:hAnsiTheme="majorHAnsi" w:cstheme="majorHAnsi"/>
          <w:b/>
          <w:bCs/>
          <w:sz w:val="22"/>
          <w:szCs w:val="22"/>
        </w:rPr>
      </w:pPr>
      <w:r>
        <w:rPr>
          <w:rFonts w:asciiTheme="majorHAnsi" w:hAnsiTheme="majorHAnsi" w:cstheme="majorHAnsi"/>
          <w:b/>
          <w:bCs/>
          <w:sz w:val="22"/>
          <w:szCs w:val="22"/>
        </w:rPr>
        <w:t xml:space="preserve">-             </w:t>
      </w:r>
      <w:r w:rsidRPr="009A2171">
        <w:rPr>
          <w:rFonts w:asciiTheme="majorHAnsi" w:hAnsiTheme="majorHAnsi" w:cstheme="majorHAnsi"/>
          <w:b/>
          <w:bCs/>
          <w:sz w:val="22"/>
          <w:szCs w:val="22"/>
        </w:rPr>
        <w:t>IDMEI, S.A. DE C.V.</w:t>
      </w:r>
    </w:p>
    <w:p w14:paraId="30547D10" w14:textId="77777777" w:rsidR="00D04C5B" w:rsidRDefault="00D04C5B" w:rsidP="00B46E71">
      <w:pPr>
        <w:pStyle w:val="Standard"/>
        <w:spacing w:after="0"/>
        <w:ind w:left="720"/>
        <w:jc w:val="both"/>
        <w:rPr>
          <w:rFonts w:asciiTheme="majorHAnsi" w:hAnsiTheme="majorHAnsi" w:cstheme="majorHAnsi"/>
          <w:sz w:val="22"/>
          <w:szCs w:val="22"/>
        </w:rPr>
      </w:pPr>
    </w:p>
    <w:p w14:paraId="0C3D01D9" w14:textId="06ACD014" w:rsidR="006232B6" w:rsidRPr="006232B6" w:rsidRDefault="006232B6" w:rsidP="006232B6">
      <w:pPr>
        <w:pStyle w:val="Standard"/>
        <w:ind w:left="720"/>
        <w:jc w:val="both"/>
        <w:rPr>
          <w:rFonts w:asciiTheme="majorHAnsi" w:hAnsiTheme="majorHAnsi" w:cstheme="majorHAnsi"/>
          <w:sz w:val="22"/>
          <w:szCs w:val="22"/>
        </w:rPr>
      </w:pPr>
      <w:r w:rsidRPr="006232B6">
        <w:rPr>
          <w:rFonts w:asciiTheme="majorHAnsi" w:hAnsiTheme="majorHAnsi" w:cstheme="majorHAnsi"/>
          <w:sz w:val="22"/>
          <w:szCs w:val="22"/>
        </w:rPr>
        <w:t xml:space="preserve">Con fundamento en los artículos 67, y 69 numeral 1 de la Ley de Compras Gubernamentales, Enajenaciones y Contratación de Servicios del Estado de Jalisco y sus Municipios, así como el diverso 69 de su Reglamento, conforme al </w:t>
      </w:r>
      <w:r w:rsidR="003A4C92">
        <w:rPr>
          <w:rFonts w:asciiTheme="majorHAnsi" w:hAnsiTheme="majorHAnsi" w:cstheme="majorHAnsi"/>
          <w:sz w:val="22"/>
          <w:szCs w:val="22"/>
        </w:rPr>
        <w:t>numeral</w:t>
      </w:r>
      <w:r w:rsidRPr="006232B6">
        <w:rPr>
          <w:rFonts w:asciiTheme="majorHAnsi" w:hAnsiTheme="majorHAnsi" w:cstheme="majorHAnsi"/>
          <w:sz w:val="22"/>
          <w:szCs w:val="22"/>
        </w:rPr>
        <w:t xml:space="preserve"> 9.1 de las </w:t>
      </w:r>
      <w:r w:rsidR="003A4C92" w:rsidRPr="003A4C92">
        <w:rPr>
          <w:rFonts w:asciiTheme="majorHAnsi" w:hAnsiTheme="majorHAnsi" w:cstheme="majorHAnsi"/>
          <w:b/>
          <w:bCs/>
          <w:sz w:val="22"/>
          <w:szCs w:val="22"/>
        </w:rPr>
        <w:t>BASES</w:t>
      </w:r>
      <w:r w:rsidR="003A4C92" w:rsidRPr="006232B6">
        <w:rPr>
          <w:rFonts w:asciiTheme="majorHAnsi" w:hAnsiTheme="majorHAnsi" w:cstheme="majorHAnsi"/>
          <w:sz w:val="22"/>
          <w:szCs w:val="22"/>
        </w:rPr>
        <w:t xml:space="preserve"> </w:t>
      </w:r>
      <w:r w:rsidRPr="006232B6">
        <w:rPr>
          <w:rFonts w:asciiTheme="majorHAnsi" w:hAnsiTheme="majorHAnsi" w:cstheme="majorHAnsi"/>
          <w:sz w:val="22"/>
          <w:szCs w:val="22"/>
        </w:rPr>
        <w:t xml:space="preserve">de </w:t>
      </w:r>
      <w:r w:rsidRPr="00D04C5B">
        <w:rPr>
          <w:rFonts w:asciiTheme="majorHAnsi" w:hAnsiTheme="majorHAnsi" w:cstheme="majorHAnsi"/>
          <w:b/>
          <w:bCs/>
          <w:sz w:val="22"/>
          <w:szCs w:val="22"/>
        </w:rPr>
        <w:t>Licitación Pública Local LSCC-0</w:t>
      </w:r>
      <w:r w:rsidR="00D04C5B" w:rsidRPr="00D04C5B">
        <w:rPr>
          <w:rFonts w:asciiTheme="majorHAnsi" w:hAnsiTheme="majorHAnsi" w:cstheme="majorHAnsi"/>
          <w:b/>
          <w:bCs/>
          <w:sz w:val="22"/>
          <w:szCs w:val="22"/>
        </w:rPr>
        <w:t>38</w:t>
      </w:r>
      <w:r w:rsidRPr="00D04C5B">
        <w:rPr>
          <w:rFonts w:asciiTheme="majorHAnsi" w:hAnsiTheme="majorHAnsi" w:cstheme="majorHAnsi"/>
          <w:b/>
          <w:bCs/>
          <w:sz w:val="22"/>
          <w:szCs w:val="22"/>
        </w:rPr>
        <w:t>-2020</w:t>
      </w:r>
      <w:r w:rsidR="00D04C5B">
        <w:rPr>
          <w:rFonts w:asciiTheme="majorHAnsi" w:hAnsiTheme="majorHAnsi" w:cstheme="majorHAnsi"/>
          <w:b/>
          <w:bCs/>
          <w:sz w:val="22"/>
          <w:szCs w:val="22"/>
        </w:rPr>
        <w:t xml:space="preserve"> </w:t>
      </w:r>
      <w:r w:rsidR="00D04C5B" w:rsidRPr="00D04C5B">
        <w:rPr>
          <w:rFonts w:asciiTheme="majorHAnsi" w:hAnsiTheme="majorHAnsi" w:cstheme="majorHAnsi"/>
          <w:sz w:val="22"/>
          <w:szCs w:val="22"/>
        </w:rPr>
        <w:t>para la adquisición de</w:t>
      </w:r>
      <w:r w:rsidR="00D04C5B">
        <w:rPr>
          <w:rFonts w:asciiTheme="majorHAnsi" w:hAnsiTheme="majorHAnsi" w:cstheme="majorHAnsi"/>
          <w:b/>
          <w:bCs/>
          <w:sz w:val="22"/>
          <w:szCs w:val="22"/>
        </w:rPr>
        <w:t xml:space="preserve"> </w:t>
      </w:r>
      <w:r w:rsidRPr="00D04C5B">
        <w:rPr>
          <w:rFonts w:asciiTheme="majorHAnsi" w:hAnsiTheme="majorHAnsi" w:cstheme="majorHAnsi"/>
          <w:b/>
          <w:bCs/>
          <w:sz w:val="22"/>
          <w:szCs w:val="22"/>
        </w:rPr>
        <w:t>“</w:t>
      </w:r>
      <w:r w:rsidR="00D04C5B" w:rsidRPr="00D04C5B">
        <w:rPr>
          <w:rFonts w:asciiTheme="majorHAnsi" w:hAnsiTheme="majorHAnsi" w:cstheme="majorHAnsi"/>
          <w:b/>
          <w:bCs/>
          <w:sz w:val="22"/>
          <w:szCs w:val="22"/>
        </w:rPr>
        <w:t>KITS Y SET DE ARTÍCULOS DEPORTIVOS</w:t>
      </w:r>
      <w:r w:rsidRPr="00D04C5B">
        <w:rPr>
          <w:rFonts w:asciiTheme="majorHAnsi" w:hAnsiTheme="majorHAnsi" w:cstheme="majorHAnsi"/>
          <w:b/>
          <w:bCs/>
          <w:sz w:val="22"/>
          <w:szCs w:val="22"/>
        </w:rPr>
        <w:t>”</w:t>
      </w:r>
      <w:r w:rsidRPr="006232B6">
        <w:rPr>
          <w:rFonts w:asciiTheme="majorHAnsi" w:hAnsiTheme="majorHAnsi" w:cstheme="majorHAnsi"/>
          <w:sz w:val="22"/>
          <w:szCs w:val="22"/>
        </w:rPr>
        <w:t xml:space="preserve">, se procede a analizar de entre las </w:t>
      </w:r>
      <w:r w:rsidR="003A4C92" w:rsidRPr="003A4C92">
        <w:rPr>
          <w:rFonts w:asciiTheme="majorHAnsi" w:hAnsiTheme="majorHAnsi" w:cstheme="majorHAnsi"/>
          <w:b/>
          <w:bCs/>
          <w:sz w:val="22"/>
          <w:szCs w:val="22"/>
        </w:rPr>
        <w:t>PROPOSICIONES</w:t>
      </w:r>
      <w:r w:rsidR="003A4C92" w:rsidRPr="006232B6">
        <w:rPr>
          <w:rFonts w:asciiTheme="majorHAnsi" w:hAnsiTheme="majorHAnsi" w:cstheme="majorHAnsi"/>
          <w:sz w:val="22"/>
          <w:szCs w:val="22"/>
        </w:rPr>
        <w:t xml:space="preserve"> </w:t>
      </w:r>
      <w:r w:rsidRPr="006232B6">
        <w:rPr>
          <w:rFonts w:asciiTheme="majorHAnsi" w:hAnsiTheme="majorHAnsi" w:cstheme="majorHAnsi"/>
          <w:sz w:val="22"/>
          <w:szCs w:val="22"/>
        </w:rPr>
        <w:t xml:space="preserve">solventes presentadas, aquellas que aseguren al Estado las mejores condiciones disponibles en cuanto a </w:t>
      </w:r>
      <w:r w:rsidR="00F87DD9" w:rsidRPr="006232B6">
        <w:rPr>
          <w:rFonts w:asciiTheme="majorHAnsi" w:hAnsiTheme="majorHAnsi" w:cstheme="majorHAnsi"/>
          <w:sz w:val="22"/>
          <w:szCs w:val="22"/>
        </w:rPr>
        <w:t>Precio, Calidad, Financiamiento, Oportunidad</w:t>
      </w:r>
      <w:r w:rsidRPr="006232B6">
        <w:rPr>
          <w:rFonts w:asciiTheme="majorHAnsi" w:hAnsiTheme="majorHAnsi" w:cstheme="majorHAnsi"/>
          <w:sz w:val="22"/>
          <w:szCs w:val="22"/>
        </w:rPr>
        <w:t xml:space="preserve"> y demás circunstancias pertinentes.</w:t>
      </w:r>
    </w:p>
    <w:p w14:paraId="6FA8C1F7" w14:textId="0162D35A" w:rsidR="006232B6" w:rsidRDefault="006232B6" w:rsidP="006232B6">
      <w:pPr>
        <w:pStyle w:val="Standard"/>
        <w:spacing w:after="0"/>
        <w:ind w:left="720"/>
        <w:jc w:val="both"/>
        <w:rPr>
          <w:rFonts w:asciiTheme="majorHAnsi" w:hAnsiTheme="majorHAnsi" w:cstheme="majorHAnsi"/>
          <w:sz w:val="22"/>
          <w:szCs w:val="22"/>
        </w:rPr>
      </w:pPr>
      <w:r w:rsidRPr="006232B6">
        <w:rPr>
          <w:rFonts w:asciiTheme="majorHAnsi" w:hAnsiTheme="majorHAnsi" w:cstheme="majorHAnsi"/>
          <w:sz w:val="22"/>
          <w:szCs w:val="22"/>
        </w:rPr>
        <w:t xml:space="preserve">En ese sentido, conforme a lo que establece el numeral 9.2 de las </w:t>
      </w:r>
      <w:r w:rsidR="003A4C92" w:rsidRPr="003A4C92">
        <w:rPr>
          <w:rFonts w:asciiTheme="majorHAnsi" w:hAnsiTheme="majorHAnsi" w:cstheme="majorHAnsi"/>
          <w:b/>
          <w:bCs/>
          <w:sz w:val="22"/>
          <w:szCs w:val="22"/>
        </w:rPr>
        <w:t>BASES</w:t>
      </w:r>
      <w:r w:rsidRPr="006232B6">
        <w:rPr>
          <w:rFonts w:asciiTheme="majorHAnsi" w:hAnsiTheme="majorHAnsi" w:cstheme="majorHAnsi"/>
          <w:sz w:val="22"/>
          <w:szCs w:val="22"/>
        </w:rPr>
        <w:t xml:space="preserve">, se elabora el </w:t>
      </w:r>
      <w:r w:rsidR="003A4C92" w:rsidRPr="006232B6">
        <w:rPr>
          <w:rFonts w:asciiTheme="majorHAnsi" w:hAnsiTheme="majorHAnsi" w:cstheme="majorHAnsi"/>
          <w:sz w:val="22"/>
          <w:szCs w:val="22"/>
        </w:rPr>
        <w:t xml:space="preserve">CUADRO COMPARATIVO </w:t>
      </w:r>
      <w:r w:rsidRPr="006232B6">
        <w:rPr>
          <w:rFonts w:asciiTheme="majorHAnsi" w:hAnsiTheme="majorHAnsi" w:cstheme="majorHAnsi"/>
          <w:sz w:val="22"/>
          <w:szCs w:val="22"/>
        </w:rPr>
        <w:t xml:space="preserve">de precios ofertados, contra los precios de referencia, con la finalidad de adjudicar el </w:t>
      </w:r>
      <w:r w:rsidR="003A4C92" w:rsidRPr="003A4C92">
        <w:rPr>
          <w:rFonts w:asciiTheme="majorHAnsi" w:hAnsiTheme="majorHAnsi" w:cstheme="majorHAnsi"/>
          <w:b/>
          <w:bCs/>
          <w:sz w:val="22"/>
          <w:szCs w:val="22"/>
        </w:rPr>
        <w:t>CONTRATO</w:t>
      </w:r>
      <w:r w:rsidR="003A4C92" w:rsidRPr="006232B6">
        <w:rPr>
          <w:rFonts w:asciiTheme="majorHAnsi" w:hAnsiTheme="majorHAnsi" w:cstheme="majorHAnsi"/>
          <w:sz w:val="22"/>
          <w:szCs w:val="22"/>
        </w:rPr>
        <w:t xml:space="preserve"> </w:t>
      </w:r>
      <w:r w:rsidRPr="006232B6">
        <w:rPr>
          <w:rFonts w:asciiTheme="majorHAnsi" w:hAnsiTheme="majorHAnsi" w:cstheme="majorHAnsi"/>
          <w:sz w:val="22"/>
          <w:szCs w:val="22"/>
        </w:rPr>
        <w:t xml:space="preserve">al </w:t>
      </w:r>
      <w:r w:rsidR="003A4C92" w:rsidRPr="003A4C92">
        <w:rPr>
          <w:rFonts w:asciiTheme="majorHAnsi" w:hAnsiTheme="majorHAnsi" w:cstheme="majorHAnsi"/>
          <w:b/>
          <w:bCs/>
          <w:sz w:val="22"/>
          <w:szCs w:val="22"/>
        </w:rPr>
        <w:t>LICITANTE</w:t>
      </w:r>
      <w:r w:rsidR="003A4C92" w:rsidRPr="006232B6">
        <w:rPr>
          <w:rFonts w:asciiTheme="majorHAnsi" w:hAnsiTheme="majorHAnsi" w:cstheme="majorHAnsi"/>
          <w:sz w:val="22"/>
          <w:szCs w:val="22"/>
        </w:rPr>
        <w:t xml:space="preserve"> </w:t>
      </w:r>
      <w:r w:rsidRPr="006232B6">
        <w:rPr>
          <w:rFonts w:asciiTheme="majorHAnsi" w:hAnsiTheme="majorHAnsi" w:cstheme="majorHAnsi"/>
          <w:sz w:val="22"/>
          <w:szCs w:val="22"/>
        </w:rPr>
        <w:t xml:space="preserve">que presente el </w:t>
      </w:r>
      <w:r w:rsidR="005C2958" w:rsidRPr="006232B6">
        <w:rPr>
          <w:rFonts w:asciiTheme="majorHAnsi" w:hAnsiTheme="majorHAnsi" w:cstheme="majorHAnsi"/>
          <w:sz w:val="22"/>
          <w:szCs w:val="22"/>
        </w:rPr>
        <w:t xml:space="preserve">Precio Más Bajo </w:t>
      </w:r>
      <w:r w:rsidRPr="006232B6">
        <w:rPr>
          <w:rFonts w:asciiTheme="majorHAnsi" w:hAnsiTheme="majorHAnsi" w:cstheme="majorHAnsi"/>
          <w:sz w:val="22"/>
          <w:szCs w:val="22"/>
        </w:rPr>
        <w:t>en igualdad de condiciones. Para lo cual se transcribe el análisis respectivo a continuación:</w:t>
      </w:r>
    </w:p>
    <w:p w14:paraId="510274D7" w14:textId="77777777" w:rsidR="005C2958" w:rsidRDefault="005C2958" w:rsidP="006232B6">
      <w:pPr>
        <w:pStyle w:val="Standard"/>
        <w:spacing w:after="0"/>
        <w:ind w:left="720"/>
        <w:jc w:val="both"/>
        <w:rPr>
          <w:rFonts w:asciiTheme="majorHAnsi" w:hAnsiTheme="majorHAnsi" w:cstheme="majorHAnsi"/>
          <w:sz w:val="22"/>
          <w:szCs w:val="22"/>
        </w:rPr>
      </w:pPr>
    </w:p>
    <w:tbl>
      <w:tblPr>
        <w:tblW w:w="13177" w:type="dxa"/>
        <w:jc w:val="center"/>
        <w:tblCellMar>
          <w:left w:w="70" w:type="dxa"/>
          <w:right w:w="70" w:type="dxa"/>
        </w:tblCellMar>
        <w:tblLook w:val="04A0" w:firstRow="1" w:lastRow="0" w:firstColumn="1" w:lastColumn="0" w:noHBand="0" w:noVBand="1"/>
      </w:tblPr>
      <w:tblGrid>
        <w:gridCol w:w="771"/>
        <w:gridCol w:w="905"/>
        <w:gridCol w:w="745"/>
        <w:gridCol w:w="2115"/>
        <w:gridCol w:w="1560"/>
        <w:gridCol w:w="1701"/>
        <w:gridCol w:w="1275"/>
        <w:gridCol w:w="1270"/>
        <w:gridCol w:w="1417"/>
        <w:gridCol w:w="1418"/>
      </w:tblGrid>
      <w:tr w:rsidR="009A2171" w:rsidRPr="00B303A8" w14:paraId="5F5F535E" w14:textId="77777777" w:rsidTr="009A2171">
        <w:trPr>
          <w:trHeight w:val="410"/>
          <w:jc w:val="center"/>
        </w:trPr>
        <w:tc>
          <w:tcPr>
            <w:tcW w:w="4536" w:type="dxa"/>
            <w:gridSpan w:val="4"/>
            <w:tcBorders>
              <w:top w:val="nil"/>
              <w:left w:val="nil"/>
              <w:bottom w:val="single" w:sz="4" w:space="0" w:color="auto"/>
              <w:right w:val="single" w:sz="4" w:space="0" w:color="000000"/>
            </w:tcBorders>
            <w:shd w:val="clear" w:color="auto" w:fill="auto"/>
            <w:noWrap/>
            <w:vAlign w:val="bottom"/>
            <w:hideMark/>
          </w:tcPr>
          <w:p w14:paraId="1C8FCC83" w14:textId="77777777" w:rsidR="009A2171" w:rsidRPr="00B303A8" w:rsidRDefault="009A2171" w:rsidP="00B303A8">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w:t>
            </w:r>
          </w:p>
        </w:tc>
        <w:tc>
          <w:tcPr>
            <w:tcW w:w="326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3A580BA" w14:textId="77777777" w:rsidR="009A2171" w:rsidRPr="00B303A8" w:rsidRDefault="009A2171" w:rsidP="00B303A8">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ALIMENTICIA Y SERVICIOS SOCIALES ADMINISTRATIVOS SAPIENCIA S.A. DE C.V.</w:t>
            </w:r>
          </w:p>
        </w:tc>
        <w:tc>
          <w:tcPr>
            <w:tcW w:w="254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C22EBF0" w14:textId="2B38889C"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9A2171">
              <w:rPr>
                <w:rFonts w:asciiTheme="majorHAnsi" w:hAnsiTheme="majorHAnsi" w:cstheme="majorHAnsi"/>
                <w:b/>
                <w:bCs/>
                <w:color w:val="000000"/>
                <w:sz w:val="18"/>
                <w:szCs w:val="18"/>
                <w:lang w:val="es-MX" w:eastAsia="es-MX"/>
              </w:rPr>
              <w:t>IDMEI, S.A. DE C.V.</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F482FD2" w14:textId="41510468" w:rsidR="009A2171" w:rsidRPr="00B303A8" w:rsidRDefault="009A2171" w:rsidP="00B303A8">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 xml:space="preserve">PRECIO DE REFERENCIA </w:t>
            </w:r>
          </w:p>
        </w:tc>
      </w:tr>
      <w:tr w:rsidR="009A2171" w:rsidRPr="00B303A8" w14:paraId="3B6D0144" w14:textId="77777777" w:rsidTr="009A2171">
        <w:trPr>
          <w:trHeight w:val="510"/>
          <w:jc w:val="center"/>
        </w:trPr>
        <w:tc>
          <w:tcPr>
            <w:tcW w:w="77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70E334F" w14:textId="045857FD"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PARTIDA</w:t>
            </w:r>
          </w:p>
        </w:tc>
        <w:tc>
          <w:tcPr>
            <w:tcW w:w="905" w:type="dxa"/>
            <w:tcBorders>
              <w:top w:val="nil"/>
              <w:left w:val="nil"/>
              <w:bottom w:val="single" w:sz="4" w:space="0" w:color="auto"/>
              <w:right w:val="single" w:sz="4" w:space="0" w:color="auto"/>
            </w:tcBorders>
            <w:shd w:val="clear" w:color="auto" w:fill="BFBFBF" w:themeFill="background1" w:themeFillShade="BF"/>
            <w:vAlign w:val="center"/>
            <w:hideMark/>
          </w:tcPr>
          <w:p w14:paraId="26D348B3" w14:textId="07EE7BF6"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CANTIDAD</w:t>
            </w:r>
          </w:p>
        </w:tc>
        <w:tc>
          <w:tcPr>
            <w:tcW w:w="745" w:type="dxa"/>
            <w:tcBorders>
              <w:top w:val="nil"/>
              <w:left w:val="nil"/>
              <w:bottom w:val="single" w:sz="4" w:space="0" w:color="auto"/>
              <w:right w:val="single" w:sz="4" w:space="0" w:color="auto"/>
            </w:tcBorders>
            <w:shd w:val="clear" w:color="auto" w:fill="BFBFBF" w:themeFill="background1" w:themeFillShade="BF"/>
            <w:vAlign w:val="center"/>
            <w:hideMark/>
          </w:tcPr>
          <w:p w14:paraId="1298BD31" w14:textId="49EBA025"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UNIDAD DE MEDIDA</w:t>
            </w:r>
          </w:p>
        </w:tc>
        <w:tc>
          <w:tcPr>
            <w:tcW w:w="21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9EC331" w14:textId="0DB66C5F"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DESCRIPCIÓN</w:t>
            </w:r>
          </w:p>
        </w:tc>
        <w:tc>
          <w:tcPr>
            <w:tcW w:w="1560" w:type="dxa"/>
            <w:tcBorders>
              <w:top w:val="nil"/>
              <w:left w:val="nil"/>
              <w:bottom w:val="single" w:sz="4" w:space="0" w:color="auto"/>
              <w:right w:val="single" w:sz="4" w:space="0" w:color="auto"/>
            </w:tcBorders>
            <w:shd w:val="clear" w:color="auto" w:fill="BFBFBF" w:themeFill="background1" w:themeFillShade="BF"/>
            <w:vAlign w:val="center"/>
            <w:hideMark/>
          </w:tcPr>
          <w:p w14:paraId="4DB2DFBA" w14:textId="799498C5"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PRECIO UNITARIO</w:t>
            </w:r>
          </w:p>
        </w:tc>
        <w:tc>
          <w:tcPr>
            <w:tcW w:w="1701" w:type="dxa"/>
            <w:tcBorders>
              <w:top w:val="nil"/>
              <w:left w:val="nil"/>
              <w:bottom w:val="single" w:sz="4" w:space="0" w:color="auto"/>
              <w:right w:val="single" w:sz="4" w:space="0" w:color="auto"/>
            </w:tcBorders>
            <w:shd w:val="clear" w:color="auto" w:fill="BFBFBF" w:themeFill="background1" w:themeFillShade="BF"/>
            <w:vAlign w:val="center"/>
            <w:hideMark/>
          </w:tcPr>
          <w:p w14:paraId="623DD3DC" w14:textId="58472274"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IMPORTE</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77F5FBD" w14:textId="1F866F16"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PRECIO UNITARIO</w:t>
            </w:r>
          </w:p>
        </w:tc>
        <w:tc>
          <w:tcPr>
            <w:tcW w:w="1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6E9194" w14:textId="5632164C"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IMPORTE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F59156" w14:textId="42C22E14"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PRECIO UNITARIO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D57817" w14:textId="1F0B2874"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IMPORTE</w:t>
            </w:r>
          </w:p>
        </w:tc>
      </w:tr>
      <w:tr w:rsidR="009A2171" w:rsidRPr="00B303A8" w14:paraId="60EC3F58" w14:textId="77777777" w:rsidTr="009A2171">
        <w:trPr>
          <w:trHeight w:val="37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FD671BB"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1</w:t>
            </w:r>
          </w:p>
        </w:tc>
        <w:tc>
          <w:tcPr>
            <w:tcW w:w="905" w:type="dxa"/>
            <w:tcBorders>
              <w:top w:val="nil"/>
              <w:left w:val="nil"/>
              <w:bottom w:val="single" w:sz="4" w:space="0" w:color="auto"/>
              <w:right w:val="single" w:sz="4" w:space="0" w:color="auto"/>
            </w:tcBorders>
            <w:shd w:val="clear" w:color="auto" w:fill="auto"/>
            <w:vAlign w:val="center"/>
            <w:hideMark/>
          </w:tcPr>
          <w:p w14:paraId="40D5FF94"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2</w:t>
            </w:r>
          </w:p>
        </w:tc>
        <w:tc>
          <w:tcPr>
            <w:tcW w:w="745" w:type="dxa"/>
            <w:tcBorders>
              <w:top w:val="nil"/>
              <w:left w:val="nil"/>
              <w:bottom w:val="single" w:sz="4" w:space="0" w:color="auto"/>
              <w:right w:val="single" w:sz="4" w:space="0" w:color="auto"/>
            </w:tcBorders>
            <w:shd w:val="clear" w:color="auto" w:fill="auto"/>
            <w:vAlign w:val="center"/>
            <w:hideMark/>
          </w:tcPr>
          <w:p w14:paraId="6CBAB923"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525D74E4" w14:textId="1BB44CB9"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 de Artículos Deportivos</w:t>
            </w:r>
          </w:p>
        </w:tc>
        <w:tc>
          <w:tcPr>
            <w:tcW w:w="1560" w:type="dxa"/>
            <w:tcBorders>
              <w:top w:val="nil"/>
              <w:left w:val="nil"/>
              <w:bottom w:val="single" w:sz="4" w:space="0" w:color="auto"/>
              <w:right w:val="single" w:sz="4" w:space="0" w:color="auto"/>
            </w:tcBorders>
            <w:shd w:val="clear" w:color="auto" w:fill="auto"/>
            <w:vAlign w:val="center"/>
            <w:hideMark/>
          </w:tcPr>
          <w:p w14:paraId="665A2E5C"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10,486.00 </w:t>
            </w:r>
          </w:p>
        </w:tc>
        <w:tc>
          <w:tcPr>
            <w:tcW w:w="1701" w:type="dxa"/>
            <w:tcBorders>
              <w:top w:val="nil"/>
              <w:left w:val="nil"/>
              <w:bottom w:val="single" w:sz="4" w:space="0" w:color="auto"/>
              <w:right w:val="single" w:sz="4" w:space="0" w:color="auto"/>
            </w:tcBorders>
            <w:shd w:val="clear" w:color="auto" w:fill="auto"/>
            <w:vAlign w:val="center"/>
            <w:hideMark/>
          </w:tcPr>
          <w:p w14:paraId="2CB16FF7"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20,972.00 </w:t>
            </w:r>
          </w:p>
        </w:tc>
        <w:tc>
          <w:tcPr>
            <w:tcW w:w="1275" w:type="dxa"/>
            <w:tcBorders>
              <w:top w:val="single" w:sz="4" w:space="0" w:color="auto"/>
              <w:left w:val="nil"/>
              <w:bottom w:val="single" w:sz="4" w:space="0" w:color="auto"/>
              <w:right w:val="single" w:sz="4" w:space="0" w:color="auto"/>
            </w:tcBorders>
            <w:vAlign w:val="center"/>
          </w:tcPr>
          <w:p w14:paraId="251A5825" w14:textId="77F3D156"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$11,010.30</w:t>
            </w:r>
          </w:p>
        </w:tc>
        <w:tc>
          <w:tcPr>
            <w:tcW w:w="1270" w:type="dxa"/>
            <w:tcBorders>
              <w:top w:val="single" w:sz="4" w:space="0" w:color="auto"/>
              <w:left w:val="single" w:sz="4" w:space="0" w:color="auto"/>
              <w:bottom w:val="single" w:sz="4" w:space="0" w:color="auto"/>
              <w:right w:val="single" w:sz="4" w:space="0" w:color="auto"/>
            </w:tcBorders>
            <w:vAlign w:val="center"/>
          </w:tcPr>
          <w:p w14:paraId="6D827E76" w14:textId="1F19DE4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$22,020.60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29D4" w14:textId="4987C306"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11,623.07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E6E5A" w14:textId="6E859C31"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23,246.14</w:t>
            </w:r>
          </w:p>
        </w:tc>
      </w:tr>
      <w:tr w:rsidR="009A2171" w:rsidRPr="00B303A8" w14:paraId="6015D80B" w14:textId="77777777" w:rsidTr="00CE3C0E">
        <w:trPr>
          <w:trHeight w:val="300"/>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2470C33"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2</w:t>
            </w:r>
          </w:p>
        </w:tc>
        <w:tc>
          <w:tcPr>
            <w:tcW w:w="905" w:type="dxa"/>
            <w:tcBorders>
              <w:top w:val="nil"/>
              <w:left w:val="nil"/>
              <w:bottom w:val="single" w:sz="4" w:space="0" w:color="auto"/>
              <w:right w:val="single" w:sz="4" w:space="0" w:color="auto"/>
            </w:tcBorders>
            <w:shd w:val="clear" w:color="auto" w:fill="auto"/>
            <w:vAlign w:val="center"/>
            <w:hideMark/>
          </w:tcPr>
          <w:p w14:paraId="5AABFCAF"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32</w:t>
            </w:r>
          </w:p>
        </w:tc>
        <w:tc>
          <w:tcPr>
            <w:tcW w:w="745" w:type="dxa"/>
            <w:tcBorders>
              <w:top w:val="nil"/>
              <w:left w:val="nil"/>
              <w:bottom w:val="single" w:sz="4" w:space="0" w:color="auto"/>
              <w:right w:val="single" w:sz="4" w:space="0" w:color="auto"/>
            </w:tcBorders>
            <w:shd w:val="clear" w:color="auto" w:fill="auto"/>
            <w:vAlign w:val="center"/>
            <w:hideMark/>
          </w:tcPr>
          <w:p w14:paraId="13099E98"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7315D899" w14:textId="6EF0144B"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 de Artículos Deportivos</w:t>
            </w:r>
          </w:p>
        </w:tc>
        <w:tc>
          <w:tcPr>
            <w:tcW w:w="1560" w:type="dxa"/>
            <w:tcBorders>
              <w:top w:val="nil"/>
              <w:left w:val="nil"/>
              <w:bottom w:val="single" w:sz="4" w:space="0" w:color="auto"/>
              <w:right w:val="single" w:sz="4" w:space="0" w:color="auto"/>
            </w:tcBorders>
            <w:shd w:val="clear" w:color="auto" w:fill="auto"/>
            <w:vAlign w:val="center"/>
            <w:hideMark/>
          </w:tcPr>
          <w:p w14:paraId="28236C4E"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8,153.85 </w:t>
            </w:r>
          </w:p>
        </w:tc>
        <w:tc>
          <w:tcPr>
            <w:tcW w:w="1701" w:type="dxa"/>
            <w:tcBorders>
              <w:top w:val="nil"/>
              <w:left w:val="nil"/>
              <w:bottom w:val="single" w:sz="4" w:space="0" w:color="auto"/>
              <w:right w:val="single" w:sz="4" w:space="0" w:color="auto"/>
            </w:tcBorders>
            <w:shd w:val="clear" w:color="auto" w:fill="auto"/>
            <w:vAlign w:val="center"/>
            <w:hideMark/>
          </w:tcPr>
          <w:p w14:paraId="71FEB696"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260,923.20 </w:t>
            </w:r>
          </w:p>
        </w:tc>
        <w:tc>
          <w:tcPr>
            <w:tcW w:w="1275" w:type="dxa"/>
            <w:tcBorders>
              <w:top w:val="single" w:sz="4" w:space="0" w:color="auto"/>
              <w:left w:val="nil"/>
              <w:bottom w:val="single" w:sz="4" w:space="0" w:color="auto"/>
              <w:right w:val="single" w:sz="4" w:space="0" w:color="auto"/>
            </w:tcBorders>
            <w:vAlign w:val="center"/>
          </w:tcPr>
          <w:p w14:paraId="65C50359" w14:textId="331C4E9E"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$8,561.54</w:t>
            </w:r>
          </w:p>
        </w:tc>
        <w:tc>
          <w:tcPr>
            <w:tcW w:w="1270" w:type="dxa"/>
            <w:tcBorders>
              <w:top w:val="single" w:sz="4" w:space="0" w:color="auto"/>
              <w:left w:val="single" w:sz="4" w:space="0" w:color="auto"/>
              <w:bottom w:val="single" w:sz="4" w:space="0" w:color="auto"/>
              <w:right w:val="single" w:sz="4" w:space="0" w:color="auto"/>
            </w:tcBorders>
            <w:vAlign w:val="center"/>
          </w:tcPr>
          <w:p w14:paraId="57C6C3FE" w14:textId="2BAA954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$273,969.36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F98EB" w14:textId="426F9052"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8,659.72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561A" w14:textId="26CDC8BD"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277,111.04</w:t>
            </w:r>
          </w:p>
        </w:tc>
      </w:tr>
      <w:tr w:rsidR="009A2171" w:rsidRPr="00B303A8" w14:paraId="2369610B" w14:textId="77777777" w:rsidTr="00CE3C0E">
        <w:trPr>
          <w:trHeight w:val="300"/>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E0B77"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lastRenderedPageBreak/>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BC88"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8141"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SET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E57E8" w14:textId="0B477F34"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Set de </w:t>
            </w:r>
            <w:proofErr w:type="spellStart"/>
            <w:r w:rsidRPr="00B303A8">
              <w:rPr>
                <w:rFonts w:asciiTheme="majorHAnsi" w:hAnsiTheme="majorHAnsi" w:cstheme="majorHAnsi"/>
                <w:color w:val="000000"/>
                <w:sz w:val="18"/>
                <w:szCs w:val="18"/>
                <w:lang w:val="es-MX" w:eastAsia="es-MX"/>
              </w:rPr>
              <w:t>Foot</w:t>
            </w:r>
            <w:proofErr w:type="spellEnd"/>
            <w:r w:rsidRPr="00B303A8">
              <w:rPr>
                <w:rFonts w:asciiTheme="majorHAnsi" w:hAnsiTheme="majorHAnsi" w:cstheme="majorHAnsi"/>
                <w:color w:val="000000"/>
                <w:sz w:val="18"/>
                <w:szCs w:val="18"/>
                <w:lang w:val="es-MX" w:eastAsia="es-MX"/>
              </w:rPr>
              <w:t xml:space="preserve"> </w:t>
            </w:r>
            <w:proofErr w:type="spellStart"/>
            <w:r w:rsidRPr="00B303A8">
              <w:rPr>
                <w:rFonts w:asciiTheme="majorHAnsi" w:hAnsiTheme="majorHAnsi" w:cstheme="majorHAnsi"/>
                <w:color w:val="000000"/>
                <w:sz w:val="18"/>
                <w:szCs w:val="18"/>
                <w:lang w:val="es-MX" w:eastAsia="es-MX"/>
              </w:rPr>
              <w:t>ball</w:t>
            </w:r>
            <w:proofErr w:type="spellEnd"/>
            <w:r w:rsidRPr="00B303A8">
              <w:rPr>
                <w:rFonts w:asciiTheme="majorHAnsi" w:hAnsiTheme="majorHAnsi" w:cstheme="majorHAnsi"/>
                <w:color w:val="000000"/>
                <w:sz w:val="18"/>
                <w:szCs w:val="18"/>
                <w:lang w:val="es-MX" w:eastAsia="es-MX"/>
              </w:rPr>
              <w:t xml:space="preserve"> soccer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F2917"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170,000.00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8079C"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170,000.00 </w:t>
            </w:r>
          </w:p>
        </w:tc>
        <w:tc>
          <w:tcPr>
            <w:tcW w:w="1275" w:type="dxa"/>
            <w:tcBorders>
              <w:top w:val="single" w:sz="4" w:space="0" w:color="auto"/>
              <w:left w:val="single" w:sz="4" w:space="0" w:color="auto"/>
              <w:bottom w:val="single" w:sz="4" w:space="0" w:color="auto"/>
              <w:right w:val="single" w:sz="4" w:space="0" w:color="auto"/>
            </w:tcBorders>
            <w:vAlign w:val="center"/>
          </w:tcPr>
          <w:p w14:paraId="70971DE4" w14:textId="7A410636"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$178,500.00</w:t>
            </w:r>
          </w:p>
        </w:tc>
        <w:tc>
          <w:tcPr>
            <w:tcW w:w="1270" w:type="dxa"/>
            <w:tcBorders>
              <w:top w:val="single" w:sz="4" w:space="0" w:color="auto"/>
              <w:left w:val="single" w:sz="4" w:space="0" w:color="auto"/>
              <w:bottom w:val="single" w:sz="4" w:space="0" w:color="auto"/>
              <w:right w:val="single" w:sz="4" w:space="0" w:color="auto"/>
            </w:tcBorders>
            <w:vAlign w:val="center"/>
          </w:tcPr>
          <w:p w14:paraId="31DF20DF" w14:textId="31D9E511"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w:t>
            </w:r>
            <w:bookmarkStart w:id="2" w:name="_GoBack"/>
            <w:bookmarkEnd w:id="2"/>
            <w:r>
              <w:rPr>
                <w:rFonts w:asciiTheme="majorHAnsi" w:hAnsiTheme="majorHAnsi" w:cstheme="majorHAnsi"/>
                <w:color w:val="000000"/>
                <w:sz w:val="18"/>
                <w:szCs w:val="18"/>
                <w:lang w:val="es-MX" w:eastAsia="es-MX"/>
              </w:rPr>
              <w:t>178,500.00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8C49D" w14:textId="2E140F7F"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176,752.87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B85D1" w14:textId="5EDA6E2C"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176,752.87</w:t>
            </w:r>
          </w:p>
        </w:tc>
      </w:tr>
      <w:tr w:rsidR="009A2171" w:rsidRPr="00B303A8" w14:paraId="4FD2321D" w14:textId="77777777" w:rsidTr="00CE3C0E">
        <w:trPr>
          <w:trHeight w:val="300"/>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ACBB"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B423A"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58B4"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SET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FBC9D" w14:textId="50E7AE6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Set de Voli Ball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E152"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63,000.00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0497"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63,000.00 </w:t>
            </w:r>
          </w:p>
        </w:tc>
        <w:tc>
          <w:tcPr>
            <w:tcW w:w="1275" w:type="dxa"/>
            <w:tcBorders>
              <w:top w:val="single" w:sz="4" w:space="0" w:color="auto"/>
              <w:left w:val="single" w:sz="4" w:space="0" w:color="auto"/>
              <w:bottom w:val="single" w:sz="4" w:space="0" w:color="auto"/>
              <w:right w:val="single" w:sz="4" w:space="0" w:color="auto"/>
            </w:tcBorders>
            <w:vAlign w:val="center"/>
          </w:tcPr>
          <w:p w14:paraId="161A2339" w14:textId="77361486"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$66,150.00</w:t>
            </w:r>
          </w:p>
        </w:tc>
        <w:tc>
          <w:tcPr>
            <w:tcW w:w="1270" w:type="dxa"/>
            <w:tcBorders>
              <w:top w:val="single" w:sz="4" w:space="0" w:color="auto"/>
              <w:left w:val="single" w:sz="4" w:space="0" w:color="auto"/>
              <w:bottom w:val="single" w:sz="4" w:space="0" w:color="auto"/>
              <w:right w:val="single" w:sz="4" w:space="0" w:color="auto"/>
            </w:tcBorders>
            <w:vAlign w:val="center"/>
          </w:tcPr>
          <w:p w14:paraId="1A51E2FA" w14:textId="413DEEC0"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$66,150.00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51428" w14:textId="24EF21D9"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66,678.16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333AD" w14:textId="5FB6B289"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66,678.16</w:t>
            </w:r>
          </w:p>
        </w:tc>
      </w:tr>
      <w:tr w:rsidR="009A2171" w:rsidRPr="00B303A8" w14:paraId="4B217524" w14:textId="77777777" w:rsidTr="00CE3C0E">
        <w:trPr>
          <w:trHeight w:val="300"/>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95A33"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6444D"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F56C"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1F398"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proofErr w:type="spellStart"/>
            <w:r w:rsidRPr="00B303A8">
              <w:rPr>
                <w:rFonts w:asciiTheme="majorHAnsi" w:hAnsiTheme="majorHAnsi" w:cstheme="majorHAnsi"/>
                <w:color w:val="000000"/>
                <w:sz w:val="18"/>
                <w:szCs w:val="18"/>
                <w:lang w:val="es-MX" w:eastAsia="es-MX"/>
              </w:rPr>
              <w:t>Balon</w:t>
            </w:r>
            <w:proofErr w:type="spellEnd"/>
            <w:r w:rsidRPr="00B303A8">
              <w:rPr>
                <w:rFonts w:asciiTheme="majorHAnsi" w:hAnsiTheme="majorHAnsi" w:cstheme="majorHAnsi"/>
                <w:color w:val="000000"/>
                <w:sz w:val="18"/>
                <w:szCs w:val="18"/>
                <w:lang w:val="es-MX" w:eastAsia="es-MX"/>
              </w:rPr>
              <w:t xml:space="preserve"> de </w:t>
            </w:r>
            <w:proofErr w:type="spellStart"/>
            <w:r w:rsidRPr="00B303A8">
              <w:rPr>
                <w:rFonts w:asciiTheme="majorHAnsi" w:hAnsiTheme="majorHAnsi" w:cstheme="majorHAnsi"/>
                <w:color w:val="000000"/>
                <w:sz w:val="18"/>
                <w:szCs w:val="18"/>
                <w:lang w:val="es-MX" w:eastAsia="es-MX"/>
              </w:rPr>
              <w:t>basket</w:t>
            </w:r>
            <w:proofErr w:type="spellEnd"/>
            <w:r w:rsidRPr="00B303A8">
              <w:rPr>
                <w:rFonts w:asciiTheme="majorHAnsi" w:hAnsiTheme="majorHAnsi" w:cstheme="majorHAnsi"/>
                <w:color w:val="000000"/>
                <w:sz w:val="18"/>
                <w:szCs w:val="18"/>
                <w:lang w:val="es-MX" w:eastAsia="es-MX"/>
              </w:rPr>
              <w:t xml:space="preserve"> </w:t>
            </w:r>
            <w:proofErr w:type="spellStart"/>
            <w:r w:rsidRPr="00B303A8">
              <w:rPr>
                <w:rFonts w:asciiTheme="majorHAnsi" w:hAnsiTheme="majorHAnsi" w:cstheme="majorHAnsi"/>
                <w:color w:val="000000"/>
                <w:sz w:val="18"/>
                <w:szCs w:val="18"/>
                <w:lang w:val="es-MX" w:eastAsia="es-MX"/>
              </w:rPr>
              <w:t>ball</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AF360"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32,112.00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65BF"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32,112.00 </w:t>
            </w:r>
          </w:p>
        </w:tc>
        <w:tc>
          <w:tcPr>
            <w:tcW w:w="1275" w:type="dxa"/>
            <w:tcBorders>
              <w:top w:val="single" w:sz="4" w:space="0" w:color="auto"/>
              <w:left w:val="single" w:sz="4" w:space="0" w:color="auto"/>
              <w:bottom w:val="single" w:sz="4" w:space="0" w:color="auto"/>
              <w:right w:val="single" w:sz="4" w:space="0" w:color="auto"/>
            </w:tcBorders>
            <w:vAlign w:val="center"/>
          </w:tcPr>
          <w:p w14:paraId="60277208" w14:textId="7A407756"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$33,717.60</w:t>
            </w:r>
          </w:p>
        </w:tc>
        <w:tc>
          <w:tcPr>
            <w:tcW w:w="1270" w:type="dxa"/>
            <w:tcBorders>
              <w:top w:val="single" w:sz="4" w:space="0" w:color="auto"/>
              <w:left w:val="single" w:sz="4" w:space="0" w:color="auto"/>
              <w:bottom w:val="single" w:sz="4" w:space="0" w:color="auto"/>
              <w:right w:val="single" w:sz="4" w:space="0" w:color="auto"/>
            </w:tcBorders>
            <w:vAlign w:val="center"/>
          </w:tcPr>
          <w:p w14:paraId="2ADA2779" w14:textId="2CB0357B" w:rsidR="009A2171" w:rsidRPr="00B303A8" w:rsidRDefault="009A2171" w:rsidP="009A2171">
            <w:pPr>
              <w:suppressAutoHyphens w:val="0"/>
              <w:jc w:val="center"/>
              <w:rPr>
                <w:rFonts w:asciiTheme="majorHAnsi" w:hAnsiTheme="majorHAnsi" w:cstheme="majorHAnsi"/>
                <w:color w:val="000000"/>
                <w:sz w:val="18"/>
                <w:szCs w:val="18"/>
                <w:lang w:val="es-MX" w:eastAsia="es-MX"/>
              </w:rPr>
            </w:pPr>
            <w:r>
              <w:rPr>
                <w:rFonts w:asciiTheme="majorHAnsi" w:hAnsiTheme="majorHAnsi" w:cstheme="majorHAnsi"/>
                <w:color w:val="000000"/>
                <w:sz w:val="18"/>
                <w:szCs w:val="18"/>
                <w:lang w:val="es-MX" w:eastAsia="es-MX"/>
              </w:rPr>
              <w:t>$33,717.60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08E1" w14:textId="430FD41E"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33,965.51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9E4B" w14:textId="04CE237A"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33,965.51</w:t>
            </w:r>
          </w:p>
        </w:tc>
      </w:tr>
      <w:tr w:rsidR="009A2171" w:rsidRPr="00B303A8" w14:paraId="45908F06" w14:textId="77777777" w:rsidTr="00CE3C0E">
        <w:trPr>
          <w:trHeight w:val="300"/>
          <w:jc w:val="center"/>
        </w:trPr>
        <w:tc>
          <w:tcPr>
            <w:tcW w:w="4536" w:type="dxa"/>
            <w:gridSpan w:val="4"/>
            <w:vMerge w:val="restart"/>
            <w:tcBorders>
              <w:top w:val="single" w:sz="4" w:space="0" w:color="auto"/>
              <w:left w:val="nil"/>
              <w:bottom w:val="nil"/>
              <w:right w:val="single" w:sz="4" w:space="0" w:color="000000"/>
            </w:tcBorders>
            <w:shd w:val="clear" w:color="auto" w:fill="auto"/>
            <w:vAlign w:val="center"/>
            <w:hideMark/>
          </w:tcPr>
          <w:p w14:paraId="5D97D45F"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BB28BD" w14:textId="77777777"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 xml:space="preserve"> SUBTOTAL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16A78A"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547,007.20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516A20E" w14:textId="20B85549"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SUBTOTAL</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8CB53EC" w14:textId="2515931C" w:rsidR="009A2171" w:rsidRPr="00DC0AF9" w:rsidRDefault="009A2171" w:rsidP="009A2171">
            <w:pPr>
              <w:suppressAutoHyphens w:val="0"/>
              <w:jc w:val="center"/>
              <w:rPr>
                <w:rFonts w:asciiTheme="majorHAnsi" w:hAnsiTheme="majorHAnsi" w:cstheme="majorHAnsi"/>
                <w:color w:val="000000"/>
                <w:sz w:val="18"/>
                <w:szCs w:val="18"/>
                <w:lang w:val="es-MX" w:eastAsia="es-MX"/>
              </w:rPr>
            </w:pPr>
            <w:r w:rsidRPr="00DC0AF9">
              <w:rPr>
                <w:rFonts w:asciiTheme="majorHAnsi" w:hAnsiTheme="majorHAnsi" w:cstheme="majorHAnsi"/>
                <w:color w:val="000000"/>
                <w:sz w:val="18"/>
                <w:szCs w:val="18"/>
                <w:lang w:val="es-MX" w:eastAsia="es-MX"/>
              </w:rPr>
              <w:t>$574,357.56</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261A8B" w14:textId="28B8EDD3"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SUBTOTAL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5364B" w14:textId="6703234A"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577,753.72</w:t>
            </w:r>
          </w:p>
        </w:tc>
      </w:tr>
      <w:tr w:rsidR="009A2171" w:rsidRPr="00B303A8" w14:paraId="695A28CC" w14:textId="77777777" w:rsidTr="009A2171">
        <w:trPr>
          <w:trHeight w:val="300"/>
          <w:jc w:val="center"/>
        </w:trPr>
        <w:tc>
          <w:tcPr>
            <w:tcW w:w="4536" w:type="dxa"/>
            <w:gridSpan w:val="4"/>
            <w:vMerge/>
            <w:tcBorders>
              <w:top w:val="single" w:sz="4" w:space="0" w:color="auto"/>
              <w:left w:val="nil"/>
              <w:bottom w:val="nil"/>
              <w:right w:val="single" w:sz="4" w:space="0" w:color="000000"/>
            </w:tcBorders>
            <w:vAlign w:val="center"/>
            <w:hideMark/>
          </w:tcPr>
          <w:p w14:paraId="55CBA05C" w14:textId="77777777" w:rsidR="009A2171" w:rsidRPr="00B303A8" w:rsidRDefault="009A2171" w:rsidP="009A2171">
            <w:pPr>
              <w:suppressAutoHyphens w:val="0"/>
              <w:rPr>
                <w:rFonts w:asciiTheme="majorHAnsi" w:hAnsiTheme="majorHAnsi" w:cstheme="majorHAnsi"/>
                <w:color w:val="000000"/>
                <w:sz w:val="18"/>
                <w:szCs w:val="18"/>
                <w:lang w:val="es-MX" w:eastAsia="es-MX"/>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hideMark/>
          </w:tcPr>
          <w:p w14:paraId="7FD3D8B0" w14:textId="77777777"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 xml:space="preserve"> I.V.A. </w:t>
            </w:r>
          </w:p>
        </w:tc>
        <w:tc>
          <w:tcPr>
            <w:tcW w:w="1701" w:type="dxa"/>
            <w:tcBorders>
              <w:top w:val="nil"/>
              <w:left w:val="nil"/>
              <w:bottom w:val="single" w:sz="4" w:space="0" w:color="auto"/>
              <w:right w:val="single" w:sz="4" w:space="0" w:color="auto"/>
            </w:tcBorders>
            <w:shd w:val="clear" w:color="auto" w:fill="auto"/>
            <w:vAlign w:val="center"/>
            <w:hideMark/>
          </w:tcPr>
          <w:p w14:paraId="7D2CCE05"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87,521.15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7A4CBE4" w14:textId="0F2B8D2A"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I.V.A.</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6BBA80D" w14:textId="17009D31" w:rsidR="009A2171" w:rsidRPr="00DC0AF9" w:rsidRDefault="009A2171" w:rsidP="009A2171">
            <w:pPr>
              <w:suppressAutoHyphens w:val="0"/>
              <w:jc w:val="center"/>
              <w:rPr>
                <w:rFonts w:asciiTheme="majorHAnsi" w:hAnsiTheme="majorHAnsi" w:cstheme="majorHAnsi"/>
                <w:color w:val="000000"/>
                <w:sz w:val="18"/>
                <w:szCs w:val="18"/>
                <w:lang w:val="es-MX" w:eastAsia="es-MX"/>
              </w:rPr>
            </w:pPr>
            <w:r w:rsidRPr="00DC0AF9">
              <w:rPr>
                <w:rFonts w:asciiTheme="majorHAnsi" w:hAnsiTheme="majorHAnsi" w:cstheme="majorHAnsi"/>
                <w:color w:val="000000"/>
                <w:sz w:val="18"/>
                <w:szCs w:val="18"/>
                <w:lang w:val="es-MX" w:eastAsia="es-MX"/>
              </w:rPr>
              <w:t>$91,897.21</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E8A036" w14:textId="51CD9E99"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FDFB" w14:textId="34832E74"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92,440.60</w:t>
            </w:r>
          </w:p>
        </w:tc>
      </w:tr>
      <w:tr w:rsidR="009A2171" w:rsidRPr="00B303A8" w14:paraId="3811D6D0" w14:textId="77777777" w:rsidTr="009A2171">
        <w:trPr>
          <w:trHeight w:val="300"/>
          <w:jc w:val="center"/>
        </w:trPr>
        <w:tc>
          <w:tcPr>
            <w:tcW w:w="4536" w:type="dxa"/>
            <w:gridSpan w:val="4"/>
            <w:vMerge/>
            <w:tcBorders>
              <w:top w:val="single" w:sz="4" w:space="0" w:color="auto"/>
              <w:left w:val="nil"/>
              <w:bottom w:val="nil"/>
              <w:right w:val="single" w:sz="4" w:space="0" w:color="000000"/>
            </w:tcBorders>
            <w:vAlign w:val="center"/>
            <w:hideMark/>
          </w:tcPr>
          <w:p w14:paraId="42DC172A" w14:textId="77777777" w:rsidR="009A2171" w:rsidRPr="00B303A8" w:rsidRDefault="009A2171" w:rsidP="009A2171">
            <w:pPr>
              <w:suppressAutoHyphens w:val="0"/>
              <w:rPr>
                <w:rFonts w:asciiTheme="majorHAnsi" w:hAnsiTheme="majorHAnsi" w:cstheme="majorHAnsi"/>
                <w:color w:val="000000"/>
                <w:sz w:val="18"/>
                <w:szCs w:val="18"/>
                <w:lang w:val="es-MX" w:eastAsia="es-MX"/>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hideMark/>
          </w:tcPr>
          <w:p w14:paraId="1071862B" w14:textId="77777777"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 xml:space="preserve"> TOTAL </w:t>
            </w:r>
          </w:p>
        </w:tc>
        <w:tc>
          <w:tcPr>
            <w:tcW w:w="1701" w:type="dxa"/>
            <w:tcBorders>
              <w:top w:val="nil"/>
              <w:left w:val="nil"/>
              <w:bottom w:val="single" w:sz="4" w:space="0" w:color="auto"/>
              <w:right w:val="single" w:sz="4" w:space="0" w:color="auto"/>
            </w:tcBorders>
            <w:shd w:val="clear" w:color="auto" w:fill="auto"/>
            <w:vAlign w:val="center"/>
            <w:hideMark/>
          </w:tcPr>
          <w:p w14:paraId="6E34E647" w14:textId="77777777"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634,528.35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091B44" w14:textId="4D1749FD"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325B091" w14:textId="04C832C4" w:rsidR="009A2171" w:rsidRPr="00DC0AF9" w:rsidRDefault="009A2171" w:rsidP="009A2171">
            <w:pPr>
              <w:suppressAutoHyphens w:val="0"/>
              <w:jc w:val="center"/>
              <w:rPr>
                <w:rFonts w:asciiTheme="majorHAnsi" w:hAnsiTheme="majorHAnsi" w:cstheme="majorHAnsi"/>
                <w:color w:val="000000"/>
                <w:sz w:val="18"/>
                <w:szCs w:val="18"/>
                <w:lang w:val="es-MX" w:eastAsia="es-MX"/>
              </w:rPr>
            </w:pPr>
            <w:r w:rsidRPr="00DC0AF9">
              <w:rPr>
                <w:rFonts w:asciiTheme="majorHAnsi" w:hAnsiTheme="majorHAnsi" w:cstheme="majorHAnsi"/>
                <w:color w:val="000000"/>
                <w:sz w:val="18"/>
                <w:szCs w:val="18"/>
                <w:lang w:val="es-MX" w:eastAsia="es-MX"/>
              </w:rPr>
              <w:t>$666,254.77</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7316A5" w14:textId="5749C2D7" w:rsidR="009A2171" w:rsidRPr="00B303A8" w:rsidRDefault="009A2171" w:rsidP="009A2171">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8A4AA" w14:textId="6503228D" w:rsidR="009A2171" w:rsidRPr="00B303A8" w:rsidRDefault="009A2171" w:rsidP="009A2171">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670,194.32</w:t>
            </w:r>
          </w:p>
        </w:tc>
      </w:tr>
    </w:tbl>
    <w:p w14:paraId="59CA87C8" w14:textId="3E3AA8BD" w:rsidR="005417AC" w:rsidRDefault="005417AC" w:rsidP="00902611">
      <w:pPr>
        <w:pStyle w:val="Standard"/>
        <w:ind w:left="720"/>
        <w:rPr>
          <w:rFonts w:asciiTheme="majorHAnsi" w:hAnsiTheme="majorHAnsi" w:cstheme="majorHAnsi"/>
          <w:sz w:val="22"/>
          <w:szCs w:val="22"/>
        </w:rPr>
      </w:pPr>
    </w:p>
    <w:p w14:paraId="14388A1B" w14:textId="787A1D26" w:rsidR="005417AC" w:rsidRPr="005417AC" w:rsidRDefault="005417AC" w:rsidP="005417AC">
      <w:pPr>
        <w:pStyle w:val="Standard"/>
        <w:ind w:left="720"/>
        <w:jc w:val="both"/>
        <w:rPr>
          <w:rFonts w:asciiTheme="majorHAnsi" w:hAnsiTheme="majorHAnsi" w:cstheme="majorHAnsi"/>
          <w:sz w:val="22"/>
          <w:szCs w:val="22"/>
        </w:rPr>
      </w:pPr>
      <w:r w:rsidRPr="005417AC">
        <w:rPr>
          <w:rFonts w:asciiTheme="majorHAnsi" w:hAnsiTheme="majorHAnsi" w:cstheme="majorHAnsi"/>
          <w:sz w:val="22"/>
          <w:szCs w:val="22"/>
        </w:rPr>
        <w:t xml:space="preserve">De acuerdo con el Análisis Comparativo de Precios Ofertados contra el Presupuesto Base expuesto anteriormente, se concluye que </w:t>
      </w:r>
      <w:r w:rsidR="00B303A8">
        <w:rPr>
          <w:rFonts w:asciiTheme="majorHAnsi" w:hAnsiTheme="majorHAnsi" w:cstheme="majorHAnsi"/>
          <w:sz w:val="22"/>
          <w:szCs w:val="22"/>
        </w:rPr>
        <w:t xml:space="preserve">el </w:t>
      </w:r>
      <w:r w:rsidR="00B303A8" w:rsidRPr="00B303A8">
        <w:rPr>
          <w:rFonts w:asciiTheme="majorHAnsi" w:hAnsiTheme="majorHAnsi" w:cstheme="majorHAnsi"/>
          <w:b/>
          <w:bCs/>
          <w:sz w:val="22"/>
          <w:szCs w:val="22"/>
        </w:rPr>
        <w:t>PARTICIPANTE</w:t>
      </w:r>
      <w:r w:rsidR="00B303A8">
        <w:rPr>
          <w:rFonts w:asciiTheme="majorHAnsi" w:hAnsiTheme="majorHAnsi" w:cstheme="majorHAnsi"/>
          <w:sz w:val="22"/>
          <w:szCs w:val="22"/>
        </w:rPr>
        <w:t xml:space="preserve"> </w:t>
      </w:r>
      <w:r w:rsidR="00B303A8" w:rsidRPr="00B303A8">
        <w:rPr>
          <w:rFonts w:asciiTheme="majorHAnsi" w:hAnsiTheme="majorHAnsi" w:cstheme="majorHAnsi"/>
          <w:b/>
          <w:bCs/>
          <w:sz w:val="22"/>
          <w:szCs w:val="22"/>
        </w:rPr>
        <w:t>ALIMENTICIA Y SERVICIOS SOCIALES ADMINISTRATIVOS SAPIENCIA S.A. DE C.V.</w:t>
      </w:r>
      <w:r w:rsidR="00B303A8">
        <w:rPr>
          <w:rFonts w:asciiTheme="majorHAnsi" w:hAnsiTheme="majorHAnsi" w:cstheme="majorHAnsi"/>
          <w:b/>
          <w:bCs/>
          <w:sz w:val="22"/>
          <w:szCs w:val="22"/>
        </w:rPr>
        <w:t xml:space="preserve"> </w:t>
      </w:r>
      <w:r w:rsidRPr="005417AC">
        <w:rPr>
          <w:rFonts w:asciiTheme="majorHAnsi" w:hAnsiTheme="majorHAnsi" w:cstheme="majorHAnsi"/>
          <w:sz w:val="22"/>
          <w:szCs w:val="22"/>
        </w:rPr>
        <w:t xml:space="preserve">presenta una Propuesta Económica con un </w:t>
      </w:r>
      <w:r w:rsidR="005C2958" w:rsidRPr="005417AC">
        <w:rPr>
          <w:rFonts w:asciiTheme="majorHAnsi" w:hAnsiTheme="majorHAnsi" w:cstheme="majorHAnsi"/>
          <w:sz w:val="22"/>
          <w:szCs w:val="22"/>
        </w:rPr>
        <w:t xml:space="preserve">Precio Más Bajo </w:t>
      </w:r>
      <w:r w:rsidRPr="005417AC">
        <w:rPr>
          <w:rFonts w:asciiTheme="majorHAnsi" w:hAnsiTheme="majorHAnsi" w:cstheme="majorHAnsi"/>
          <w:sz w:val="22"/>
          <w:szCs w:val="22"/>
        </w:rPr>
        <w:t xml:space="preserve">y además cumple con los </w:t>
      </w:r>
      <w:r w:rsidR="005C2958" w:rsidRPr="005417AC">
        <w:rPr>
          <w:rFonts w:asciiTheme="majorHAnsi" w:hAnsiTheme="majorHAnsi" w:cstheme="majorHAnsi"/>
          <w:sz w:val="22"/>
          <w:szCs w:val="22"/>
        </w:rPr>
        <w:t>paráme</w:t>
      </w:r>
      <w:r w:rsidR="005C2958">
        <w:rPr>
          <w:rFonts w:asciiTheme="majorHAnsi" w:hAnsiTheme="majorHAnsi" w:cstheme="majorHAnsi"/>
          <w:sz w:val="22"/>
          <w:szCs w:val="22"/>
        </w:rPr>
        <w:t>t</w:t>
      </w:r>
      <w:r w:rsidR="005C2958" w:rsidRPr="005417AC">
        <w:rPr>
          <w:rFonts w:asciiTheme="majorHAnsi" w:hAnsiTheme="majorHAnsi" w:cstheme="majorHAnsi"/>
          <w:sz w:val="22"/>
          <w:szCs w:val="22"/>
        </w:rPr>
        <w:t>ros</w:t>
      </w:r>
      <w:r w:rsidRPr="005417AC">
        <w:rPr>
          <w:rFonts w:asciiTheme="majorHAnsi" w:hAnsiTheme="majorHAnsi" w:cstheme="majorHAnsi"/>
          <w:sz w:val="22"/>
          <w:szCs w:val="22"/>
        </w:rPr>
        <w:t xml:space="preserve"> y limites presupuestales señalados por la </w:t>
      </w:r>
      <w:r w:rsidRPr="005417AC">
        <w:rPr>
          <w:rFonts w:asciiTheme="majorHAnsi" w:hAnsiTheme="majorHAnsi" w:cstheme="majorHAnsi"/>
          <w:b/>
          <w:bCs/>
          <w:sz w:val="22"/>
          <w:szCs w:val="22"/>
        </w:rPr>
        <w:t>CONVOCANTE</w:t>
      </w:r>
      <w:r w:rsidRPr="005417AC">
        <w:rPr>
          <w:rFonts w:asciiTheme="majorHAnsi" w:hAnsiTheme="majorHAnsi" w:cstheme="majorHAnsi"/>
          <w:sz w:val="22"/>
          <w:szCs w:val="22"/>
        </w:rPr>
        <w:t>.</w:t>
      </w:r>
    </w:p>
    <w:p w14:paraId="573242D4" w14:textId="655030AF" w:rsidR="007633E5" w:rsidRDefault="005417AC" w:rsidP="005417AC">
      <w:pPr>
        <w:pStyle w:val="Standard"/>
        <w:ind w:left="720"/>
        <w:jc w:val="both"/>
        <w:rPr>
          <w:rFonts w:asciiTheme="majorHAnsi" w:hAnsiTheme="majorHAnsi" w:cstheme="majorHAnsi"/>
          <w:sz w:val="22"/>
          <w:szCs w:val="22"/>
        </w:rPr>
      </w:pPr>
      <w:r w:rsidRPr="005417AC">
        <w:rPr>
          <w:rFonts w:asciiTheme="majorHAnsi" w:hAnsiTheme="majorHAnsi" w:cstheme="majorHAnsi"/>
          <w:sz w:val="22"/>
          <w:szCs w:val="22"/>
        </w:rPr>
        <w:t>Por lo anteriormente expuesto y fundado, conforme a los artículos 13, 49, 66, 67,69 y 72 de la Ley de Compras Gubernamentales, Enajenaciones y Contratación de Servicios del Estado de Jalisco y sus Municipios; artículo 69 de su Reglamento; resuelve las siguientes:</w:t>
      </w:r>
    </w:p>
    <w:p w14:paraId="36A8BE34" w14:textId="0AC2F8A6" w:rsidR="005417AC" w:rsidRPr="005417AC" w:rsidRDefault="005417AC" w:rsidP="005417AC">
      <w:pPr>
        <w:pStyle w:val="Standard"/>
        <w:ind w:left="720"/>
        <w:jc w:val="center"/>
        <w:rPr>
          <w:rFonts w:asciiTheme="majorHAnsi" w:hAnsiTheme="majorHAnsi" w:cstheme="majorHAnsi"/>
          <w:b/>
          <w:bCs/>
          <w:sz w:val="22"/>
          <w:szCs w:val="22"/>
        </w:rPr>
      </w:pPr>
      <w:r w:rsidRPr="005417AC">
        <w:rPr>
          <w:rFonts w:asciiTheme="majorHAnsi" w:hAnsiTheme="majorHAnsi" w:cstheme="majorHAnsi"/>
          <w:b/>
          <w:bCs/>
          <w:sz w:val="22"/>
          <w:szCs w:val="22"/>
        </w:rPr>
        <w:t>PROPOSICIONES:</w:t>
      </w:r>
    </w:p>
    <w:p w14:paraId="7B329065" w14:textId="33F88D55" w:rsidR="00B303A8" w:rsidRDefault="00B303A8" w:rsidP="00F04757">
      <w:pPr>
        <w:pStyle w:val="Standard"/>
        <w:ind w:left="720"/>
        <w:jc w:val="both"/>
        <w:rPr>
          <w:rFonts w:asciiTheme="majorHAnsi" w:hAnsiTheme="majorHAnsi" w:cstheme="majorHAnsi"/>
          <w:b/>
          <w:bCs/>
          <w:sz w:val="22"/>
          <w:szCs w:val="22"/>
        </w:rPr>
      </w:pPr>
      <w:r w:rsidRPr="00B303A8">
        <w:rPr>
          <w:rFonts w:asciiTheme="majorHAnsi" w:hAnsiTheme="majorHAnsi" w:cstheme="majorHAnsi"/>
          <w:b/>
          <w:bCs/>
          <w:sz w:val="22"/>
          <w:szCs w:val="22"/>
        </w:rPr>
        <w:t>Primero.</w:t>
      </w:r>
      <w:r w:rsidRPr="00B303A8">
        <w:rPr>
          <w:rFonts w:asciiTheme="majorHAnsi" w:hAnsiTheme="majorHAnsi" w:cstheme="majorHAnsi"/>
          <w:sz w:val="22"/>
          <w:szCs w:val="22"/>
        </w:rPr>
        <w:t xml:space="preserve"> De conformidad con lo señalado por los artículos 67 y 69 de la Ley de Compras Gubernamentales, Enajenaciones y Contratación de Servicios del Estado de Jalisco y sus Municipios, se ADJUDICA el </w:t>
      </w:r>
      <w:r w:rsidRPr="00E94D4B">
        <w:rPr>
          <w:rFonts w:asciiTheme="majorHAnsi" w:hAnsiTheme="majorHAnsi" w:cstheme="majorHAnsi"/>
          <w:b/>
          <w:bCs/>
          <w:sz w:val="22"/>
          <w:szCs w:val="22"/>
        </w:rPr>
        <w:t>CONTRATO</w:t>
      </w:r>
      <w:r w:rsidRPr="00B303A8">
        <w:rPr>
          <w:rFonts w:asciiTheme="majorHAnsi" w:hAnsiTheme="majorHAnsi" w:cstheme="majorHAnsi"/>
          <w:sz w:val="22"/>
          <w:szCs w:val="22"/>
        </w:rPr>
        <w:t xml:space="preserve"> a</w:t>
      </w:r>
      <w:r>
        <w:rPr>
          <w:rFonts w:asciiTheme="majorHAnsi" w:hAnsiTheme="majorHAnsi" w:cstheme="majorHAnsi"/>
          <w:sz w:val="22"/>
          <w:szCs w:val="22"/>
        </w:rPr>
        <w:t xml:space="preserve">l </w:t>
      </w:r>
      <w:r w:rsidRPr="00B303A8">
        <w:rPr>
          <w:rFonts w:asciiTheme="majorHAnsi" w:hAnsiTheme="majorHAnsi" w:cstheme="majorHAnsi"/>
          <w:b/>
          <w:bCs/>
          <w:sz w:val="22"/>
          <w:szCs w:val="22"/>
        </w:rPr>
        <w:t>PROVEEDOR</w:t>
      </w:r>
      <w:r>
        <w:rPr>
          <w:rFonts w:asciiTheme="majorHAnsi" w:hAnsiTheme="majorHAnsi" w:cstheme="majorHAnsi"/>
          <w:sz w:val="22"/>
          <w:szCs w:val="22"/>
        </w:rPr>
        <w:t xml:space="preserve"> </w:t>
      </w:r>
      <w:r w:rsidRPr="00B303A8">
        <w:rPr>
          <w:rFonts w:asciiTheme="majorHAnsi" w:hAnsiTheme="majorHAnsi" w:cstheme="majorHAnsi"/>
          <w:b/>
          <w:bCs/>
          <w:sz w:val="22"/>
          <w:szCs w:val="22"/>
        </w:rPr>
        <w:t>ALIMENTICIA Y SERVICIOS SOCIALES ADMINISTRATIVOS SAPIENCIA S.A. DE C.V.</w:t>
      </w:r>
      <w:r w:rsidRPr="00B303A8">
        <w:rPr>
          <w:rFonts w:asciiTheme="majorHAnsi" w:hAnsiTheme="majorHAnsi" w:cstheme="majorHAnsi"/>
          <w:sz w:val="22"/>
          <w:szCs w:val="22"/>
        </w:rPr>
        <w:t xml:space="preserve"> para la</w:t>
      </w:r>
      <w:r>
        <w:rPr>
          <w:rFonts w:asciiTheme="majorHAnsi" w:hAnsiTheme="majorHAnsi" w:cstheme="majorHAnsi"/>
          <w:sz w:val="22"/>
          <w:szCs w:val="22"/>
        </w:rPr>
        <w:t xml:space="preserve"> adquisición</w:t>
      </w:r>
      <w:r w:rsidR="00E94D4B">
        <w:rPr>
          <w:rFonts w:asciiTheme="majorHAnsi" w:hAnsiTheme="majorHAnsi" w:cstheme="majorHAnsi"/>
          <w:sz w:val="22"/>
          <w:szCs w:val="22"/>
        </w:rPr>
        <w:t xml:space="preserve"> de</w:t>
      </w:r>
      <w:r>
        <w:rPr>
          <w:rFonts w:asciiTheme="majorHAnsi" w:hAnsiTheme="majorHAnsi" w:cstheme="majorHAnsi"/>
          <w:sz w:val="22"/>
          <w:szCs w:val="22"/>
        </w:rPr>
        <w:t xml:space="preserve"> </w:t>
      </w:r>
      <w:r w:rsidRPr="00B303A8">
        <w:rPr>
          <w:rFonts w:asciiTheme="majorHAnsi" w:hAnsiTheme="majorHAnsi" w:cstheme="majorHAnsi"/>
          <w:b/>
          <w:bCs/>
          <w:sz w:val="22"/>
          <w:szCs w:val="22"/>
        </w:rPr>
        <w:t>KITS Y SET DE ARTÍCULOS DEPORTIVOS</w:t>
      </w:r>
      <w:r w:rsidRPr="00B303A8">
        <w:rPr>
          <w:rFonts w:asciiTheme="majorHAnsi" w:hAnsiTheme="majorHAnsi" w:cstheme="majorHAnsi"/>
          <w:sz w:val="22"/>
          <w:szCs w:val="22"/>
        </w:rPr>
        <w:t xml:space="preserve">, por un monto de </w:t>
      </w:r>
      <w:r w:rsidRPr="00CE7C22">
        <w:rPr>
          <w:rFonts w:asciiTheme="majorHAnsi" w:hAnsiTheme="majorHAnsi" w:cstheme="majorHAnsi"/>
          <w:b/>
          <w:bCs/>
          <w:sz w:val="22"/>
          <w:szCs w:val="22"/>
        </w:rPr>
        <w:t>$634,528.35 (</w:t>
      </w:r>
      <w:r w:rsidR="00CE7C22">
        <w:rPr>
          <w:rFonts w:asciiTheme="majorHAnsi" w:hAnsiTheme="majorHAnsi" w:cstheme="majorHAnsi"/>
          <w:b/>
          <w:bCs/>
          <w:sz w:val="22"/>
          <w:szCs w:val="22"/>
        </w:rPr>
        <w:t>S</w:t>
      </w:r>
      <w:r w:rsidRPr="00CE7C22">
        <w:rPr>
          <w:rFonts w:asciiTheme="majorHAnsi" w:hAnsiTheme="majorHAnsi" w:cstheme="majorHAnsi"/>
          <w:b/>
          <w:bCs/>
          <w:sz w:val="22"/>
          <w:szCs w:val="22"/>
        </w:rPr>
        <w:t>eiscientos treinta y cuatro mil quinientos veintiocho Pesos 35/100 M.N.)</w:t>
      </w:r>
      <w:r w:rsidRPr="00B303A8">
        <w:rPr>
          <w:rFonts w:asciiTheme="majorHAnsi" w:hAnsiTheme="majorHAnsi" w:cstheme="majorHAnsi"/>
          <w:sz w:val="22"/>
          <w:szCs w:val="22"/>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Anexo 1</w:t>
      </w:r>
      <w:r w:rsidR="00785C8B">
        <w:rPr>
          <w:rFonts w:asciiTheme="majorHAnsi" w:hAnsiTheme="majorHAnsi" w:cstheme="majorHAnsi"/>
          <w:sz w:val="22"/>
          <w:szCs w:val="22"/>
        </w:rPr>
        <w:t>.</w:t>
      </w:r>
      <w:r w:rsidRPr="00B303A8">
        <w:rPr>
          <w:rFonts w:asciiTheme="majorHAnsi" w:hAnsiTheme="majorHAnsi" w:cstheme="majorHAnsi"/>
          <w:sz w:val="22"/>
          <w:szCs w:val="22"/>
        </w:rPr>
        <w:t xml:space="preserve"> Carta de Requerimientos Técnicos,</w:t>
      </w:r>
      <w:r>
        <w:rPr>
          <w:rFonts w:asciiTheme="majorHAnsi" w:hAnsiTheme="majorHAnsi" w:cstheme="majorHAnsi"/>
          <w:sz w:val="22"/>
          <w:szCs w:val="22"/>
        </w:rPr>
        <w:t xml:space="preserve"> </w:t>
      </w:r>
      <w:r w:rsidR="00785C8B">
        <w:rPr>
          <w:rFonts w:asciiTheme="majorHAnsi" w:hAnsiTheme="majorHAnsi" w:cstheme="majorHAnsi"/>
          <w:sz w:val="22"/>
          <w:szCs w:val="22"/>
        </w:rPr>
        <w:t xml:space="preserve">de la misma manera </w:t>
      </w:r>
      <w:r>
        <w:rPr>
          <w:rFonts w:asciiTheme="majorHAnsi" w:hAnsiTheme="majorHAnsi" w:cstheme="majorHAnsi"/>
          <w:sz w:val="22"/>
          <w:szCs w:val="22"/>
        </w:rPr>
        <w:t xml:space="preserve">cumpliendo correctamente con las muestras físicas </w:t>
      </w:r>
      <w:r w:rsidR="00785C8B">
        <w:rPr>
          <w:rFonts w:asciiTheme="majorHAnsi" w:hAnsiTheme="majorHAnsi" w:cstheme="majorHAnsi"/>
          <w:sz w:val="22"/>
          <w:szCs w:val="22"/>
        </w:rPr>
        <w:t xml:space="preserve">presentadas, </w:t>
      </w:r>
      <w:r w:rsidR="00785C8B" w:rsidRPr="00B303A8">
        <w:rPr>
          <w:rFonts w:asciiTheme="majorHAnsi" w:hAnsiTheme="majorHAnsi" w:cstheme="majorHAnsi"/>
          <w:sz w:val="22"/>
          <w:szCs w:val="22"/>
        </w:rPr>
        <w:t>además</w:t>
      </w:r>
      <w:r w:rsidRPr="00B303A8">
        <w:rPr>
          <w:rFonts w:asciiTheme="majorHAnsi" w:hAnsiTheme="majorHAnsi" w:cstheme="majorHAnsi"/>
          <w:sz w:val="22"/>
          <w:szCs w:val="22"/>
        </w:rPr>
        <w:t xml:space="preserve"> resulta tener el precio más conveniente y cumpliendo con los términos, parámetros y límites presupuestales autorizados </w:t>
      </w:r>
      <w:r>
        <w:rPr>
          <w:rFonts w:asciiTheme="majorHAnsi" w:hAnsiTheme="majorHAnsi" w:cstheme="majorHAnsi"/>
          <w:sz w:val="22"/>
          <w:szCs w:val="22"/>
        </w:rPr>
        <w:t xml:space="preserve">mediante las asignaciones presupuestales F-1428 y F-1672 </w:t>
      </w:r>
      <w:r w:rsidRPr="00B303A8">
        <w:rPr>
          <w:rFonts w:asciiTheme="majorHAnsi" w:hAnsiTheme="majorHAnsi" w:cstheme="majorHAnsi"/>
          <w:sz w:val="22"/>
          <w:szCs w:val="22"/>
        </w:rPr>
        <w:t xml:space="preserve">para </w:t>
      </w:r>
      <w:r>
        <w:rPr>
          <w:rFonts w:asciiTheme="majorHAnsi" w:hAnsiTheme="majorHAnsi" w:cstheme="majorHAnsi"/>
          <w:sz w:val="22"/>
          <w:szCs w:val="22"/>
        </w:rPr>
        <w:t xml:space="preserve">el presente </w:t>
      </w:r>
      <w:r w:rsidRPr="00B303A8">
        <w:rPr>
          <w:rFonts w:asciiTheme="majorHAnsi" w:hAnsiTheme="majorHAnsi" w:cstheme="majorHAnsi"/>
          <w:b/>
          <w:bCs/>
          <w:sz w:val="22"/>
          <w:szCs w:val="22"/>
        </w:rPr>
        <w:t>PROCEDIMIENTO DE ADQUISICIÓN</w:t>
      </w:r>
      <w:r w:rsidRPr="00B303A8">
        <w:rPr>
          <w:rFonts w:asciiTheme="majorHAnsi" w:hAnsiTheme="majorHAnsi" w:cstheme="majorHAnsi"/>
          <w:sz w:val="22"/>
          <w:szCs w:val="22"/>
        </w:rPr>
        <w:t xml:space="preserve">, para la </w:t>
      </w:r>
      <w:r w:rsidRPr="00B303A8">
        <w:rPr>
          <w:rFonts w:asciiTheme="majorHAnsi" w:hAnsiTheme="majorHAnsi" w:cstheme="majorHAnsi"/>
          <w:b/>
          <w:bCs/>
          <w:sz w:val="22"/>
          <w:szCs w:val="22"/>
        </w:rPr>
        <w:t>Licitación Pública Local LSCC-038-2020</w:t>
      </w:r>
      <w:r w:rsidRPr="00B303A8">
        <w:rPr>
          <w:rFonts w:asciiTheme="majorHAnsi" w:hAnsiTheme="majorHAnsi" w:cstheme="majorHAnsi"/>
          <w:sz w:val="22"/>
          <w:szCs w:val="22"/>
        </w:rPr>
        <w:t xml:space="preserve">, relativo a la </w:t>
      </w:r>
      <w:r>
        <w:rPr>
          <w:rFonts w:asciiTheme="majorHAnsi" w:hAnsiTheme="majorHAnsi" w:cstheme="majorHAnsi"/>
          <w:sz w:val="22"/>
          <w:szCs w:val="22"/>
        </w:rPr>
        <w:t xml:space="preserve">adquisición de </w:t>
      </w:r>
      <w:r w:rsidRPr="00B303A8">
        <w:rPr>
          <w:rFonts w:asciiTheme="majorHAnsi" w:hAnsiTheme="majorHAnsi" w:cstheme="majorHAnsi"/>
          <w:b/>
          <w:bCs/>
          <w:sz w:val="22"/>
          <w:szCs w:val="22"/>
        </w:rPr>
        <w:t>KITS Y SET DE ARTÍCULOS DEPORTIVOS</w:t>
      </w:r>
      <w:r>
        <w:rPr>
          <w:rFonts w:asciiTheme="majorHAnsi" w:hAnsiTheme="majorHAnsi" w:cstheme="majorHAnsi"/>
          <w:b/>
          <w:bCs/>
          <w:sz w:val="22"/>
          <w:szCs w:val="22"/>
        </w:rPr>
        <w:t xml:space="preserve">. </w:t>
      </w:r>
    </w:p>
    <w:p w14:paraId="434ED9CD" w14:textId="43067805" w:rsidR="00E94D4B" w:rsidRDefault="00E94D4B" w:rsidP="00F04757">
      <w:pPr>
        <w:pStyle w:val="Standard"/>
        <w:ind w:left="720"/>
        <w:jc w:val="both"/>
        <w:rPr>
          <w:rFonts w:asciiTheme="majorHAnsi" w:hAnsiTheme="majorHAnsi" w:cstheme="majorHAnsi"/>
          <w:b/>
          <w:bCs/>
          <w:sz w:val="22"/>
          <w:szCs w:val="22"/>
        </w:rPr>
      </w:pPr>
    </w:p>
    <w:tbl>
      <w:tblPr>
        <w:tblW w:w="11624" w:type="dxa"/>
        <w:jc w:val="center"/>
        <w:tblCellMar>
          <w:left w:w="70" w:type="dxa"/>
          <w:right w:w="70" w:type="dxa"/>
        </w:tblCellMar>
        <w:tblLook w:val="04A0" w:firstRow="1" w:lastRow="0" w:firstColumn="1" w:lastColumn="0" w:noHBand="0" w:noVBand="1"/>
      </w:tblPr>
      <w:tblGrid>
        <w:gridCol w:w="1200"/>
        <w:gridCol w:w="1200"/>
        <w:gridCol w:w="1200"/>
        <w:gridCol w:w="3600"/>
        <w:gridCol w:w="2298"/>
        <w:gridCol w:w="2126"/>
      </w:tblGrid>
      <w:tr w:rsidR="00E94D4B" w:rsidRPr="00B303A8" w14:paraId="5678AE0D" w14:textId="77777777" w:rsidTr="00E94D4B">
        <w:trPr>
          <w:trHeight w:val="410"/>
          <w:jc w:val="center"/>
        </w:trPr>
        <w:tc>
          <w:tcPr>
            <w:tcW w:w="1162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3AD14F" w14:textId="02122ED1" w:rsidR="00E94D4B" w:rsidRPr="00B303A8" w:rsidRDefault="00E94D4B" w:rsidP="00E94D4B">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ALIMENTICIA Y SERVICIOS SOCIALES ADMINISTRATIVOS SAPIENCIA S.A. DE C.V.</w:t>
            </w:r>
          </w:p>
        </w:tc>
      </w:tr>
      <w:tr w:rsidR="00E94D4B" w:rsidRPr="00B303A8" w14:paraId="650C9298" w14:textId="77777777" w:rsidTr="00E94D4B">
        <w:trPr>
          <w:trHeight w:val="510"/>
          <w:jc w:val="center"/>
        </w:trPr>
        <w:tc>
          <w:tcPr>
            <w:tcW w:w="12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EB9FFB6"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PARTIDA</w:t>
            </w:r>
          </w:p>
        </w:tc>
        <w:tc>
          <w:tcPr>
            <w:tcW w:w="1200" w:type="dxa"/>
            <w:tcBorders>
              <w:top w:val="nil"/>
              <w:left w:val="nil"/>
              <w:bottom w:val="single" w:sz="4" w:space="0" w:color="auto"/>
              <w:right w:val="single" w:sz="4" w:space="0" w:color="auto"/>
            </w:tcBorders>
            <w:shd w:val="clear" w:color="auto" w:fill="BFBFBF" w:themeFill="background1" w:themeFillShade="BF"/>
            <w:vAlign w:val="center"/>
            <w:hideMark/>
          </w:tcPr>
          <w:p w14:paraId="7093E4E5"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CANTIDAD</w:t>
            </w:r>
          </w:p>
        </w:tc>
        <w:tc>
          <w:tcPr>
            <w:tcW w:w="1200" w:type="dxa"/>
            <w:tcBorders>
              <w:top w:val="nil"/>
              <w:left w:val="nil"/>
              <w:bottom w:val="single" w:sz="4" w:space="0" w:color="auto"/>
              <w:right w:val="single" w:sz="4" w:space="0" w:color="auto"/>
            </w:tcBorders>
            <w:shd w:val="clear" w:color="auto" w:fill="BFBFBF" w:themeFill="background1" w:themeFillShade="BF"/>
            <w:vAlign w:val="center"/>
            <w:hideMark/>
          </w:tcPr>
          <w:p w14:paraId="74C12817"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UNIDAD DE MEDIDA</w:t>
            </w:r>
          </w:p>
        </w:tc>
        <w:tc>
          <w:tcPr>
            <w:tcW w:w="36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12BE0C9"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DESCRIPCIÓN</w:t>
            </w:r>
          </w:p>
        </w:tc>
        <w:tc>
          <w:tcPr>
            <w:tcW w:w="2298" w:type="dxa"/>
            <w:tcBorders>
              <w:top w:val="nil"/>
              <w:left w:val="nil"/>
              <w:bottom w:val="single" w:sz="4" w:space="0" w:color="auto"/>
              <w:right w:val="single" w:sz="4" w:space="0" w:color="auto"/>
            </w:tcBorders>
            <w:shd w:val="clear" w:color="auto" w:fill="BFBFBF" w:themeFill="background1" w:themeFillShade="BF"/>
            <w:vAlign w:val="center"/>
            <w:hideMark/>
          </w:tcPr>
          <w:p w14:paraId="7B5B3E2E"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PRECIO UNITARIO</w:t>
            </w:r>
          </w:p>
        </w:tc>
        <w:tc>
          <w:tcPr>
            <w:tcW w:w="2126" w:type="dxa"/>
            <w:tcBorders>
              <w:top w:val="nil"/>
              <w:left w:val="nil"/>
              <w:bottom w:val="single" w:sz="4" w:space="0" w:color="auto"/>
              <w:right w:val="single" w:sz="4" w:space="0" w:color="auto"/>
            </w:tcBorders>
            <w:shd w:val="clear" w:color="auto" w:fill="BFBFBF" w:themeFill="background1" w:themeFillShade="BF"/>
            <w:vAlign w:val="center"/>
            <w:hideMark/>
          </w:tcPr>
          <w:p w14:paraId="766D6FA1"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IMPORTE</w:t>
            </w:r>
          </w:p>
        </w:tc>
      </w:tr>
      <w:tr w:rsidR="00E94D4B" w:rsidRPr="00B303A8" w14:paraId="13346638" w14:textId="77777777" w:rsidTr="00E94D4B">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E60C848"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1F03DAF"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087B4003"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7B5379F8" w14:textId="1B4EE10C" w:rsidR="00E94D4B" w:rsidRPr="00B303A8" w:rsidRDefault="00E94D4B" w:rsidP="00E94D4B">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 de Artículos Deportivos</w:t>
            </w:r>
          </w:p>
        </w:tc>
        <w:tc>
          <w:tcPr>
            <w:tcW w:w="2298" w:type="dxa"/>
            <w:tcBorders>
              <w:top w:val="nil"/>
              <w:left w:val="nil"/>
              <w:bottom w:val="single" w:sz="4" w:space="0" w:color="auto"/>
              <w:right w:val="single" w:sz="4" w:space="0" w:color="auto"/>
            </w:tcBorders>
            <w:shd w:val="clear" w:color="auto" w:fill="auto"/>
            <w:vAlign w:val="center"/>
            <w:hideMark/>
          </w:tcPr>
          <w:p w14:paraId="4C7B18DA"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10,486.00 </w:t>
            </w:r>
          </w:p>
        </w:tc>
        <w:tc>
          <w:tcPr>
            <w:tcW w:w="2126" w:type="dxa"/>
            <w:tcBorders>
              <w:top w:val="nil"/>
              <w:left w:val="nil"/>
              <w:bottom w:val="single" w:sz="4" w:space="0" w:color="auto"/>
              <w:right w:val="single" w:sz="4" w:space="0" w:color="auto"/>
            </w:tcBorders>
            <w:shd w:val="clear" w:color="auto" w:fill="auto"/>
            <w:vAlign w:val="center"/>
            <w:hideMark/>
          </w:tcPr>
          <w:p w14:paraId="2975437B"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20,972.00 </w:t>
            </w:r>
          </w:p>
        </w:tc>
      </w:tr>
      <w:tr w:rsidR="00E94D4B" w:rsidRPr="00B303A8" w14:paraId="5F55B77E" w14:textId="77777777" w:rsidTr="00E94D4B">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C421BC7"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6F308C4A"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32</w:t>
            </w:r>
          </w:p>
        </w:tc>
        <w:tc>
          <w:tcPr>
            <w:tcW w:w="1200" w:type="dxa"/>
            <w:tcBorders>
              <w:top w:val="nil"/>
              <w:left w:val="nil"/>
              <w:bottom w:val="single" w:sz="4" w:space="0" w:color="auto"/>
              <w:right w:val="single" w:sz="4" w:space="0" w:color="auto"/>
            </w:tcBorders>
            <w:shd w:val="clear" w:color="auto" w:fill="auto"/>
            <w:vAlign w:val="center"/>
            <w:hideMark/>
          </w:tcPr>
          <w:p w14:paraId="3482DB69"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B280D9C" w14:textId="3C1C5078" w:rsidR="00E94D4B" w:rsidRPr="00B303A8" w:rsidRDefault="00E94D4B" w:rsidP="00E94D4B">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 de Artículos Deportivos</w:t>
            </w:r>
          </w:p>
        </w:tc>
        <w:tc>
          <w:tcPr>
            <w:tcW w:w="2298" w:type="dxa"/>
            <w:tcBorders>
              <w:top w:val="nil"/>
              <w:left w:val="nil"/>
              <w:bottom w:val="single" w:sz="4" w:space="0" w:color="auto"/>
              <w:right w:val="single" w:sz="4" w:space="0" w:color="auto"/>
            </w:tcBorders>
            <w:shd w:val="clear" w:color="auto" w:fill="auto"/>
            <w:vAlign w:val="center"/>
            <w:hideMark/>
          </w:tcPr>
          <w:p w14:paraId="6A9ED191"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8,153.85 </w:t>
            </w:r>
          </w:p>
        </w:tc>
        <w:tc>
          <w:tcPr>
            <w:tcW w:w="2126" w:type="dxa"/>
            <w:tcBorders>
              <w:top w:val="nil"/>
              <w:left w:val="nil"/>
              <w:bottom w:val="single" w:sz="4" w:space="0" w:color="auto"/>
              <w:right w:val="single" w:sz="4" w:space="0" w:color="auto"/>
            </w:tcBorders>
            <w:shd w:val="clear" w:color="auto" w:fill="auto"/>
            <w:vAlign w:val="center"/>
            <w:hideMark/>
          </w:tcPr>
          <w:p w14:paraId="69DA94D8"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260,923.20 </w:t>
            </w:r>
          </w:p>
        </w:tc>
      </w:tr>
      <w:tr w:rsidR="00E94D4B" w:rsidRPr="00B303A8" w14:paraId="197C2F0D" w14:textId="77777777" w:rsidTr="00354DC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66D402A"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58437641"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F1C8424"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SET</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74061B76" w14:textId="2547CD88" w:rsidR="00E94D4B" w:rsidRPr="00B303A8" w:rsidRDefault="00E94D4B" w:rsidP="00E94D4B">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Set de </w:t>
            </w:r>
            <w:proofErr w:type="spellStart"/>
            <w:r w:rsidRPr="00B303A8">
              <w:rPr>
                <w:rFonts w:asciiTheme="majorHAnsi" w:hAnsiTheme="majorHAnsi" w:cstheme="majorHAnsi"/>
                <w:color w:val="000000"/>
                <w:sz w:val="18"/>
                <w:szCs w:val="18"/>
                <w:lang w:val="es-MX" w:eastAsia="es-MX"/>
              </w:rPr>
              <w:t>Foot</w:t>
            </w:r>
            <w:proofErr w:type="spellEnd"/>
            <w:r w:rsidRPr="00B303A8">
              <w:rPr>
                <w:rFonts w:asciiTheme="majorHAnsi" w:hAnsiTheme="majorHAnsi" w:cstheme="majorHAnsi"/>
                <w:color w:val="000000"/>
                <w:sz w:val="18"/>
                <w:szCs w:val="18"/>
                <w:lang w:val="es-MX" w:eastAsia="es-MX"/>
              </w:rPr>
              <w:t xml:space="preserve"> </w:t>
            </w:r>
            <w:proofErr w:type="spellStart"/>
            <w:r w:rsidRPr="00B303A8">
              <w:rPr>
                <w:rFonts w:asciiTheme="majorHAnsi" w:hAnsiTheme="majorHAnsi" w:cstheme="majorHAnsi"/>
                <w:color w:val="000000"/>
                <w:sz w:val="18"/>
                <w:szCs w:val="18"/>
                <w:lang w:val="es-MX" w:eastAsia="es-MX"/>
              </w:rPr>
              <w:t>ball</w:t>
            </w:r>
            <w:proofErr w:type="spellEnd"/>
            <w:r w:rsidRPr="00B303A8">
              <w:rPr>
                <w:rFonts w:asciiTheme="majorHAnsi" w:hAnsiTheme="majorHAnsi" w:cstheme="majorHAnsi"/>
                <w:color w:val="000000"/>
                <w:sz w:val="18"/>
                <w:szCs w:val="18"/>
                <w:lang w:val="es-MX" w:eastAsia="es-MX"/>
              </w:rPr>
              <w:t xml:space="preserve"> soccer</w:t>
            </w:r>
          </w:p>
        </w:tc>
        <w:tc>
          <w:tcPr>
            <w:tcW w:w="2298" w:type="dxa"/>
            <w:tcBorders>
              <w:top w:val="nil"/>
              <w:left w:val="nil"/>
              <w:bottom w:val="single" w:sz="4" w:space="0" w:color="auto"/>
              <w:right w:val="single" w:sz="4" w:space="0" w:color="auto"/>
            </w:tcBorders>
            <w:shd w:val="clear" w:color="auto" w:fill="auto"/>
            <w:vAlign w:val="center"/>
            <w:hideMark/>
          </w:tcPr>
          <w:p w14:paraId="29587B86"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170,000.00 </w:t>
            </w:r>
          </w:p>
        </w:tc>
        <w:tc>
          <w:tcPr>
            <w:tcW w:w="2126" w:type="dxa"/>
            <w:tcBorders>
              <w:top w:val="nil"/>
              <w:left w:val="nil"/>
              <w:bottom w:val="single" w:sz="4" w:space="0" w:color="auto"/>
              <w:right w:val="single" w:sz="4" w:space="0" w:color="auto"/>
            </w:tcBorders>
            <w:shd w:val="clear" w:color="auto" w:fill="auto"/>
            <w:vAlign w:val="center"/>
            <w:hideMark/>
          </w:tcPr>
          <w:p w14:paraId="42878EAF"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170,000.00 </w:t>
            </w:r>
          </w:p>
        </w:tc>
      </w:tr>
      <w:tr w:rsidR="00E94D4B" w:rsidRPr="00B303A8" w14:paraId="29427469" w14:textId="77777777" w:rsidTr="00354DC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5D838"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lastRenderedPageBreak/>
              <w:t>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B5A8"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9DBA6"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SET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658B" w14:textId="4EA4AE40" w:rsidR="00E94D4B" w:rsidRPr="00B303A8" w:rsidRDefault="00E94D4B" w:rsidP="00E94D4B">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Set de Voli Ball</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5140"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63,000.00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9D039"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63,000.00 </w:t>
            </w:r>
          </w:p>
        </w:tc>
      </w:tr>
      <w:tr w:rsidR="00E94D4B" w:rsidRPr="00B303A8" w14:paraId="533A8709" w14:textId="77777777" w:rsidTr="00354DC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8A719"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F6ACF"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1636F"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KIT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8A2A" w14:textId="77777777" w:rsidR="00E94D4B" w:rsidRPr="00B303A8" w:rsidRDefault="00E94D4B" w:rsidP="00E94D4B">
            <w:pPr>
              <w:suppressAutoHyphens w:val="0"/>
              <w:jc w:val="center"/>
              <w:rPr>
                <w:rFonts w:asciiTheme="majorHAnsi" w:hAnsiTheme="majorHAnsi" w:cstheme="majorHAnsi"/>
                <w:color w:val="000000"/>
                <w:sz w:val="18"/>
                <w:szCs w:val="18"/>
                <w:lang w:val="es-MX" w:eastAsia="es-MX"/>
              </w:rPr>
            </w:pPr>
            <w:proofErr w:type="spellStart"/>
            <w:r w:rsidRPr="00B303A8">
              <w:rPr>
                <w:rFonts w:asciiTheme="majorHAnsi" w:hAnsiTheme="majorHAnsi" w:cstheme="majorHAnsi"/>
                <w:color w:val="000000"/>
                <w:sz w:val="18"/>
                <w:szCs w:val="18"/>
                <w:lang w:val="es-MX" w:eastAsia="es-MX"/>
              </w:rPr>
              <w:t>Balon</w:t>
            </w:r>
            <w:proofErr w:type="spellEnd"/>
            <w:r w:rsidRPr="00B303A8">
              <w:rPr>
                <w:rFonts w:asciiTheme="majorHAnsi" w:hAnsiTheme="majorHAnsi" w:cstheme="majorHAnsi"/>
                <w:color w:val="000000"/>
                <w:sz w:val="18"/>
                <w:szCs w:val="18"/>
                <w:lang w:val="es-MX" w:eastAsia="es-MX"/>
              </w:rPr>
              <w:t xml:space="preserve"> de </w:t>
            </w:r>
            <w:proofErr w:type="spellStart"/>
            <w:r w:rsidRPr="00B303A8">
              <w:rPr>
                <w:rFonts w:asciiTheme="majorHAnsi" w:hAnsiTheme="majorHAnsi" w:cstheme="majorHAnsi"/>
                <w:color w:val="000000"/>
                <w:sz w:val="18"/>
                <w:szCs w:val="18"/>
                <w:lang w:val="es-MX" w:eastAsia="es-MX"/>
              </w:rPr>
              <w:t>basket</w:t>
            </w:r>
            <w:proofErr w:type="spellEnd"/>
            <w:r w:rsidRPr="00B303A8">
              <w:rPr>
                <w:rFonts w:asciiTheme="majorHAnsi" w:hAnsiTheme="majorHAnsi" w:cstheme="majorHAnsi"/>
                <w:color w:val="000000"/>
                <w:sz w:val="18"/>
                <w:szCs w:val="18"/>
                <w:lang w:val="es-MX" w:eastAsia="es-MX"/>
              </w:rPr>
              <w:t xml:space="preserve"> </w:t>
            </w:r>
            <w:proofErr w:type="spellStart"/>
            <w:r w:rsidRPr="00B303A8">
              <w:rPr>
                <w:rFonts w:asciiTheme="majorHAnsi" w:hAnsiTheme="majorHAnsi" w:cstheme="majorHAnsi"/>
                <w:color w:val="000000"/>
                <w:sz w:val="18"/>
                <w:szCs w:val="18"/>
                <w:lang w:val="es-MX" w:eastAsia="es-MX"/>
              </w:rPr>
              <w:t>ball</w:t>
            </w:r>
            <w:proofErr w:type="spellEnd"/>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15C3A"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32,112.00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BF748"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32,112.00 </w:t>
            </w:r>
          </w:p>
        </w:tc>
      </w:tr>
      <w:tr w:rsidR="00E94D4B" w:rsidRPr="00B303A8" w14:paraId="1F0DF340" w14:textId="77777777" w:rsidTr="009A2171">
        <w:trPr>
          <w:trHeight w:val="300"/>
          <w:jc w:val="center"/>
        </w:trPr>
        <w:tc>
          <w:tcPr>
            <w:tcW w:w="7200" w:type="dxa"/>
            <w:gridSpan w:val="4"/>
            <w:vMerge w:val="restart"/>
            <w:tcBorders>
              <w:top w:val="single" w:sz="4" w:space="0" w:color="auto"/>
              <w:left w:val="nil"/>
              <w:bottom w:val="nil"/>
              <w:right w:val="single" w:sz="4" w:space="0" w:color="000000"/>
            </w:tcBorders>
            <w:shd w:val="clear" w:color="auto" w:fill="auto"/>
            <w:vAlign w:val="center"/>
            <w:hideMark/>
          </w:tcPr>
          <w:p w14:paraId="075B40A9" w14:textId="2ADDB817" w:rsidR="00E94D4B" w:rsidRPr="00B303A8" w:rsidRDefault="00A350EE"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w:t>
            </w:r>
            <w:r w:rsidRPr="00A350EE">
              <w:rPr>
                <w:rFonts w:asciiTheme="majorHAnsi" w:hAnsiTheme="majorHAnsi" w:cstheme="majorHAnsi"/>
                <w:color w:val="000000"/>
                <w:sz w:val="18"/>
                <w:szCs w:val="18"/>
                <w:lang w:val="es-MX" w:eastAsia="es-MX"/>
              </w:rPr>
              <w:t>SEISCIENTOS TREINTA Y CUATRO MIL QUINIENTOS VEINTIOCHO PESOS 35/100 M.N.</w:t>
            </w:r>
          </w:p>
        </w:tc>
        <w:tc>
          <w:tcPr>
            <w:tcW w:w="22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CC4572"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 xml:space="preserve"> SUBTOTAL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910D25"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547,007.20 </w:t>
            </w:r>
          </w:p>
        </w:tc>
      </w:tr>
      <w:tr w:rsidR="00E94D4B" w:rsidRPr="00B303A8" w14:paraId="5CE1CDFE" w14:textId="77777777" w:rsidTr="00E94D4B">
        <w:trPr>
          <w:trHeight w:val="300"/>
          <w:jc w:val="center"/>
        </w:trPr>
        <w:tc>
          <w:tcPr>
            <w:tcW w:w="7200" w:type="dxa"/>
            <w:gridSpan w:val="4"/>
            <w:vMerge/>
            <w:tcBorders>
              <w:top w:val="single" w:sz="4" w:space="0" w:color="auto"/>
              <w:left w:val="nil"/>
              <w:bottom w:val="nil"/>
              <w:right w:val="single" w:sz="4" w:space="0" w:color="000000"/>
            </w:tcBorders>
            <w:vAlign w:val="center"/>
            <w:hideMark/>
          </w:tcPr>
          <w:p w14:paraId="75399A61" w14:textId="77777777" w:rsidR="00E94D4B" w:rsidRPr="00B303A8" w:rsidRDefault="00E94D4B" w:rsidP="0018028A">
            <w:pPr>
              <w:suppressAutoHyphens w:val="0"/>
              <w:rPr>
                <w:rFonts w:asciiTheme="majorHAnsi" w:hAnsiTheme="majorHAnsi" w:cstheme="majorHAnsi"/>
                <w:color w:val="000000"/>
                <w:sz w:val="18"/>
                <w:szCs w:val="18"/>
                <w:lang w:val="es-MX" w:eastAsia="es-MX"/>
              </w:rPr>
            </w:pPr>
          </w:p>
        </w:tc>
        <w:tc>
          <w:tcPr>
            <w:tcW w:w="2298" w:type="dxa"/>
            <w:tcBorders>
              <w:top w:val="nil"/>
              <w:left w:val="nil"/>
              <w:bottom w:val="single" w:sz="4" w:space="0" w:color="auto"/>
              <w:right w:val="single" w:sz="4" w:space="0" w:color="auto"/>
            </w:tcBorders>
            <w:shd w:val="clear" w:color="auto" w:fill="BFBFBF" w:themeFill="background1" w:themeFillShade="BF"/>
            <w:vAlign w:val="center"/>
            <w:hideMark/>
          </w:tcPr>
          <w:p w14:paraId="3DE45F4E"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 xml:space="preserve"> I.V.A. </w:t>
            </w:r>
          </w:p>
        </w:tc>
        <w:tc>
          <w:tcPr>
            <w:tcW w:w="2126" w:type="dxa"/>
            <w:tcBorders>
              <w:top w:val="nil"/>
              <w:left w:val="nil"/>
              <w:bottom w:val="single" w:sz="4" w:space="0" w:color="auto"/>
              <w:right w:val="single" w:sz="4" w:space="0" w:color="auto"/>
            </w:tcBorders>
            <w:shd w:val="clear" w:color="auto" w:fill="auto"/>
            <w:vAlign w:val="center"/>
            <w:hideMark/>
          </w:tcPr>
          <w:p w14:paraId="7D291052"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87,521.15 </w:t>
            </w:r>
          </w:p>
        </w:tc>
      </w:tr>
      <w:tr w:rsidR="00E94D4B" w:rsidRPr="00B303A8" w14:paraId="04BB079F" w14:textId="77777777" w:rsidTr="00E94D4B">
        <w:trPr>
          <w:trHeight w:val="300"/>
          <w:jc w:val="center"/>
        </w:trPr>
        <w:tc>
          <w:tcPr>
            <w:tcW w:w="7200" w:type="dxa"/>
            <w:gridSpan w:val="4"/>
            <w:vMerge/>
            <w:tcBorders>
              <w:top w:val="single" w:sz="4" w:space="0" w:color="auto"/>
              <w:left w:val="nil"/>
              <w:bottom w:val="nil"/>
              <w:right w:val="single" w:sz="4" w:space="0" w:color="000000"/>
            </w:tcBorders>
            <w:vAlign w:val="center"/>
            <w:hideMark/>
          </w:tcPr>
          <w:p w14:paraId="5DA880EF" w14:textId="77777777" w:rsidR="00E94D4B" w:rsidRPr="00B303A8" w:rsidRDefault="00E94D4B" w:rsidP="0018028A">
            <w:pPr>
              <w:suppressAutoHyphens w:val="0"/>
              <w:rPr>
                <w:rFonts w:asciiTheme="majorHAnsi" w:hAnsiTheme="majorHAnsi" w:cstheme="majorHAnsi"/>
                <w:color w:val="000000"/>
                <w:sz w:val="18"/>
                <w:szCs w:val="18"/>
                <w:lang w:val="es-MX" w:eastAsia="es-MX"/>
              </w:rPr>
            </w:pPr>
          </w:p>
        </w:tc>
        <w:tc>
          <w:tcPr>
            <w:tcW w:w="2298" w:type="dxa"/>
            <w:tcBorders>
              <w:top w:val="nil"/>
              <w:left w:val="nil"/>
              <w:bottom w:val="single" w:sz="4" w:space="0" w:color="auto"/>
              <w:right w:val="single" w:sz="4" w:space="0" w:color="auto"/>
            </w:tcBorders>
            <w:shd w:val="clear" w:color="auto" w:fill="BFBFBF" w:themeFill="background1" w:themeFillShade="BF"/>
            <w:vAlign w:val="center"/>
            <w:hideMark/>
          </w:tcPr>
          <w:p w14:paraId="24672DBD" w14:textId="77777777" w:rsidR="00E94D4B" w:rsidRPr="00B303A8" w:rsidRDefault="00E94D4B" w:rsidP="0018028A">
            <w:pPr>
              <w:suppressAutoHyphens w:val="0"/>
              <w:jc w:val="center"/>
              <w:rPr>
                <w:rFonts w:asciiTheme="majorHAnsi" w:hAnsiTheme="majorHAnsi" w:cstheme="majorHAnsi"/>
                <w:b/>
                <w:bCs/>
                <w:color w:val="000000"/>
                <w:sz w:val="18"/>
                <w:szCs w:val="18"/>
                <w:lang w:val="es-MX" w:eastAsia="es-MX"/>
              </w:rPr>
            </w:pPr>
            <w:r w:rsidRPr="00B303A8">
              <w:rPr>
                <w:rFonts w:asciiTheme="majorHAnsi" w:hAnsiTheme="majorHAnsi" w:cstheme="majorHAnsi"/>
                <w:b/>
                <w:bCs/>
                <w:color w:val="000000"/>
                <w:sz w:val="18"/>
                <w:szCs w:val="18"/>
                <w:lang w:val="es-MX" w:eastAsia="es-MX"/>
              </w:rPr>
              <w:t xml:space="preserve"> TOTAL </w:t>
            </w:r>
          </w:p>
        </w:tc>
        <w:tc>
          <w:tcPr>
            <w:tcW w:w="2126" w:type="dxa"/>
            <w:tcBorders>
              <w:top w:val="nil"/>
              <w:left w:val="nil"/>
              <w:bottom w:val="single" w:sz="4" w:space="0" w:color="auto"/>
              <w:right w:val="single" w:sz="4" w:space="0" w:color="auto"/>
            </w:tcBorders>
            <w:shd w:val="clear" w:color="auto" w:fill="auto"/>
            <w:vAlign w:val="center"/>
            <w:hideMark/>
          </w:tcPr>
          <w:p w14:paraId="25526821" w14:textId="77777777" w:rsidR="00E94D4B" w:rsidRPr="00B303A8" w:rsidRDefault="00E94D4B" w:rsidP="0018028A">
            <w:pPr>
              <w:suppressAutoHyphens w:val="0"/>
              <w:jc w:val="center"/>
              <w:rPr>
                <w:rFonts w:asciiTheme="majorHAnsi" w:hAnsiTheme="majorHAnsi" w:cstheme="majorHAnsi"/>
                <w:color w:val="000000"/>
                <w:sz w:val="18"/>
                <w:szCs w:val="18"/>
                <w:lang w:val="es-MX" w:eastAsia="es-MX"/>
              </w:rPr>
            </w:pPr>
            <w:r w:rsidRPr="00B303A8">
              <w:rPr>
                <w:rFonts w:asciiTheme="majorHAnsi" w:hAnsiTheme="majorHAnsi" w:cstheme="majorHAnsi"/>
                <w:color w:val="000000"/>
                <w:sz w:val="18"/>
                <w:szCs w:val="18"/>
                <w:lang w:val="es-MX" w:eastAsia="es-MX"/>
              </w:rPr>
              <w:t xml:space="preserve"> $   634,528.35 </w:t>
            </w:r>
          </w:p>
        </w:tc>
      </w:tr>
    </w:tbl>
    <w:p w14:paraId="6A373CE4" w14:textId="6427F84D" w:rsidR="00E94D4B" w:rsidRDefault="00E94D4B" w:rsidP="00F04757">
      <w:pPr>
        <w:pStyle w:val="Standard"/>
        <w:ind w:left="720"/>
        <w:jc w:val="both"/>
        <w:rPr>
          <w:rFonts w:asciiTheme="majorHAnsi" w:hAnsiTheme="majorHAnsi" w:cstheme="majorHAnsi"/>
          <w:b/>
          <w:bCs/>
          <w:sz w:val="22"/>
          <w:szCs w:val="22"/>
        </w:rPr>
      </w:pPr>
    </w:p>
    <w:p w14:paraId="2136999C" w14:textId="2AC2AE92" w:rsidR="00F04757" w:rsidRPr="00F04757" w:rsidRDefault="00F04757" w:rsidP="00F04757">
      <w:pPr>
        <w:pStyle w:val="Standard"/>
        <w:ind w:left="720"/>
        <w:jc w:val="both"/>
        <w:rPr>
          <w:rFonts w:asciiTheme="majorHAnsi" w:hAnsiTheme="majorHAnsi" w:cstheme="majorHAnsi"/>
          <w:sz w:val="22"/>
          <w:szCs w:val="22"/>
        </w:rPr>
      </w:pPr>
      <w:r>
        <w:rPr>
          <w:rFonts w:asciiTheme="majorHAnsi" w:hAnsiTheme="majorHAnsi" w:cstheme="majorHAnsi"/>
          <w:b/>
          <w:bCs/>
          <w:sz w:val="22"/>
          <w:szCs w:val="22"/>
        </w:rPr>
        <w:t>Segundo.</w:t>
      </w:r>
      <w:r>
        <w:rPr>
          <w:rFonts w:asciiTheme="majorHAnsi" w:hAnsiTheme="majorHAnsi" w:cstheme="majorHAnsi"/>
          <w:sz w:val="22"/>
          <w:szCs w:val="22"/>
        </w:rPr>
        <w:t xml:space="preserve"> - </w:t>
      </w:r>
      <w:r w:rsidR="00E94D4B" w:rsidRPr="00E94D4B">
        <w:rPr>
          <w:rFonts w:asciiTheme="majorHAnsi" w:hAnsiTheme="majorHAnsi" w:cstheme="majorHAnsi"/>
          <w:b/>
          <w:bCs/>
          <w:sz w:val="22"/>
          <w:szCs w:val="22"/>
        </w:rPr>
        <w:t>ALIMENTICIA Y SERVICIOS SOCIALES ADMINISTRATIVOS SAPIENCIA S.A. DE C.V.</w:t>
      </w:r>
      <w:r w:rsidR="00E94D4B">
        <w:rPr>
          <w:rFonts w:asciiTheme="majorHAnsi" w:hAnsiTheme="majorHAnsi" w:cstheme="majorHAnsi"/>
          <w:b/>
          <w:bCs/>
          <w:sz w:val="22"/>
          <w:szCs w:val="22"/>
        </w:rPr>
        <w:t xml:space="preserve"> </w:t>
      </w:r>
      <w:r>
        <w:rPr>
          <w:rFonts w:asciiTheme="majorHAnsi" w:hAnsiTheme="majorHAnsi" w:cstheme="majorHAnsi"/>
          <w:sz w:val="22"/>
          <w:szCs w:val="22"/>
        </w:rPr>
        <w:t xml:space="preserve">deberá </w:t>
      </w:r>
      <w:r w:rsidRPr="00F04757">
        <w:rPr>
          <w:rFonts w:asciiTheme="majorHAnsi" w:hAnsiTheme="majorHAnsi" w:cstheme="majorHAnsi"/>
          <w:sz w:val="22"/>
          <w:szCs w:val="22"/>
        </w:rPr>
        <w:t>entrega</w:t>
      </w:r>
      <w:r>
        <w:rPr>
          <w:rFonts w:asciiTheme="majorHAnsi" w:hAnsiTheme="majorHAnsi" w:cstheme="majorHAnsi"/>
          <w:sz w:val="22"/>
          <w:szCs w:val="22"/>
        </w:rPr>
        <w:t>r</w:t>
      </w:r>
      <w:r w:rsidRPr="00F04757">
        <w:rPr>
          <w:rFonts w:asciiTheme="majorHAnsi" w:hAnsiTheme="majorHAnsi" w:cstheme="majorHAnsi"/>
          <w:sz w:val="22"/>
          <w:szCs w:val="22"/>
        </w:rPr>
        <w:t xml:space="preserve"> los bienes adjudicados, objeto de este </w:t>
      </w:r>
      <w:r w:rsidRPr="00F04757">
        <w:rPr>
          <w:rFonts w:asciiTheme="majorHAnsi" w:hAnsiTheme="majorHAnsi" w:cstheme="majorHAnsi"/>
          <w:b/>
          <w:bCs/>
          <w:sz w:val="22"/>
          <w:szCs w:val="22"/>
        </w:rPr>
        <w:t>PROCEDIMIENTO DE ADQUISICIÓN</w:t>
      </w:r>
      <w:r w:rsidRPr="00F04757">
        <w:rPr>
          <w:rFonts w:asciiTheme="majorHAnsi" w:hAnsiTheme="majorHAnsi" w:cstheme="majorHAnsi"/>
          <w:sz w:val="22"/>
          <w:szCs w:val="22"/>
        </w:rPr>
        <w:t xml:space="preserve"> </w:t>
      </w:r>
      <w:r w:rsidR="00413D37" w:rsidRPr="00413D37">
        <w:rPr>
          <w:rFonts w:asciiTheme="majorHAnsi" w:hAnsiTheme="majorHAnsi" w:cstheme="majorHAnsi"/>
          <w:sz w:val="22"/>
          <w:szCs w:val="22"/>
        </w:rPr>
        <w:t>en el Almacén Central, ubicado en Lago Tequesquitengo número 2600, Colonia Lagos del Country, Zapopan, Jalisco</w:t>
      </w:r>
      <w:r w:rsidRPr="00F04757">
        <w:rPr>
          <w:rFonts w:asciiTheme="majorHAnsi" w:hAnsiTheme="majorHAnsi" w:cstheme="majorHAnsi"/>
          <w:sz w:val="22"/>
          <w:szCs w:val="22"/>
        </w:rPr>
        <w:t xml:space="preserve">, y de acuerdo con lo señalado </w:t>
      </w:r>
      <w:r w:rsidR="002C5B74">
        <w:rPr>
          <w:rFonts w:asciiTheme="majorHAnsi" w:hAnsiTheme="majorHAnsi" w:cstheme="majorHAnsi"/>
          <w:sz w:val="22"/>
          <w:szCs w:val="22"/>
        </w:rPr>
        <w:t>en el</w:t>
      </w:r>
      <w:r w:rsidRPr="00F04757">
        <w:rPr>
          <w:rFonts w:asciiTheme="majorHAnsi" w:hAnsiTheme="majorHAnsi" w:cstheme="majorHAnsi"/>
          <w:sz w:val="22"/>
          <w:szCs w:val="22"/>
        </w:rPr>
        <w:t xml:space="preserve"> numeral 2 de las </w:t>
      </w:r>
      <w:r w:rsidRPr="002C5B74">
        <w:rPr>
          <w:rFonts w:asciiTheme="majorHAnsi" w:hAnsiTheme="majorHAnsi" w:cstheme="majorHAnsi"/>
          <w:b/>
          <w:bCs/>
          <w:sz w:val="22"/>
          <w:szCs w:val="22"/>
        </w:rPr>
        <w:t>BASES</w:t>
      </w:r>
      <w:r w:rsidR="00413D37">
        <w:rPr>
          <w:rFonts w:asciiTheme="majorHAnsi" w:hAnsiTheme="majorHAnsi" w:cstheme="majorHAnsi"/>
          <w:sz w:val="22"/>
          <w:szCs w:val="22"/>
        </w:rPr>
        <w:t xml:space="preserve">, a más tardar el día 21 de diciembre de 2020. </w:t>
      </w:r>
    </w:p>
    <w:p w14:paraId="1AFFA2B9" w14:textId="40140029" w:rsidR="00F04757" w:rsidRDefault="00F04757" w:rsidP="00F04757">
      <w:pPr>
        <w:pStyle w:val="Standard"/>
        <w:ind w:left="720"/>
        <w:jc w:val="both"/>
        <w:rPr>
          <w:rFonts w:asciiTheme="majorHAnsi" w:hAnsiTheme="majorHAnsi" w:cstheme="majorHAnsi"/>
          <w:sz w:val="22"/>
          <w:szCs w:val="22"/>
        </w:rPr>
      </w:pPr>
      <w:r w:rsidRPr="00F04757">
        <w:rPr>
          <w:rFonts w:asciiTheme="majorHAnsi" w:hAnsiTheme="majorHAnsi" w:cstheme="majorHAnsi"/>
          <w:sz w:val="22"/>
          <w:szCs w:val="22"/>
        </w:rPr>
        <w:t xml:space="preserve">La adquisición de los bienes será supervisada por la </w:t>
      </w:r>
      <w:r w:rsidR="00413D37" w:rsidRPr="00F53AAF">
        <w:rPr>
          <w:rFonts w:asciiTheme="majorHAnsi" w:hAnsiTheme="majorHAnsi" w:cstheme="majorHAnsi"/>
          <w:sz w:val="22"/>
          <w:szCs w:val="22"/>
        </w:rPr>
        <w:t>D</w:t>
      </w:r>
      <w:r w:rsidR="00413D37">
        <w:rPr>
          <w:rFonts w:asciiTheme="majorHAnsi" w:hAnsiTheme="majorHAnsi" w:cstheme="majorHAnsi"/>
          <w:sz w:val="22"/>
          <w:szCs w:val="22"/>
        </w:rPr>
        <w:t xml:space="preserve">irección </w:t>
      </w:r>
      <w:r w:rsidR="00413D37" w:rsidRPr="00F53AAF">
        <w:rPr>
          <w:rFonts w:asciiTheme="majorHAnsi" w:hAnsiTheme="majorHAnsi" w:cstheme="majorHAnsi"/>
          <w:sz w:val="22"/>
          <w:szCs w:val="22"/>
        </w:rPr>
        <w:t xml:space="preserve">de Prevención Y Promoción de la Salud </w:t>
      </w:r>
      <w:r w:rsidR="00413D37">
        <w:rPr>
          <w:rFonts w:asciiTheme="majorHAnsi" w:hAnsiTheme="majorHAnsi" w:cstheme="majorHAnsi"/>
          <w:sz w:val="22"/>
          <w:szCs w:val="22"/>
        </w:rPr>
        <w:t>d</w:t>
      </w:r>
      <w:r w:rsidR="00413D37" w:rsidRPr="00F53AAF">
        <w:rPr>
          <w:rFonts w:asciiTheme="majorHAnsi" w:hAnsiTheme="majorHAnsi" w:cstheme="majorHAnsi"/>
          <w:sz w:val="22"/>
          <w:szCs w:val="22"/>
        </w:rPr>
        <w:t>el O</w:t>
      </w:r>
      <w:r w:rsidR="00413D37">
        <w:rPr>
          <w:rFonts w:asciiTheme="majorHAnsi" w:hAnsiTheme="majorHAnsi" w:cstheme="majorHAnsi"/>
          <w:sz w:val="22"/>
          <w:szCs w:val="22"/>
        </w:rPr>
        <w:t>.</w:t>
      </w:r>
      <w:r w:rsidR="00413D37" w:rsidRPr="00F53AAF">
        <w:rPr>
          <w:rFonts w:asciiTheme="majorHAnsi" w:hAnsiTheme="majorHAnsi" w:cstheme="majorHAnsi"/>
          <w:sz w:val="22"/>
          <w:szCs w:val="22"/>
        </w:rPr>
        <w:t>P</w:t>
      </w:r>
      <w:r w:rsidR="00413D37">
        <w:rPr>
          <w:rFonts w:asciiTheme="majorHAnsi" w:hAnsiTheme="majorHAnsi" w:cstheme="majorHAnsi"/>
          <w:sz w:val="22"/>
          <w:szCs w:val="22"/>
        </w:rPr>
        <w:t>.</w:t>
      </w:r>
      <w:r w:rsidR="00413D37" w:rsidRPr="00F53AAF">
        <w:rPr>
          <w:rFonts w:asciiTheme="majorHAnsi" w:hAnsiTheme="majorHAnsi" w:cstheme="majorHAnsi"/>
          <w:sz w:val="22"/>
          <w:szCs w:val="22"/>
        </w:rPr>
        <w:t>D</w:t>
      </w:r>
      <w:r w:rsidR="00413D37">
        <w:rPr>
          <w:rFonts w:asciiTheme="majorHAnsi" w:hAnsiTheme="majorHAnsi" w:cstheme="majorHAnsi"/>
          <w:sz w:val="22"/>
          <w:szCs w:val="22"/>
        </w:rPr>
        <w:t>.</w:t>
      </w:r>
      <w:r w:rsidR="00413D37" w:rsidRPr="00F53AAF">
        <w:rPr>
          <w:rFonts w:asciiTheme="majorHAnsi" w:hAnsiTheme="majorHAnsi" w:cstheme="majorHAnsi"/>
          <w:sz w:val="22"/>
          <w:szCs w:val="22"/>
        </w:rPr>
        <w:t xml:space="preserve"> Servicios </w:t>
      </w:r>
      <w:r w:rsidR="00413D37">
        <w:rPr>
          <w:rFonts w:asciiTheme="majorHAnsi" w:hAnsiTheme="majorHAnsi" w:cstheme="majorHAnsi"/>
          <w:sz w:val="22"/>
          <w:szCs w:val="22"/>
        </w:rPr>
        <w:t>d</w:t>
      </w:r>
      <w:r w:rsidR="00413D37" w:rsidRPr="00F53AAF">
        <w:rPr>
          <w:rFonts w:asciiTheme="majorHAnsi" w:hAnsiTheme="majorHAnsi" w:cstheme="majorHAnsi"/>
          <w:sz w:val="22"/>
          <w:szCs w:val="22"/>
        </w:rPr>
        <w:t>e Salud Ja</w:t>
      </w:r>
      <w:r w:rsidR="00413D37">
        <w:rPr>
          <w:rFonts w:asciiTheme="majorHAnsi" w:hAnsiTheme="majorHAnsi" w:cstheme="majorHAnsi"/>
          <w:sz w:val="22"/>
          <w:szCs w:val="22"/>
        </w:rPr>
        <w:t xml:space="preserve">lisco y la Dirección </w:t>
      </w:r>
      <w:r w:rsidR="00413D37" w:rsidRPr="00F53AAF">
        <w:rPr>
          <w:rFonts w:asciiTheme="majorHAnsi" w:hAnsiTheme="majorHAnsi" w:cstheme="majorHAnsi"/>
          <w:sz w:val="22"/>
          <w:szCs w:val="22"/>
        </w:rPr>
        <w:t xml:space="preserve">de </w:t>
      </w:r>
      <w:r w:rsidR="00413D37">
        <w:rPr>
          <w:rFonts w:asciiTheme="majorHAnsi" w:hAnsiTheme="majorHAnsi" w:cstheme="majorHAnsi"/>
          <w:sz w:val="22"/>
          <w:szCs w:val="22"/>
        </w:rPr>
        <w:t>P</w:t>
      </w:r>
      <w:r w:rsidR="00413D37" w:rsidRPr="00F53AAF">
        <w:rPr>
          <w:rFonts w:asciiTheme="majorHAnsi" w:hAnsiTheme="majorHAnsi" w:cstheme="majorHAnsi"/>
          <w:sz w:val="22"/>
          <w:szCs w:val="22"/>
        </w:rPr>
        <w:t xml:space="preserve">articipación </w:t>
      </w:r>
      <w:r w:rsidR="00413D37">
        <w:rPr>
          <w:rFonts w:asciiTheme="majorHAnsi" w:hAnsiTheme="majorHAnsi" w:cstheme="majorHAnsi"/>
          <w:sz w:val="22"/>
          <w:szCs w:val="22"/>
        </w:rPr>
        <w:t>S</w:t>
      </w:r>
      <w:r w:rsidR="00413D37" w:rsidRPr="00F53AAF">
        <w:rPr>
          <w:rFonts w:asciiTheme="majorHAnsi" w:hAnsiTheme="majorHAnsi" w:cstheme="majorHAnsi"/>
          <w:sz w:val="22"/>
          <w:szCs w:val="22"/>
        </w:rPr>
        <w:t xml:space="preserve">ocial del </w:t>
      </w:r>
      <w:r w:rsidR="00413D37">
        <w:rPr>
          <w:rFonts w:asciiTheme="majorHAnsi" w:hAnsiTheme="majorHAnsi" w:cstheme="majorHAnsi"/>
          <w:sz w:val="22"/>
          <w:szCs w:val="22"/>
        </w:rPr>
        <w:t>O.P.D.</w:t>
      </w:r>
      <w:r w:rsidR="00413D37" w:rsidRPr="00F53AAF">
        <w:rPr>
          <w:rFonts w:asciiTheme="majorHAnsi" w:hAnsiTheme="majorHAnsi" w:cstheme="majorHAnsi"/>
          <w:sz w:val="22"/>
          <w:szCs w:val="22"/>
        </w:rPr>
        <w:t xml:space="preserve"> </w:t>
      </w:r>
      <w:r w:rsidR="00413D37">
        <w:rPr>
          <w:rFonts w:asciiTheme="majorHAnsi" w:hAnsiTheme="majorHAnsi" w:cstheme="majorHAnsi"/>
          <w:sz w:val="22"/>
          <w:szCs w:val="22"/>
        </w:rPr>
        <w:t>S</w:t>
      </w:r>
      <w:r w:rsidR="00413D37" w:rsidRPr="00F53AAF">
        <w:rPr>
          <w:rFonts w:asciiTheme="majorHAnsi" w:hAnsiTheme="majorHAnsi" w:cstheme="majorHAnsi"/>
          <w:sz w:val="22"/>
          <w:szCs w:val="22"/>
        </w:rPr>
        <w:t xml:space="preserve">ervicios de </w:t>
      </w:r>
      <w:r w:rsidR="00413D37">
        <w:rPr>
          <w:rFonts w:asciiTheme="majorHAnsi" w:hAnsiTheme="majorHAnsi" w:cstheme="majorHAnsi"/>
          <w:sz w:val="22"/>
          <w:szCs w:val="22"/>
        </w:rPr>
        <w:t>S</w:t>
      </w:r>
      <w:r w:rsidR="00413D37" w:rsidRPr="00F53AAF">
        <w:rPr>
          <w:rFonts w:asciiTheme="majorHAnsi" w:hAnsiTheme="majorHAnsi" w:cstheme="majorHAnsi"/>
          <w:sz w:val="22"/>
          <w:szCs w:val="22"/>
        </w:rPr>
        <w:t xml:space="preserve">alud </w:t>
      </w:r>
      <w:r w:rsidR="00413D37">
        <w:rPr>
          <w:rFonts w:asciiTheme="majorHAnsi" w:hAnsiTheme="majorHAnsi" w:cstheme="majorHAnsi"/>
          <w:sz w:val="22"/>
          <w:szCs w:val="22"/>
        </w:rPr>
        <w:t>J</w:t>
      </w:r>
      <w:r w:rsidR="00413D37" w:rsidRPr="00F53AAF">
        <w:rPr>
          <w:rFonts w:asciiTheme="majorHAnsi" w:hAnsiTheme="majorHAnsi" w:cstheme="majorHAnsi"/>
          <w:sz w:val="22"/>
          <w:szCs w:val="22"/>
        </w:rPr>
        <w:t>alisco</w:t>
      </w:r>
      <w:r w:rsidRPr="00F04757">
        <w:rPr>
          <w:rFonts w:asciiTheme="majorHAnsi" w:hAnsiTheme="majorHAnsi" w:cstheme="majorHAnsi"/>
          <w:sz w:val="22"/>
          <w:szCs w:val="22"/>
        </w:rPr>
        <w:t>, quien</w:t>
      </w:r>
      <w:r w:rsidR="00413D37">
        <w:rPr>
          <w:rFonts w:asciiTheme="majorHAnsi" w:hAnsiTheme="majorHAnsi" w:cstheme="majorHAnsi"/>
          <w:sz w:val="22"/>
          <w:szCs w:val="22"/>
        </w:rPr>
        <w:t>es</w:t>
      </w:r>
      <w:r w:rsidRPr="00F04757">
        <w:rPr>
          <w:rFonts w:asciiTheme="majorHAnsi" w:hAnsiTheme="majorHAnsi" w:cstheme="majorHAnsi"/>
          <w:sz w:val="22"/>
          <w:szCs w:val="22"/>
        </w:rPr>
        <w:t xml:space="preserve"> verificará</w:t>
      </w:r>
      <w:r w:rsidR="00413D37">
        <w:rPr>
          <w:rFonts w:asciiTheme="majorHAnsi" w:hAnsiTheme="majorHAnsi" w:cstheme="majorHAnsi"/>
          <w:sz w:val="22"/>
          <w:szCs w:val="22"/>
        </w:rPr>
        <w:t>n</w:t>
      </w:r>
      <w:r w:rsidRPr="00F04757">
        <w:rPr>
          <w:rFonts w:asciiTheme="majorHAnsi" w:hAnsiTheme="majorHAnsi" w:cstheme="majorHAnsi"/>
          <w:sz w:val="22"/>
          <w:szCs w:val="22"/>
        </w:rPr>
        <w:t>, vigilará</w:t>
      </w:r>
      <w:r w:rsidR="00413D37">
        <w:rPr>
          <w:rFonts w:asciiTheme="majorHAnsi" w:hAnsiTheme="majorHAnsi" w:cstheme="majorHAnsi"/>
          <w:sz w:val="22"/>
          <w:szCs w:val="22"/>
        </w:rPr>
        <w:t>n</w:t>
      </w:r>
      <w:r w:rsidRPr="00F04757">
        <w:rPr>
          <w:rFonts w:asciiTheme="majorHAnsi" w:hAnsiTheme="majorHAnsi" w:cstheme="majorHAnsi"/>
          <w:sz w:val="22"/>
          <w:szCs w:val="22"/>
        </w:rPr>
        <w:t>, supervisará</w:t>
      </w:r>
      <w:r w:rsidR="00413D37">
        <w:rPr>
          <w:rFonts w:asciiTheme="majorHAnsi" w:hAnsiTheme="majorHAnsi" w:cstheme="majorHAnsi"/>
          <w:sz w:val="22"/>
          <w:szCs w:val="22"/>
        </w:rPr>
        <w:t>n</w:t>
      </w:r>
      <w:r w:rsidRPr="00F04757">
        <w:rPr>
          <w:rFonts w:asciiTheme="majorHAnsi" w:hAnsiTheme="majorHAnsi" w:cstheme="majorHAnsi"/>
          <w:sz w:val="22"/>
          <w:szCs w:val="22"/>
        </w:rPr>
        <w:t xml:space="preserve"> y dará</w:t>
      </w:r>
      <w:r w:rsidR="00413D37">
        <w:rPr>
          <w:rFonts w:asciiTheme="majorHAnsi" w:hAnsiTheme="majorHAnsi" w:cstheme="majorHAnsi"/>
          <w:sz w:val="22"/>
          <w:szCs w:val="22"/>
        </w:rPr>
        <w:t>n</w:t>
      </w:r>
      <w:r w:rsidRPr="00F04757">
        <w:rPr>
          <w:rFonts w:asciiTheme="majorHAnsi" w:hAnsiTheme="majorHAnsi" w:cstheme="majorHAnsi"/>
          <w:sz w:val="22"/>
          <w:szCs w:val="22"/>
        </w:rPr>
        <w:t xml:space="preserve"> seguimiento al cumplimiento de las Obligaciones contraídas</w:t>
      </w:r>
      <w:r w:rsidR="00413D37">
        <w:rPr>
          <w:rFonts w:asciiTheme="majorHAnsi" w:hAnsiTheme="majorHAnsi" w:cstheme="majorHAnsi"/>
          <w:sz w:val="22"/>
          <w:szCs w:val="22"/>
        </w:rPr>
        <w:t xml:space="preserve"> del presente</w:t>
      </w:r>
      <w:r w:rsidRPr="00F04757">
        <w:rPr>
          <w:rFonts w:asciiTheme="majorHAnsi" w:hAnsiTheme="majorHAnsi" w:cstheme="majorHAnsi"/>
          <w:sz w:val="22"/>
          <w:szCs w:val="22"/>
        </w:rPr>
        <w:t xml:space="preserve"> </w:t>
      </w:r>
      <w:r w:rsidRPr="00413D37">
        <w:rPr>
          <w:rFonts w:asciiTheme="majorHAnsi" w:hAnsiTheme="majorHAnsi" w:cstheme="majorHAnsi"/>
          <w:b/>
          <w:bCs/>
          <w:sz w:val="22"/>
          <w:szCs w:val="22"/>
        </w:rPr>
        <w:t>PROCEDIMIENTO DE ADQUISICIÓN</w:t>
      </w:r>
      <w:r w:rsidRPr="00F04757">
        <w:rPr>
          <w:rFonts w:asciiTheme="majorHAnsi" w:hAnsiTheme="majorHAnsi" w:cstheme="majorHAnsi"/>
          <w:sz w:val="22"/>
          <w:szCs w:val="22"/>
        </w:rPr>
        <w:t xml:space="preserve">. </w:t>
      </w:r>
      <w:r>
        <w:rPr>
          <w:rFonts w:asciiTheme="majorHAnsi" w:hAnsiTheme="majorHAnsi" w:cstheme="majorHAnsi"/>
          <w:sz w:val="22"/>
          <w:szCs w:val="22"/>
        </w:rPr>
        <w:t xml:space="preserve"> </w:t>
      </w:r>
    </w:p>
    <w:p w14:paraId="5FEAA70E" w14:textId="4CE4ECB9" w:rsidR="00802877" w:rsidRPr="00802877" w:rsidRDefault="00F04757" w:rsidP="00802877">
      <w:pPr>
        <w:pStyle w:val="Standard"/>
        <w:ind w:left="720"/>
        <w:jc w:val="both"/>
        <w:rPr>
          <w:rFonts w:asciiTheme="majorHAnsi" w:hAnsiTheme="majorHAnsi" w:cstheme="majorHAnsi"/>
          <w:sz w:val="22"/>
          <w:szCs w:val="22"/>
        </w:rPr>
      </w:pPr>
      <w:r w:rsidRPr="00802877">
        <w:rPr>
          <w:rFonts w:asciiTheme="majorHAnsi" w:hAnsiTheme="majorHAnsi" w:cstheme="majorHAnsi"/>
          <w:b/>
          <w:bCs/>
          <w:sz w:val="22"/>
          <w:szCs w:val="22"/>
        </w:rPr>
        <w:t>Tercero.</w:t>
      </w:r>
      <w:r>
        <w:rPr>
          <w:rFonts w:asciiTheme="majorHAnsi" w:hAnsiTheme="majorHAnsi" w:cstheme="majorHAnsi"/>
          <w:b/>
          <w:bCs/>
          <w:sz w:val="22"/>
          <w:szCs w:val="22"/>
        </w:rPr>
        <w:t xml:space="preserve">- </w:t>
      </w:r>
      <w:r w:rsidR="00802877" w:rsidRPr="00802877">
        <w:rPr>
          <w:rFonts w:asciiTheme="majorHAnsi" w:hAnsiTheme="majorHAnsi" w:cstheme="majorHAnsi"/>
          <w:sz w:val="22"/>
          <w:szCs w:val="22"/>
        </w:rPr>
        <w:t xml:space="preserve">En cumplimiento al </w:t>
      </w:r>
      <w:r w:rsidR="00802877">
        <w:rPr>
          <w:rFonts w:asciiTheme="majorHAnsi" w:hAnsiTheme="majorHAnsi" w:cstheme="majorHAnsi"/>
          <w:sz w:val="22"/>
          <w:szCs w:val="22"/>
        </w:rPr>
        <w:t>numeral</w:t>
      </w:r>
      <w:r w:rsidR="00802877" w:rsidRPr="00802877">
        <w:rPr>
          <w:rFonts w:asciiTheme="majorHAnsi" w:hAnsiTheme="majorHAnsi" w:cstheme="majorHAnsi"/>
          <w:sz w:val="22"/>
          <w:szCs w:val="22"/>
        </w:rPr>
        <w:t xml:space="preserve"> 1</w:t>
      </w:r>
      <w:r w:rsidR="00F3781A">
        <w:rPr>
          <w:rFonts w:asciiTheme="majorHAnsi" w:hAnsiTheme="majorHAnsi" w:cstheme="majorHAnsi"/>
          <w:sz w:val="22"/>
          <w:szCs w:val="22"/>
        </w:rPr>
        <w:t>7</w:t>
      </w:r>
      <w:r w:rsidR="00802877" w:rsidRPr="00802877">
        <w:rPr>
          <w:rFonts w:asciiTheme="majorHAnsi" w:hAnsiTheme="majorHAnsi" w:cstheme="majorHAnsi"/>
          <w:sz w:val="22"/>
          <w:szCs w:val="22"/>
        </w:rPr>
        <w:t xml:space="preserve"> de las </w:t>
      </w:r>
      <w:r w:rsidR="00F3781A" w:rsidRPr="00F3781A">
        <w:rPr>
          <w:rFonts w:asciiTheme="majorHAnsi" w:hAnsiTheme="majorHAnsi" w:cstheme="majorHAnsi"/>
          <w:b/>
          <w:bCs/>
          <w:sz w:val="22"/>
          <w:szCs w:val="22"/>
        </w:rPr>
        <w:t>BASES</w:t>
      </w:r>
      <w:r w:rsidR="00F3781A" w:rsidRPr="00802877">
        <w:rPr>
          <w:rFonts w:asciiTheme="majorHAnsi" w:hAnsiTheme="majorHAnsi" w:cstheme="majorHAnsi"/>
          <w:sz w:val="22"/>
          <w:szCs w:val="22"/>
        </w:rPr>
        <w:t xml:space="preserve"> </w:t>
      </w:r>
      <w:r w:rsidR="00802877" w:rsidRPr="00802877">
        <w:rPr>
          <w:rFonts w:asciiTheme="majorHAnsi" w:hAnsiTheme="majorHAnsi" w:cstheme="majorHAnsi"/>
          <w:sz w:val="22"/>
          <w:szCs w:val="22"/>
        </w:rPr>
        <w:t xml:space="preserve">de la Licitación y al artículo 69 numeral 5 de la Ley de Compras Gubernamentales, Enajenaciones y Contratación de Servicios del Estado de Jalisco y sus Municipios, articulo 19, fracción I de la Ley del Procedimiento Administrativo del Estado de Jalisco se establece que </w:t>
      </w:r>
      <w:r w:rsidR="00F3781A" w:rsidRPr="00E94D4B">
        <w:rPr>
          <w:rFonts w:asciiTheme="majorHAnsi" w:hAnsiTheme="majorHAnsi" w:cstheme="majorHAnsi"/>
          <w:b/>
          <w:bCs/>
          <w:sz w:val="22"/>
          <w:szCs w:val="22"/>
        </w:rPr>
        <w:t>ALIMENTICIA Y SERVICIOS SOCIALES ADMINISTRATIVOS SAPIENCIA S.A. DE C.V.</w:t>
      </w:r>
      <w:r w:rsidR="00F3781A">
        <w:rPr>
          <w:rFonts w:asciiTheme="majorHAnsi" w:hAnsiTheme="majorHAnsi" w:cstheme="majorHAnsi"/>
          <w:b/>
          <w:bCs/>
          <w:sz w:val="22"/>
          <w:szCs w:val="22"/>
        </w:rPr>
        <w:t xml:space="preserve"> </w:t>
      </w:r>
      <w:r w:rsidR="00802877" w:rsidRPr="00802877">
        <w:rPr>
          <w:rFonts w:asciiTheme="majorHAnsi" w:hAnsiTheme="majorHAnsi" w:cstheme="majorHAnsi"/>
          <w:sz w:val="22"/>
          <w:szCs w:val="22"/>
        </w:rPr>
        <w:t xml:space="preserve">tendrá que comparecer a la Dirección Jurídica del Organismo para la firma del </w:t>
      </w:r>
      <w:r w:rsidR="00802877" w:rsidRPr="00802877">
        <w:rPr>
          <w:rFonts w:asciiTheme="majorHAnsi" w:hAnsiTheme="majorHAnsi" w:cstheme="majorHAnsi"/>
          <w:b/>
          <w:bCs/>
          <w:sz w:val="22"/>
          <w:szCs w:val="22"/>
        </w:rPr>
        <w:t>CONTRATO</w:t>
      </w:r>
      <w:r w:rsidR="00802877" w:rsidRPr="00802877">
        <w:rPr>
          <w:rFonts w:asciiTheme="majorHAnsi" w:hAnsiTheme="majorHAnsi" w:cstheme="majorHAnsi"/>
          <w:sz w:val="22"/>
          <w:szCs w:val="22"/>
        </w:rPr>
        <w:t xml:space="preserve">, en un término no mayor a </w:t>
      </w:r>
      <w:r w:rsidR="00802877">
        <w:rPr>
          <w:rFonts w:asciiTheme="majorHAnsi" w:hAnsiTheme="majorHAnsi" w:cstheme="majorHAnsi"/>
          <w:sz w:val="22"/>
          <w:szCs w:val="22"/>
        </w:rPr>
        <w:t>5</w:t>
      </w:r>
      <w:r w:rsidR="00802877" w:rsidRPr="00802877">
        <w:rPr>
          <w:rFonts w:asciiTheme="majorHAnsi" w:hAnsiTheme="majorHAnsi" w:cstheme="majorHAnsi"/>
          <w:sz w:val="22"/>
          <w:szCs w:val="22"/>
        </w:rPr>
        <w:t xml:space="preserve"> días hábiles, </w:t>
      </w:r>
      <w:r w:rsidR="00F3781A" w:rsidRPr="00F3781A">
        <w:rPr>
          <w:rFonts w:asciiTheme="majorHAnsi" w:hAnsiTheme="majorHAnsi" w:cstheme="majorHAnsi"/>
          <w:sz w:val="22"/>
          <w:szCs w:val="22"/>
        </w:rPr>
        <w:t xml:space="preserve">contados a partir de la fecha de la notificación de </w:t>
      </w:r>
      <w:r w:rsidR="00F3781A">
        <w:rPr>
          <w:rFonts w:asciiTheme="majorHAnsi" w:hAnsiTheme="majorHAnsi" w:cstheme="majorHAnsi"/>
          <w:sz w:val="22"/>
          <w:szCs w:val="22"/>
        </w:rPr>
        <w:t xml:space="preserve">la presente Acta de </w:t>
      </w:r>
      <w:r w:rsidR="00802877" w:rsidRPr="00802877">
        <w:rPr>
          <w:rFonts w:asciiTheme="majorHAnsi" w:hAnsiTheme="majorHAnsi" w:cstheme="majorHAnsi"/>
          <w:b/>
          <w:bCs/>
          <w:sz w:val="22"/>
          <w:szCs w:val="22"/>
        </w:rPr>
        <w:t>FALLO</w:t>
      </w:r>
      <w:r w:rsidR="00802877" w:rsidRPr="00802877">
        <w:rPr>
          <w:rFonts w:asciiTheme="majorHAnsi" w:hAnsiTheme="majorHAnsi" w:cstheme="majorHAnsi"/>
          <w:sz w:val="22"/>
          <w:szCs w:val="22"/>
        </w:rPr>
        <w:t>.</w:t>
      </w:r>
    </w:p>
    <w:p w14:paraId="4817A891" w14:textId="27BB7DD2" w:rsidR="00802877" w:rsidRPr="00802877" w:rsidRDefault="00802877" w:rsidP="00802877">
      <w:pPr>
        <w:pStyle w:val="Standard"/>
        <w:ind w:left="720"/>
        <w:jc w:val="both"/>
        <w:rPr>
          <w:rFonts w:asciiTheme="majorHAnsi" w:hAnsiTheme="majorHAnsi" w:cstheme="majorHAnsi"/>
          <w:sz w:val="22"/>
          <w:szCs w:val="22"/>
        </w:rPr>
      </w:pPr>
      <w:r w:rsidRPr="00802877">
        <w:rPr>
          <w:rFonts w:asciiTheme="majorHAnsi" w:hAnsiTheme="majorHAnsi" w:cstheme="majorHAnsi"/>
          <w:sz w:val="22"/>
          <w:szCs w:val="22"/>
        </w:rPr>
        <w:t xml:space="preserve">Así mismo, será requisito indispensable que </w:t>
      </w:r>
      <w:r w:rsidR="00F3781A" w:rsidRPr="00F3781A">
        <w:rPr>
          <w:rFonts w:asciiTheme="majorHAnsi" w:hAnsiTheme="majorHAnsi" w:cstheme="majorHAnsi"/>
          <w:b/>
          <w:bCs/>
          <w:sz w:val="22"/>
          <w:szCs w:val="22"/>
        </w:rPr>
        <w:t>ALIMENTICIA Y SERVICIOS SOCIALES ADMINISTRATIVOS SAPIENCIA S.A. DE C.V.</w:t>
      </w:r>
      <w:r w:rsidRPr="00802877">
        <w:rPr>
          <w:rFonts w:asciiTheme="majorHAnsi" w:hAnsiTheme="majorHAnsi" w:cstheme="majorHAnsi"/>
          <w:sz w:val="22"/>
          <w:szCs w:val="22"/>
        </w:rPr>
        <w:t>, 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Reglamento de la citada Ley.</w:t>
      </w:r>
      <w:r>
        <w:rPr>
          <w:rFonts w:asciiTheme="majorHAnsi" w:hAnsiTheme="majorHAnsi" w:cstheme="majorHAnsi"/>
          <w:sz w:val="22"/>
          <w:szCs w:val="22"/>
        </w:rPr>
        <w:t xml:space="preserve"> </w:t>
      </w:r>
    </w:p>
    <w:p w14:paraId="4EAA8C68" w14:textId="014BDA7F" w:rsidR="00802877" w:rsidRPr="00802877" w:rsidRDefault="00F04757" w:rsidP="00802877">
      <w:pPr>
        <w:pStyle w:val="Standard"/>
        <w:ind w:left="720"/>
        <w:jc w:val="both"/>
        <w:rPr>
          <w:rFonts w:asciiTheme="majorHAnsi" w:hAnsiTheme="majorHAnsi" w:cstheme="majorHAnsi"/>
          <w:sz w:val="22"/>
          <w:szCs w:val="22"/>
        </w:rPr>
      </w:pPr>
      <w:r w:rsidRPr="00802877">
        <w:rPr>
          <w:rFonts w:asciiTheme="majorHAnsi" w:hAnsiTheme="majorHAnsi" w:cstheme="majorHAnsi"/>
          <w:b/>
          <w:bCs/>
          <w:sz w:val="22"/>
          <w:szCs w:val="22"/>
        </w:rPr>
        <w:t>Cuarto.</w:t>
      </w:r>
      <w:r>
        <w:rPr>
          <w:rFonts w:asciiTheme="majorHAnsi" w:hAnsiTheme="majorHAnsi" w:cstheme="majorHAnsi"/>
          <w:b/>
          <w:bCs/>
          <w:sz w:val="22"/>
          <w:szCs w:val="22"/>
        </w:rPr>
        <w:t xml:space="preserve"> - </w:t>
      </w:r>
      <w:r w:rsidR="00802877" w:rsidRPr="00802877">
        <w:rPr>
          <w:rFonts w:asciiTheme="majorHAnsi" w:hAnsiTheme="majorHAnsi" w:cstheme="majorHAnsi"/>
          <w:sz w:val="22"/>
          <w:szCs w:val="22"/>
        </w:rPr>
        <w:t xml:space="preserve">Apercíbase a </w:t>
      </w:r>
      <w:r w:rsidR="00F3781A" w:rsidRPr="00F3781A">
        <w:rPr>
          <w:rFonts w:asciiTheme="majorHAnsi" w:hAnsiTheme="majorHAnsi" w:cstheme="majorHAnsi"/>
          <w:b/>
          <w:bCs/>
          <w:sz w:val="22"/>
          <w:szCs w:val="22"/>
        </w:rPr>
        <w:t>ALIMENTICIA Y SERVICIOS SOCIALES ADMINISTRATIVOS SAPIENCIA S.A. DE C.V.</w:t>
      </w:r>
      <w:r w:rsidR="00F3781A">
        <w:rPr>
          <w:rFonts w:asciiTheme="majorHAnsi" w:hAnsiTheme="majorHAnsi" w:cstheme="majorHAnsi"/>
          <w:b/>
          <w:bCs/>
          <w:sz w:val="22"/>
          <w:szCs w:val="22"/>
        </w:rPr>
        <w:t xml:space="preserve"> </w:t>
      </w:r>
      <w:r w:rsidR="00802877" w:rsidRPr="00802877">
        <w:rPr>
          <w:rFonts w:asciiTheme="majorHAnsi" w:hAnsiTheme="majorHAnsi" w:cstheme="majorHAnsi"/>
          <w:sz w:val="22"/>
          <w:szCs w:val="22"/>
        </w:rPr>
        <w:t xml:space="preserve">que en caso de incumplimiento al </w:t>
      </w:r>
      <w:r w:rsidR="00F57316" w:rsidRPr="00F57316">
        <w:rPr>
          <w:rFonts w:asciiTheme="majorHAnsi" w:hAnsiTheme="majorHAnsi" w:cstheme="majorHAnsi"/>
          <w:b/>
          <w:bCs/>
          <w:sz w:val="22"/>
          <w:szCs w:val="22"/>
        </w:rPr>
        <w:t>CONTRATO</w:t>
      </w:r>
      <w:r w:rsidR="00F57316" w:rsidRPr="00802877">
        <w:rPr>
          <w:rFonts w:asciiTheme="majorHAnsi" w:hAnsiTheme="majorHAnsi" w:cstheme="majorHAnsi"/>
          <w:sz w:val="22"/>
          <w:szCs w:val="22"/>
        </w:rPr>
        <w:t xml:space="preserve"> </w:t>
      </w:r>
      <w:r w:rsidR="00802877" w:rsidRPr="00802877">
        <w:rPr>
          <w:rFonts w:asciiTheme="majorHAnsi" w:hAnsiTheme="majorHAnsi" w:cstheme="majorHAnsi"/>
          <w:sz w:val="22"/>
          <w:szCs w:val="22"/>
        </w:rPr>
        <w:t xml:space="preserve">que se celebre a su favor, se harán efectivas las sanciones establecidas en el </w:t>
      </w:r>
      <w:r w:rsidR="00F57316">
        <w:rPr>
          <w:rFonts w:asciiTheme="majorHAnsi" w:hAnsiTheme="majorHAnsi" w:cstheme="majorHAnsi"/>
          <w:sz w:val="22"/>
          <w:szCs w:val="22"/>
        </w:rPr>
        <w:t>numeral</w:t>
      </w:r>
      <w:r w:rsidR="00802877" w:rsidRPr="00802877">
        <w:rPr>
          <w:rFonts w:asciiTheme="majorHAnsi" w:hAnsiTheme="majorHAnsi" w:cstheme="majorHAnsi"/>
          <w:sz w:val="22"/>
          <w:szCs w:val="22"/>
        </w:rPr>
        <w:t xml:space="preserve"> 2</w:t>
      </w:r>
      <w:r w:rsidR="00F3781A">
        <w:rPr>
          <w:rFonts w:asciiTheme="majorHAnsi" w:hAnsiTheme="majorHAnsi" w:cstheme="majorHAnsi"/>
          <w:sz w:val="22"/>
          <w:szCs w:val="22"/>
        </w:rPr>
        <w:t>1</w:t>
      </w:r>
      <w:r w:rsidR="00802877" w:rsidRPr="00802877">
        <w:rPr>
          <w:rFonts w:asciiTheme="majorHAnsi" w:hAnsiTheme="majorHAnsi" w:cstheme="majorHAnsi"/>
          <w:sz w:val="22"/>
          <w:szCs w:val="22"/>
        </w:rPr>
        <w:t xml:space="preserve"> y 2</w:t>
      </w:r>
      <w:r w:rsidR="00F3781A">
        <w:rPr>
          <w:rFonts w:asciiTheme="majorHAnsi" w:hAnsiTheme="majorHAnsi" w:cstheme="majorHAnsi"/>
          <w:sz w:val="22"/>
          <w:szCs w:val="22"/>
        </w:rPr>
        <w:t>2</w:t>
      </w:r>
      <w:r w:rsidR="00802877" w:rsidRPr="00802877">
        <w:rPr>
          <w:rFonts w:asciiTheme="majorHAnsi" w:hAnsiTheme="majorHAnsi" w:cstheme="majorHAnsi"/>
          <w:sz w:val="22"/>
          <w:szCs w:val="22"/>
        </w:rPr>
        <w:t xml:space="preserve"> de las </w:t>
      </w:r>
      <w:r w:rsidR="00F57316" w:rsidRPr="00F57316">
        <w:rPr>
          <w:rFonts w:asciiTheme="majorHAnsi" w:hAnsiTheme="majorHAnsi" w:cstheme="majorHAnsi"/>
          <w:b/>
          <w:bCs/>
          <w:sz w:val="22"/>
          <w:szCs w:val="22"/>
        </w:rPr>
        <w:t>BASES</w:t>
      </w:r>
      <w:r w:rsidR="00F57316" w:rsidRPr="00802877">
        <w:rPr>
          <w:rFonts w:asciiTheme="majorHAnsi" w:hAnsiTheme="majorHAnsi" w:cstheme="majorHAnsi"/>
          <w:sz w:val="22"/>
          <w:szCs w:val="22"/>
        </w:rPr>
        <w:t xml:space="preserve"> </w:t>
      </w:r>
      <w:r w:rsidR="00802877" w:rsidRPr="00802877">
        <w:rPr>
          <w:rFonts w:asciiTheme="majorHAnsi" w:hAnsiTheme="majorHAnsi" w:cstheme="majorHAnsi"/>
          <w:sz w:val="22"/>
          <w:szCs w:val="22"/>
        </w:rPr>
        <w:t xml:space="preserve">de la </w:t>
      </w:r>
      <w:r w:rsidR="00802877" w:rsidRPr="00F3781A">
        <w:rPr>
          <w:rFonts w:asciiTheme="majorHAnsi" w:hAnsiTheme="majorHAnsi" w:cstheme="majorHAnsi"/>
          <w:b/>
          <w:bCs/>
          <w:sz w:val="22"/>
          <w:szCs w:val="22"/>
        </w:rPr>
        <w:t xml:space="preserve">Licitación Pública </w:t>
      </w:r>
      <w:r w:rsidR="00F57316" w:rsidRPr="00F3781A">
        <w:rPr>
          <w:rFonts w:asciiTheme="majorHAnsi" w:hAnsiTheme="majorHAnsi" w:cstheme="majorHAnsi"/>
          <w:b/>
          <w:bCs/>
          <w:sz w:val="22"/>
          <w:szCs w:val="22"/>
        </w:rPr>
        <w:t>Local</w:t>
      </w:r>
      <w:r w:rsidR="00802877" w:rsidRPr="00F3781A">
        <w:rPr>
          <w:rFonts w:asciiTheme="majorHAnsi" w:hAnsiTheme="majorHAnsi" w:cstheme="majorHAnsi"/>
          <w:b/>
          <w:bCs/>
          <w:sz w:val="22"/>
          <w:szCs w:val="22"/>
        </w:rPr>
        <w:t xml:space="preserve"> LSCC-0</w:t>
      </w:r>
      <w:r w:rsidR="00F3781A" w:rsidRPr="00F3781A">
        <w:rPr>
          <w:rFonts w:asciiTheme="majorHAnsi" w:hAnsiTheme="majorHAnsi" w:cstheme="majorHAnsi"/>
          <w:b/>
          <w:bCs/>
          <w:sz w:val="22"/>
          <w:szCs w:val="22"/>
        </w:rPr>
        <w:t>38</w:t>
      </w:r>
      <w:r w:rsidR="00802877" w:rsidRPr="00F3781A">
        <w:rPr>
          <w:rFonts w:asciiTheme="majorHAnsi" w:hAnsiTheme="majorHAnsi" w:cstheme="majorHAnsi"/>
          <w:b/>
          <w:bCs/>
          <w:sz w:val="22"/>
          <w:szCs w:val="22"/>
        </w:rPr>
        <w:t>-2020</w:t>
      </w:r>
      <w:r w:rsidR="00802877" w:rsidRPr="00802877">
        <w:rPr>
          <w:rFonts w:asciiTheme="majorHAnsi" w:hAnsiTheme="majorHAnsi" w:cstheme="majorHAnsi"/>
          <w:sz w:val="22"/>
          <w:szCs w:val="22"/>
        </w:rPr>
        <w:t>, así como las previstas por la Ley de Compras Gubernamentales, Enajenaciones y Contratación de Servicios del Estado de Jalisco y sus Municipios.</w:t>
      </w:r>
    </w:p>
    <w:p w14:paraId="7FD9416D" w14:textId="129965B4" w:rsidR="00802877" w:rsidRPr="00164D8A" w:rsidRDefault="00F04757" w:rsidP="00F57316">
      <w:pPr>
        <w:pStyle w:val="Standard"/>
        <w:ind w:left="720"/>
        <w:jc w:val="both"/>
        <w:rPr>
          <w:rFonts w:asciiTheme="majorHAnsi" w:hAnsiTheme="majorHAnsi" w:cstheme="majorHAnsi"/>
          <w:b/>
          <w:bCs/>
          <w:sz w:val="22"/>
          <w:szCs w:val="22"/>
        </w:rPr>
      </w:pPr>
      <w:r w:rsidRPr="00802877">
        <w:rPr>
          <w:rFonts w:asciiTheme="majorHAnsi" w:hAnsiTheme="majorHAnsi" w:cstheme="majorHAnsi"/>
          <w:b/>
          <w:bCs/>
          <w:sz w:val="22"/>
          <w:szCs w:val="22"/>
        </w:rPr>
        <w:t>Quinto.</w:t>
      </w:r>
      <w:r>
        <w:rPr>
          <w:rFonts w:asciiTheme="majorHAnsi" w:hAnsiTheme="majorHAnsi" w:cstheme="majorHAnsi"/>
          <w:b/>
          <w:bCs/>
          <w:sz w:val="22"/>
          <w:szCs w:val="22"/>
        </w:rPr>
        <w:t xml:space="preserve"> - </w:t>
      </w:r>
      <w:r w:rsidR="00802877" w:rsidRPr="00802877">
        <w:rPr>
          <w:rFonts w:asciiTheme="majorHAnsi" w:hAnsiTheme="majorHAnsi" w:cstheme="majorHAnsi"/>
          <w:sz w:val="22"/>
          <w:szCs w:val="22"/>
        </w:rPr>
        <w:t xml:space="preserve">Notifíquese </w:t>
      </w:r>
      <w:r w:rsidR="00F57316" w:rsidRPr="00802877">
        <w:rPr>
          <w:rFonts w:asciiTheme="majorHAnsi" w:hAnsiTheme="majorHAnsi" w:cstheme="majorHAnsi"/>
          <w:b/>
          <w:bCs/>
          <w:sz w:val="22"/>
          <w:szCs w:val="22"/>
        </w:rPr>
        <w:t>INNOVACIÓN Y DESARROLLO EN SISTEMAS DE VANGUARDIA S.A. DE C.V.</w:t>
      </w:r>
      <w:r w:rsidR="00F57316" w:rsidRPr="00802877">
        <w:rPr>
          <w:rFonts w:asciiTheme="majorHAnsi" w:hAnsiTheme="majorHAnsi" w:cstheme="majorHAnsi"/>
          <w:sz w:val="22"/>
          <w:szCs w:val="22"/>
        </w:rPr>
        <w:t xml:space="preserve"> </w:t>
      </w:r>
      <w:r w:rsidR="00802877" w:rsidRPr="00802877">
        <w:rPr>
          <w:rFonts w:asciiTheme="majorHAnsi" w:hAnsiTheme="majorHAnsi" w:cstheme="majorHAnsi"/>
          <w:sz w:val="22"/>
          <w:szCs w:val="22"/>
        </w:rPr>
        <w:t xml:space="preserve">para que, en un término de </w:t>
      </w:r>
      <w:r w:rsidR="00164D8A">
        <w:rPr>
          <w:rFonts w:asciiTheme="majorHAnsi" w:hAnsiTheme="majorHAnsi" w:cstheme="majorHAnsi"/>
          <w:sz w:val="22"/>
          <w:szCs w:val="22"/>
        </w:rPr>
        <w:t>3</w:t>
      </w:r>
      <w:r w:rsidR="00F57316">
        <w:rPr>
          <w:rFonts w:asciiTheme="majorHAnsi" w:hAnsiTheme="majorHAnsi" w:cstheme="majorHAnsi"/>
          <w:sz w:val="22"/>
          <w:szCs w:val="22"/>
        </w:rPr>
        <w:t xml:space="preserve"> días </w:t>
      </w:r>
      <w:r w:rsidR="00802877" w:rsidRPr="00802877">
        <w:rPr>
          <w:rFonts w:asciiTheme="majorHAnsi" w:hAnsiTheme="majorHAnsi" w:cstheme="majorHAnsi"/>
          <w:sz w:val="22"/>
          <w:szCs w:val="22"/>
        </w:rPr>
        <w:t>hábiles</w:t>
      </w:r>
      <w:r w:rsidR="00F57316">
        <w:rPr>
          <w:rFonts w:asciiTheme="majorHAnsi" w:hAnsiTheme="majorHAnsi" w:cstheme="majorHAnsi"/>
          <w:sz w:val="22"/>
          <w:szCs w:val="22"/>
        </w:rPr>
        <w:t xml:space="preserve"> posteriores a la emisión y publicación del </w:t>
      </w:r>
      <w:r w:rsidR="00F57316" w:rsidRPr="00F57316">
        <w:rPr>
          <w:rFonts w:asciiTheme="majorHAnsi" w:hAnsiTheme="majorHAnsi" w:cstheme="majorHAnsi"/>
          <w:b/>
          <w:bCs/>
          <w:sz w:val="22"/>
          <w:szCs w:val="22"/>
        </w:rPr>
        <w:t>FALLO</w:t>
      </w:r>
      <w:r w:rsidR="00F57316">
        <w:rPr>
          <w:rFonts w:asciiTheme="majorHAnsi" w:hAnsiTheme="majorHAnsi" w:cstheme="majorHAnsi"/>
          <w:sz w:val="22"/>
          <w:szCs w:val="22"/>
        </w:rPr>
        <w:t>, contando a partir del día hábil siguiente a dicho Acto</w:t>
      </w:r>
      <w:r w:rsidR="00802877" w:rsidRPr="00802877">
        <w:rPr>
          <w:rFonts w:asciiTheme="majorHAnsi" w:hAnsiTheme="majorHAnsi" w:cstheme="majorHAnsi"/>
          <w:sz w:val="22"/>
          <w:szCs w:val="22"/>
        </w:rPr>
        <w:t xml:space="preserve">, presente la garantía de cumplimiento por el 10% (diez por ciento) del monto total </w:t>
      </w:r>
      <w:r w:rsidR="00F57316">
        <w:rPr>
          <w:rFonts w:asciiTheme="majorHAnsi" w:hAnsiTheme="majorHAnsi" w:cstheme="majorHAnsi"/>
          <w:sz w:val="22"/>
          <w:szCs w:val="22"/>
        </w:rPr>
        <w:t xml:space="preserve">adjudicado con </w:t>
      </w:r>
      <w:r w:rsidR="00802877" w:rsidRPr="00802877">
        <w:rPr>
          <w:rFonts w:asciiTheme="majorHAnsi" w:hAnsiTheme="majorHAnsi" w:cstheme="majorHAnsi"/>
          <w:sz w:val="22"/>
          <w:szCs w:val="22"/>
        </w:rPr>
        <w:t xml:space="preserve">I.V.A. incluido, de conformidad con lo señalado en el </w:t>
      </w:r>
      <w:r w:rsidR="00F57316">
        <w:rPr>
          <w:rFonts w:asciiTheme="majorHAnsi" w:hAnsiTheme="majorHAnsi" w:cstheme="majorHAnsi"/>
          <w:sz w:val="22"/>
          <w:szCs w:val="22"/>
        </w:rPr>
        <w:t>numeral</w:t>
      </w:r>
      <w:r w:rsidR="00802877" w:rsidRPr="00802877">
        <w:rPr>
          <w:rFonts w:asciiTheme="majorHAnsi" w:hAnsiTheme="majorHAnsi" w:cstheme="majorHAnsi"/>
          <w:sz w:val="22"/>
          <w:szCs w:val="22"/>
        </w:rPr>
        <w:t xml:space="preserve"> 2</w:t>
      </w:r>
      <w:r w:rsidR="00164D8A">
        <w:rPr>
          <w:rFonts w:asciiTheme="majorHAnsi" w:hAnsiTheme="majorHAnsi" w:cstheme="majorHAnsi"/>
          <w:sz w:val="22"/>
          <w:szCs w:val="22"/>
        </w:rPr>
        <w:t>0</w:t>
      </w:r>
      <w:r w:rsidR="00802877" w:rsidRPr="00802877">
        <w:rPr>
          <w:rFonts w:asciiTheme="majorHAnsi" w:hAnsiTheme="majorHAnsi" w:cstheme="majorHAnsi"/>
          <w:sz w:val="22"/>
          <w:szCs w:val="22"/>
        </w:rPr>
        <w:t xml:space="preserve"> de las </w:t>
      </w:r>
      <w:r w:rsidR="00F57316" w:rsidRPr="00F57316">
        <w:rPr>
          <w:rFonts w:asciiTheme="majorHAnsi" w:hAnsiTheme="majorHAnsi" w:cstheme="majorHAnsi"/>
          <w:b/>
          <w:bCs/>
          <w:sz w:val="22"/>
          <w:szCs w:val="22"/>
        </w:rPr>
        <w:t>BASES</w:t>
      </w:r>
      <w:r w:rsidR="00F57316" w:rsidRPr="00802877">
        <w:rPr>
          <w:rFonts w:asciiTheme="majorHAnsi" w:hAnsiTheme="majorHAnsi" w:cstheme="majorHAnsi"/>
          <w:sz w:val="22"/>
          <w:szCs w:val="22"/>
        </w:rPr>
        <w:t xml:space="preserve"> </w:t>
      </w:r>
      <w:r w:rsidR="00802877" w:rsidRPr="00802877">
        <w:rPr>
          <w:rFonts w:asciiTheme="majorHAnsi" w:hAnsiTheme="majorHAnsi" w:cstheme="majorHAnsi"/>
          <w:sz w:val="22"/>
          <w:szCs w:val="22"/>
        </w:rPr>
        <w:t xml:space="preserve">de la </w:t>
      </w:r>
      <w:r w:rsidR="00802877" w:rsidRPr="00164D8A">
        <w:rPr>
          <w:rFonts w:asciiTheme="majorHAnsi" w:hAnsiTheme="majorHAnsi" w:cstheme="majorHAnsi"/>
          <w:b/>
          <w:bCs/>
          <w:sz w:val="22"/>
          <w:szCs w:val="22"/>
        </w:rPr>
        <w:t xml:space="preserve">Licitación Pública </w:t>
      </w:r>
      <w:r w:rsidR="00F57316" w:rsidRPr="00164D8A">
        <w:rPr>
          <w:rFonts w:asciiTheme="majorHAnsi" w:hAnsiTheme="majorHAnsi" w:cstheme="majorHAnsi"/>
          <w:b/>
          <w:bCs/>
          <w:sz w:val="22"/>
          <w:szCs w:val="22"/>
        </w:rPr>
        <w:t>Local</w:t>
      </w:r>
      <w:r w:rsidR="00802877" w:rsidRPr="00164D8A">
        <w:rPr>
          <w:rFonts w:asciiTheme="majorHAnsi" w:hAnsiTheme="majorHAnsi" w:cstheme="majorHAnsi"/>
          <w:b/>
          <w:bCs/>
          <w:sz w:val="22"/>
          <w:szCs w:val="22"/>
        </w:rPr>
        <w:t xml:space="preserve"> LSCC-0</w:t>
      </w:r>
      <w:r w:rsidR="00164D8A" w:rsidRPr="00164D8A">
        <w:rPr>
          <w:rFonts w:asciiTheme="majorHAnsi" w:hAnsiTheme="majorHAnsi" w:cstheme="majorHAnsi"/>
          <w:b/>
          <w:bCs/>
          <w:sz w:val="22"/>
          <w:szCs w:val="22"/>
        </w:rPr>
        <w:t>38</w:t>
      </w:r>
      <w:r w:rsidR="00802877" w:rsidRPr="00164D8A">
        <w:rPr>
          <w:rFonts w:asciiTheme="majorHAnsi" w:hAnsiTheme="majorHAnsi" w:cstheme="majorHAnsi"/>
          <w:b/>
          <w:bCs/>
          <w:sz w:val="22"/>
          <w:szCs w:val="22"/>
        </w:rPr>
        <w:t>-2020.</w:t>
      </w:r>
    </w:p>
    <w:p w14:paraId="6299B761" w14:textId="01643671" w:rsidR="00164D8A" w:rsidRDefault="00164D8A" w:rsidP="00802877">
      <w:pPr>
        <w:pStyle w:val="Standard"/>
        <w:ind w:left="720"/>
        <w:jc w:val="both"/>
        <w:rPr>
          <w:rFonts w:asciiTheme="majorHAnsi" w:hAnsiTheme="majorHAnsi" w:cstheme="majorHAnsi"/>
          <w:b/>
          <w:bCs/>
          <w:sz w:val="22"/>
          <w:szCs w:val="22"/>
        </w:rPr>
      </w:pPr>
      <w:r w:rsidRPr="00164D8A">
        <w:rPr>
          <w:rFonts w:asciiTheme="majorHAnsi" w:hAnsiTheme="majorHAnsi" w:cstheme="majorHAnsi"/>
          <w:b/>
          <w:bCs/>
          <w:sz w:val="22"/>
          <w:szCs w:val="22"/>
        </w:rPr>
        <w:lastRenderedPageBreak/>
        <w:t xml:space="preserve">Sexto. </w:t>
      </w:r>
      <w:proofErr w:type="gramStart"/>
      <w:r w:rsidRPr="00164D8A">
        <w:rPr>
          <w:rFonts w:asciiTheme="majorHAnsi" w:hAnsiTheme="majorHAnsi" w:cstheme="majorHAnsi"/>
          <w:sz w:val="22"/>
          <w:szCs w:val="22"/>
        </w:rPr>
        <w:t>El contrato a celebrarse</w:t>
      </w:r>
      <w:proofErr w:type="gramEnd"/>
      <w:r w:rsidRPr="00164D8A">
        <w:rPr>
          <w:rFonts w:asciiTheme="majorHAnsi" w:hAnsiTheme="majorHAnsi" w:cstheme="majorHAnsi"/>
          <w:sz w:val="22"/>
          <w:szCs w:val="22"/>
        </w:rPr>
        <w:t xml:space="preserve"> con el </w:t>
      </w:r>
      <w:r w:rsidRPr="00164D8A">
        <w:rPr>
          <w:rFonts w:asciiTheme="majorHAnsi" w:hAnsiTheme="majorHAnsi" w:cstheme="majorHAnsi"/>
          <w:b/>
          <w:bCs/>
          <w:sz w:val="22"/>
          <w:szCs w:val="22"/>
        </w:rPr>
        <w:t>PROVEEDOR</w:t>
      </w:r>
      <w:r w:rsidRPr="00164D8A">
        <w:rPr>
          <w:rFonts w:asciiTheme="majorHAnsi" w:hAnsiTheme="majorHAnsi" w:cstheme="majorHAnsi"/>
          <w:sz w:val="22"/>
          <w:szCs w:val="22"/>
        </w:rPr>
        <w:t xml:space="preserve"> </w:t>
      </w:r>
      <w:r w:rsidRPr="00802877">
        <w:rPr>
          <w:rFonts w:asciiTheme="majorHAnsi" w:hAnsiTheme="majorHAnsi" w:cstheme="majorHAnsi"/>
          <w:b/>
          <w:bCs/>
          <w:sz w:val="22"/>
          <w:szCs w:val="22"/>
        </w:rPr>
        <w:t>INNOVACIÓN Y DESARROLLO EN SISTEMAS DE VANGUARDIA S.A. DE C.V.</w:t>
      </w:r>
      <w:r w:rsidRPr="00802877">
        <w:rPr>
          <w:rFonts w:asciiTheme="majorHAnsi" w:hAnsiTheme="majorHAnsi" w:cstheme="majorHAnsi"/>
          <w:sz w:val="22"/>
          <w:szCs w:val="22"/>
        </w:rPr>
        <w:t xml:space="preserve"> </w:t>
      </w:r>
      <w:r w:rsidRPr="00164D8A">
        <w:rPr>
          <w:rFonts w:asciiTheme="majorHAnsi" w:hAnsiTheme="majorHAnsi" w:cstheme="majorHAnsi"/>
          <w:sz w:val="22"/>
          <w:szCs w:val="22"/>
        </w:rPr>
        <w:t xml:space="preserve">tendrá una vigencia que iniciará un día posterior a la publicación </w:t>
      </w:r>
      <w:r>
        <w:rPr>
          <w:rFonts w:asciiTheme="majorHAnsi" w:hAnsiTheme="majorHAnsi" w:cstheme="majorHAnsi"/>
          <w:sz w:val="22"/>
          <w:szCs w:val="22"/>
        </w:rPr>
        <w:t xml:space="preserve">y emisión </w:t>
      </w:r>
      <w:r w:rsidRPr="00164D8A">
        <w:rPr>
          <w:rFonts w:asciiTheme="majorHAnsi" w:hAnsiTheme="majorHAnsi" w:cstheme="majorHAnsi"/>
          <w:sz w:val="22"/>
          <w:szCs w:val="22"/>
        </w:rPr>
        <w:t>de</w:t>
      </w:r>
      <w:r>
        <w:rPr>
          <w:rFonts w:asciiTheme="majorHAnsi" w:hAnsiTheme="majorHAnsi" w:cstheme="majorHAnsi"/>
          <w:sz w:val="22"/>
          <w:szCs w:val="22"/>
        </w:rPr>
        <w:t xml:space="preserve"> </w:t>
      </w:r>
      <w:r w:rsidRPr="00164D8A">
        <w:rPr>
          <w:rFonts w:asciiTheme="majorHAnsi" w:hAnsiTheme="majorHAnsi" w:cstheme="majorHAnsi"/>
          <w:sz w:val="22"/>
          <w:szCs w:val="22"/>
        </w:rPr>
        <w:t>l</w:t>
      </w:r>
      <w:r>
        <w:rPr>
          <w:rFonts w:asciiTheme="majorHAnsi" w:hAnsiTheme="majorHAnsi" w:cstheme="majorHAnsi"/>
          <w:sz w:val="22"/>
          <w:szCs w:val="22"/>
        </w:rPr>
        <w:t>a presente acta de</w:t>
      </w:r>
      <w:r w:rsidRPr="00164D8A">
        <w:rPr>
          <w:rFonts w:asciiTheme="majorHAnsi" w:hAnsiTheme="majorHAnsi" w:cstheme="majorHAnsi"/>
          <w:sz w:val="22"/>
          <w:szCs w:val="22"/>
        </w:rPr>
        <w:t xml:space="preserve"> </w:t>
      </w:r>
      <w:r w:rsidRPr="00164D8A">
        <w:rPr>
          <w:rFonts w:asciiTheme="majorHAnsi" w:hAnsiTheme="majorHAnsi" w:cstheme="majorHAnsi"/>
          <w:b/>
          <w:bCs/>
          <w:sz w:val="22"/>
          <w:szCs w:val="22"/>
        </w:rPr>
        <w:t>FALLO</w:t>
      </w:r>
      <w:r w:rsidRPr="00164D8A">
        <w:rPr>
          <w:rFonts w:asciiTheme="majorHAnsi" w:hAnsiTheme="majorHAnsi" w:cstheme="majorHAnsi"/>
          <w:sz w:val="22"/>
          <w:szCs w:val="22"/>
        </w:rPr>
        <w:t xml:space="preserve"> y concluirá hasta el día 31 de diciembre de 2020. De acuerdo con el punto </w:t>
      </w:r>
      <w:r>
        <w:rPr>
          <w:rFonts w:asciiTheme="majorHAnsi" w:hAnsiTheme="majorHAnsi" w:cstheme="majorHAnsi"/>
          <w:sz w:val="22"/>
          <w:szCs w:val="22"/>
        </w:rPr>
        <w:t>18</w:t>
      </w:r>
      <w:r w:rsidRPr="00164D8A">
        <w:rPr>
          <w:rFonts w:asciiTheme="majorHAnsi" w:hAnsiTheme="majorHAnsi" w:cstheme="majorHAnsi"/>
          <w:sz w:val="22"/>
          <w:szCs w:val="22"/>
        </w:rPr>
        <w:t xml:space="preserve"> de las </w:t>
      </w:r>
      <w:r w:rsidRPr="00164D8A">
        <w:rPr>
          <w:rFonts w:asciiTheme="majorHAnsi" w:hAnsiTheme="majorHAnsi" w:cstheme="majorHAnsi"/>
          <w:b/>
          <w:bCs/>
          <w:sz w:val="22"/>
          <w:szCs w:val="22"/>
        </w:rPr>
        <w:t>BASES</w:t>
      </w:r>
      <w:r w:rsidRPr="00164D8A">
        <w:rPr>
          <w:rFonts w:asciiTheme="majorHAnsi" w:hAnsiTheme="majorHAnsi" w:cstheme="majorHAnsi"/>
          <w:sz w:val="22"/>
          <w:szCs w:val="22"/>
        </w:rPr>
        <w:t xml:space="preserve"> y de conformidad al Artículo 83 de la Ley de Compras Gubernamentales, Enajenaciones y Contratación de Servicios del Estado de Jalisco y sus Municipios</w:t>
      </w:r>
      <w:r>
        <w:rPr>
          <w:rFonts w:asciiTheme="majorHAnsi" w:hAnsiTheme="majorHAnsi" w:cstheme="majorHAnsi"/>
          <w:sz w:val="22"/>
          <w:szCs w:val="22"/>
        </w:rPr>
        <w:t>, y</w:t>
      </w:r>
      <w:r w:rsidRPr="00164D8A">
        <w:rPr>
          <w:rFonts w:asciiTheme="majorHAnsi" w:hAnsiTheme="majorHAnsi" w:cstheme="majorHAnsi"/>
          <w:sz w:val="22"/>
          <w:szCs w:val="22"/>
        </w:rPr>
        <w:t xml:space="preserve"> </w:t>
      </w:r>
      <w:r>
        <w:rPr>
          <w:rFonts w:asciiTheme="majorHAnsi" w:hAnsiTheme="majorHAnsi" w:cstheme="majorHAnsi"/>
          <w:sz w:val="22"/>
          <w:szCs w:val="22"/>
        </w:rPr>
        <w:t>a</w:t>
      </w:r>
      <w:r w:rsidRPr="00164D8A">
        <w:rPr>
          <w:rFonts w:asciiTheme="majorHAnsi" w:hAnsiTheme="majorHAnsi" w:cstheme="majorHAnsi"/>
          <w:sz w:val="22"/>
          <w:szCs w:val="22"/>
        </w:rPr>
        <w:t xml:space="preserve">rtículo 104 del </w:t>
      </w:r>
      <w:r w:rsidRPr="00164D8A">
        <w:rPr>
          <w:rFonts w:asciiTheme="majorHAnsi" w:hAnsiTheme="majorHAnsi" w:cstheme="majorHAnsi"/>
          <w:b/>
          <w:bCs/>
          <w:sz w:val="22"/>
          <w:szCs w:val="22"/>
        </w:rPr>
        <w:t>REGLAMENTO</w:t>
      </w:r>
      <w:r w:rsidRPr="00164D8A">
        <w:rPr>
          <w:rFonts w:asciiTheme="majorHAnsi" w:hAnsiTheme="majorHAnsi" w:cstheme="majorHAnsi"/>
          <w:sz w:val="22"/>
          <w:szCs w:val="22"/>
        </w:rPr>
        <w:t xml:space="preserve"> de la </w:t>
      </w:r>
      <w:r>
        <w:rPr>
          <w:rFonts w:asciiTheme="majorHAnsi" w:hAnsiTheme="majorHAnsi" w:cstheme="majorHAnsi"/>
          <w:sz w:val="22"/>
          <w:szCs w:val="22"/>
        </w:rPr>
        <w:t>multi</w:t>
      </w:r>
      <w:r w:rsidRPr="00164D8A">
        <w:rPr>
          <w:rFonts w:asciiTheme="majorHAnsi" w:hAnsiTheme="majorHAnsi" w:cstheme="majorHAnsi"/>
          <w:sz w:val="22"/>
          <w:szCs w:val="22"/>
        </w:rPr>
        <w:t xml:space="preserve">citada </w:t>
      </w:r>
      <w:r w:rsidRPr="00164D8A">
        <w:rPr>
          <w:rFonts w:asciiTheme="majorHAnsi" w:hAnsiTheme="majorHAnsi" w:cstheme="majorHAnsi"/>
          <w:b/>
          <w:bCs/>
          <w:sz w:val="22"/>
          <w:szCs w:val="22"/>
        </w:rPr>
        <w:t>LEY</w:t>
      </w:r>
      <w:r w:rsidRPr="00164D8A">
        <w:rPr>
          <w:rFonts w:asciiTheme="majorHAnsi" w:hAnsiTheme="majorHAnsi" w:cstheme="majorHAnsi"/>
          <w:sz w:val="22"/>
          <w:szCs w:val="22"/>
        </w:rPr>
        <w:t>.</w:t>
      </w:r>
    </w:p>
    <w:p w14:paraId="157E0EBC" w14:textId="0B62A505" w:rsidR="00802877" w:rsidRPr="00802877" w:rsidRDefault="00F04757" w:rsidP="00802877">
      <w:pPr>
        <w:pStyle w:val="Standard"/>
        <w:ind w:left="720"/>
        <w:jc w:val="both"/>
        <w:rPr>
          <w:rFonts w:asciiTheme="majorHAnsi" w:hAnsiTheme="majorHAnsi" w:cstheme="majorHAnsi"/>
          <w:sz w:val="22"/>
          <w:szCs w:val="22"/>
        </w:rPr>
      </w:pPr>
      <w:r w:rsidRPr="00802877">
        <w:rPr>
          <w:rFonts w:asciiTheme="majorHAnsi" w:hAnsiTheme="majorHAnsi" w:cstheme="majorHAnsi"/>
          <w:b/>
          <w:bCs/>
          <w:sz w:val="22"/>
          <w:szCs w:val="22"/>
        </w:rPr>
        <w:t>Sépt</w:t>
      </w:r>
      <w:r>
        <w:rPr>
          <w:rFonts w:asciiTheme="majorHAnsi" w:hAnsiTheme="majorHAnsi" w:cstheme="majorHAnsi"/>
          <w:b/>
          <w:bCs/>
          <w:sz w:val="22"/>
          <w:szCs w:val="22"/>
        </w:rPr>
        <w:t xml:space="preserve">imo. - </w:t>
      </w:r>
      <w:r w:rsidR="00802877" w:rsidRPr="00802877">
        <w:rPr>
          <w:rFonts w:asciiTheme="majorHAnsi" w:hAnsiTheme="majorHAnsi" w:cstheme="majorHAnsi"/>
          <w:sz w:val="22"/>
          <w:szCs w:val="22"/>
        </w:rPr>
        <w:t xml:space="preserve">Notifíquese la presente resolución a los </w:t>
      </w:r>
      <w:r w:rsidR="00440CA5" w:rsidRPr="00440CA5">
        <w:rPr>
          <w:rFonts w:asciiTheme="majorHAnsi" w:hAnsiTheme="majorHAnsi" w:cstheme="majorHAnsi"/>
          <w:b/>
          <w:bCs/>
          <w:sz w:val="22"/>
          <w:szCs w:val="22"/>
        </w:rPr>
        <w:t>PARTICIPANTES</w:t>
      </w:r>
      <w:r w:rsidR="00440CA5" w:rsidRPr="00802877">
        <w:rPr>
          <w:rFonts w:asciiTheme="majorHAnsi" w:hAnsiTheme="majorHAnsi" w:cstheme="majorHAnsi"/>
          <w:sz w:val="22"/>
          <w:szCs w:val="22"/>
        </w:rPr>
        <w:t xml:space="preserve"> </w:t>
      </w:r>
      <w:r w:rsidR="00802877" w:rsidRPr="00802877">
        <w:rPr>
          <w:rFonts w:asciiTheme="majorHAnsi" w:hAnsiTheme="majorHAnsi" w:cstheme="majorHAnsi"/>
          <w:sz w:val="22"/>
          <w:szCs w:val="22"/>
        </w:rPr>
        <w:t xml:space="preserve">en los términos establecidos en el </w:t>
      </w:r>
      <w:r w:rsidR="00440CA5">
        <w:rPr>
          <w:rFonts w:asciiTheme="majorHAnsi" w:hAnsiTheme="majorHAnsi" w:cstheme="majorHAnsi"/>
          <w:sz w:val="22"/>
          <w:szCs w:val="22"/>
        </w:rPr>
        <w:t xml:space="preserve">numeral </w:t>
      </w:r>
      <w:r w:rsidR="00802877" w:rsidRPr="00802877">
        <w:rPr>
          <w:rFonts w:asciiTheme="majorHAnsi" w:hAnsiTheme="majorHAnsi" w:cstheme="majorHAnsi"/>
          <w:sz w:val="22"/>
          <w:szCs w:val="22"/>
        </w:rPr>
        <w:t xml:space="preserve">15 de las </w:t>
      </w:r>
      <w:r w:rsidR="00440CA5" w:rsidRPr="00440CA5">
        <w:rPr>
          <w:rFonts w:asciiTheme="majorHAnsi" w:hAnsiTheme="majorHAnsi" w:cstheme="majorHAnsi"/>
          <w:b/>
          <w:bCs/>
          <w:sz w:val="22"/>
          <w:szCs w:val="22"/>
        </w:rPr>
        <w:t>BASES</w:t>
      </w:r>
      <w:r w:rsidR="00440CA5" w:rsidRPr="00802877">
        <w:rPr>
          <w:rFonts w:asciiTheme="majorHAnsi" w:hAnsiTheme="majorHAnsi" w:cstheme="majorHAnsi"/>
          <w:sz w:val="22"/>
          <w:szCs w:val="22"/>
        </w:rPr>
        <w:t xml:space="preserve"> </w:t>
      </w:r>
      <w:r w:rsidR="00802877" w:rsidRPr="00802877">
        <w:rPr>
          <w:rFonts w:asciiTheme="majorHAnsi" w:hAnsiTheme="majorHAnsi" w:cstheme="majorHAnsi"/>
          <w:sz w:val="22"/>
          <w:szCs w:val="22"/>
        </w:rPr>
        <w:t>que rigen el presente proceso de licitación de conformidad con el Artículo 69 numeral 4 de la Ley de Compras Gubernamentales, Enajenaciones y Contratación de Servicios del Estado de Jalisco y sus Municipios</w:t>
      </w:r>
      <w:r w:rsidR="00150113">
        <w:rPr>
          <w:rFonts w:asciiTheme="majorHAnsi" w:hAnsiTheme="majorHAnsi" w:cstheme="majorHAnsi"/>
          <w:sz w:val="22"/>
          <w:szCs w:val="22"/>
        </w:rPr>
        <w:t>,</w:t>
      </w:r>
      <w:r w:rsidR="00802877" w:rsidRPr="00802877">
        <w:rPr>
          <w:rFonts w:asciiTheme="majorHAnsi" w:hAnsiTheme="majorHAnsi" w:cstheme="majorHAnsi"/>
          <w:sz w:val="22"/>
          <w:szCs w:val="22"/>
        </w:rPr>
        <w:t xml:space="preserve"> y el </w:t>
      </w:r>
      <w:r w:rsidR="00150113">
        <w:rPr>
          <w:rFonts w:asciiTheme="majorHAnsi" w:hAnsiTheme="majorHAnsi" w:cstheme="majorHAnsi"/>
          <w:sz w:val="22"/>
          <w:szCs w:val="22"/>
        </w:rPr>
        <w:t>a</w:t>
      </w:r>
      <w:r w:rsidR="00802877" w:rsidRPr="00802877">
        <w:rPr>
          <w:rFonts w:asciiTheme="majorHAnsi" w:hAnsiTheme="majorHAnsi" w:cstheme="majorHAnsi"/>
          <w:sz w:val="22"/>
          <w:szCs w:val="22"/>
        </w:rPr>
        <w:t xml:space="preserve">rtículo 73 </w:t>
      </w:r>
      <w:r w:rsidR="00150113" w:rsidRPr="00150113">
        <w:rPr>
          <w:rFonts w:asciiTheme="majorHAnsi" w:hAnsiTheme="majorHAnsi" w:cstheme="majorHAnsi"/>
          <w:sz w:val="22"/>
          <w:szCs w:val="22"/>
        </w:rPr>
        <w:t xml:space="preserve">del </w:t>
      </w:r>
      <w:r w:rsidR="00150113" w:rsidRPr="00150113">
        <w:rPr>
          <w:rFonts w:asciiTheme="majorHAnsi" w:hAnsiTheme="majorHAnsi" w:cstheme="majorHAnsi"/>
          <w:b/>
          <w:bCs/>
          <w:sz w:val="22"/>
          <w:szCs w:val="22"/>
        </w:rPr>
        <w:t>REGLAMENTO</w:t>
      </w:r>
      <w:r w:rsidR="00150113" w:rsidRPr="00150113">
        <w:rPr>
          <w:rFonts w:asciiTheme="majorHAnsi" w:hAnsiTheme="majorHAnsi" w:cstheme="majorHAnsi"/>
          <w:sz w:val="22"/>
          <w:szCs w:val="22"/>
        </w:rPr>
        <w:t xml:space="preserve"> de la multicitada </w:t>
      </w:r>
      <w:r w:rsidR="00150113" w:rsidRPr="00150113">
        <w:rPr>
          <w:rFonts w:asciiTheme="majorHAnsi" w:hAnsiTheme="majorHAnsi" w:cstheme="majorHAnsi"/>
          <w:b/>
          <w:bCs/>
          <w:sz w:val="22"/>
          <w:szCs w:val="22"/>
        </w:rPr>
        <w:t>LEY.</w:t>
      </w:r>
    </w:p>
    <w:p w14:paraId="1D92614F" w14:textId="53669F51" w:rsidR="00802877" w:rsidRDefault="00802877" w:rsidP="00440CA5">
      <w:pPr>
        <w:pStyle w:val="Standard"/>
        <w:ind w:left="720"/>
        <w:jc w:val="both"/>
        <w:rPr>
          <w:rFonts w:asciiTheme="majorHAnsi" w:hAnsiTheme="majorHAnsi" w:cstheme="majorHAnsi"/>
          <w:sz w:val="22"/>
          <w:szCs w:val="22"/>
        </w:rPr>
      </w:pPr>
      <w:r w:rsidRPr="00802877">
        <w:rPr>
          <w:rFonts w:asciiTheme="majorHAnsi" w:hAnsiTheme="majorHAnsi" w:cstheme="majorHAnsi"/>
          <w:sz w:val="22"/>
          <w:szCs w:val="22"/>
        </w:rPr>
        <w:t xml:space="preserve">De acuerdo con lo anterior, publíquese la presente resolución en el Portal de internet </w:t>
      </w:r>
      <w:hyperlink r:id="rId12" w:history="1">
        <w:r w:rsidR="00440CA5" w:rsidRPr="00E60A1F">
          <w:rPr>
            <w:rStyle w:val="Hipervnculo"/>
            <w:rFonts w:asciiTheme="majorHAnsi" w:hAnsiTheme="majorHAnsi" w:cstheme="majorHAnsi"/>
            <w:sz w:val="22"/>
            <w:szCs w:val="22"/>
          </w:rPr>
          <w:t>https://info.jalisco.gob.mx</w:t>
        </w:r>
      </w:hyperlink>
      <w:r w:rsidRPr="00802877">
        <w:rPr>
          <w:rFonts w:asciiTheme="majorHAnsi" w:hAnsiTheme="majorHAnsi" w:cstheme="majorHAnsi"/>
          <w:sz w:val="22"/>
          <w:szCs w:val="22"/>
        </w:rPr>
        <w:t>, protegiendo en todo momento la información pública, confidencial y/o reservada conforme a lo establecido en la Ley de la Materia.</w:t>
      </w:r>
    </w:p>
    <w:p w14:paraId="3038FABE" w14:textId="5010984B" w:rsidR="00150113" w:rsidRPr="00A350EE" w:rsidRDefault="00150113" w:rsidP="00802877">
      <w:pPr>
        <w:pStyle w:val="Standard"/>
        <w:ind w:left="720"/>
        <w:jc w:val="both"/>
        <w:rPr>
          <w:rFonts w:asciiTheme="majorHAnsi" w:hAnsiTheme="majorHAnsi" w:cstheme="majorHAnsi"/>
          <w:b/>
          <w:bCs/>
          <w:sz w:val="22"/>
          <w:szCs w:val="22"/>
        </w:rPr>
      </w:pPr>
      <w:r w:rsidRPr="00150113">
        <w:rPr>
          <w:rFonts w:asciiTheme="majorHAnsi" w:hAnsiTheme="majorHAnsi" w:cstheme="majorHAnsi"/>
          <w:b/>
          <w:bCs/>
          <w:sz w:val="22"/>
          <w:szCs w:val="22"/>
        </w:rPr>
        <w:t xml:space="preserve">Cúmplase. </w:t>
      </w:r>
      <w:r w:rsidRPr="00150113">
        <w:rPr>
          <w:rFonts w:asciiTheme="majorHAnsi" w:hAnsiTheme="majorHAnsi" w:cstheme="majorHAnsi"/>
          <w:sz w:val="22"/>
          <w:szCs w:val="22"/>
        </w:rPr>
        <w:t>Así lo resolvi</w:t>
      </w:r>
      <w:r>
        <w:rPr>
          <w:rFonts w:asciiTheme="majorHAnsi" w:hAnsiTheme="majorHAnsi" w:cstheme="majorHAnsi"/>
          <w:sz w:val="22"/>
          <w:szCs w:val="22"/>
        </w:rPr>
        <w:t xml:space="preserve">eron los Servidores Púbicos designados por el </w:t>
      </w:r>
      <w:r w:rsidRPr="00150113">
        <w:rPr>
          <w:rFonts w:asciiTheme="majorHAnsi" w:hAnsiTheme="majorHAnsi" w:cstheme="majorHAnsi"/>
          <w:b/>
          <w:bCs/>
          <w:sz w:val="22"/>
          <w:szCs w:val="22"/>
        </w:rPr>
        <w:t>ORGANISMO</w:t>
      </w:r>
      <w:r w:rsidRPr="00150113">
        <w:rPr>
          <w:rFonts w:asciiTheme="majorHAnsi" w:hAnsiTheme="majorHAnsi" w:cstheme="majorHAnsi"/>
          <w:sz w:val="22"/>
          <w:szCs w:val="22"/>
        </w:rPr>
        <w:t xml:space="preserve">, con fundamento en el artículo 69 de la Ley de Compras Gubernamentales, Enajenaciones y Contratación de Servicios del Estado de Jalisco y sus Municipios, con la presencia de sus integrantes, que firman al calce y al margen de esta </w:t>
      </w:r>
      <w:r w:rsidRPr="00A350EE">
        <w:rPr>
          <w:rFonts w:asciiTheme="majorHAnsi" w:hAnsiTheme="majorHAnsi" w:cstheme="majorHAnsi"/>
          <w:b/>
          <w:bCs/>
          <w:sz w:val="22"/>
          <w:szCs w:val="22"/>
        </w:rPr>
        <w:t>RESOLUCIÓN</w:t>
      </w:r>
      <w:r w:rsidRPr="00150113">
        <w:rPr>
          <w:rFonts w:asciiTheme="majorHAnsi" w:hAnsiTheme="majorHAnsi" w:cstheme="majorHAnsi"/>
          <w:sz w:val="22"/>
          <w:szCs w:val="22"/>
        </w:rPr>
        <w:t xml:space="preserve"> con base en los Dictámenes Técnico, Legal, Financiero y Económico efectuado por el Dr. Carlos Armando Ruiz Esparza Macias Director De Prevención y Promoción de la Salud del O</w:t>
      </w:r>
      <w:r w:rsidR="00A350EE">
        <w:rPr>
          <w:rFonts w:asciiTheme="majorHAnsi" w:hAnsiTheme="majorHAnsi" w:cstheme="majorHAnsi"/>
          <w:sz w:val="22"/>
          <w:szCs w:val="22"/>
        </w:rPr>
        <w:t>.</w:t>
      </w:r>
      <w:r w:rsidRPr="00150113">
        <w:rPr>
          <w:rFonts w:asciiTheme="majorHAnsi" w:hAnsiTheme="majorHAnsi" w:cstheme="majorHAnsi"/>
          <w:sz w:val="22"/>
          <w:szCs w:val="22"/>
        </w:rPr>
        <w:t>P</w:t>
      </w:r>
      <w:r w:rsidR="00A350EE">
        <w:rPr>
          <w:rFonts w:asciiTheme="majorHAnsi" w:hAnsiTheme="majorHAnsi" w:cstheme="majorHAnsi"/>
          <w:sz w:val="22"/>
          <w:szCs w:val="22"/>
        </w:rPr>
        <w:t>.</w:t>
      </w:r>
      <w:r w:rsidRPr="00150113">
        <w:rPr>
          <w:rFonts w:asciiTheme="majorHAnsi" w:hAnsiTheme="majorHAnsi" w:cstheme="majorHAnsi"/>
          <w:sz w:val="22"/>
          <w:szCs w:val="22"/>
        </w:rPr>
        <w:t>D</w:t>
      </w:r>
      <w:r w:rsidR="00A350EE">
        <w:rPr>
          <w:rFonts w:asciiTheme="majorHAnsi" w:hAnsiTheme="majorHAnsi" w:cstheme="majorHAnsi"/>
          <w:sz w:val="22"/>
          <w:szCs w:val="22"/>
        </w:rPr>
        <w:t>.</w:t>
      </w:r>
      <w:r w:rsidRPr="00150113">
        <w:rPr>
          <w:rFonts w:asciiTheme="majorHAnsi" w:hAnsiTheme="majorHAnsi" w:cstheme="majorHAnsi"/>
          <w:sz w:val="22"/>
          <w:szCs w:val="22"/>
        </w:rPr>
        <w:t xml:space="preserve"> Servicios de Salud Jalisco y el Dr. Felipe de Jesús Razo Ibarra Director de Participación Social del O</w:t>
      </w:r>
      <w:r w:rsidR="00A350EE">
        <w:rPr>
          <w:rFonts w:asciiTheme="majorHAnsi" w:hAnsiTheme="majorHAnsi" w:cstheme="majorHAnsi"/>
          <w:sz w:val="22"/>
          <w:szCs w:val="22"/>
        </w:rPr>
        <w:t>.</w:t>
      </w:r>
      <w:r w:rsidRPr="00150113">
        <w:rPr>
          <w:rFonts w:asciiTheme="majorHAnsi" w:hAnsiTheme="majorHAnsi" w:cstheme="majorHAnsi"/>
          <w:sz w:val="22"/>
          <w:szCs w:val="22"/>
        </w:rPr>
        <w:t>P</w:t>
      </w:r>
      <w:r w:rsidR="00A350EE">
        <w:rPr>
          <w:rFonts w:asciiTheme="majorHAnsi" w:hAnsiTheme="majorHAnsi" w:cstheme="majorHAnsi"/>
          <w:sz w:val="22"/>
          <w:szCs w:val="22"/>
        </w:rPr>
        <w:t>.</w:t>
      </w:r>
      <w:r w:rsidRPr="00150113">
        <w:rPr>
          <w:rFonts w:asciiTheme="majorHAnsi" w:hAnsiTheme="majorHAnsi" w:cstheme="majorHAnsi"/>
          <w:sz w:val="22"/>
          <w:szCs w:val="22"/>
        </w:rPr>
        <w:t>D</w:t>
      </w:r>
      <w:r w:rsidR="00A350EE">
        <w:rPr>
          <w:rFonts w:asciiTheme="majorHAnsi" w:hAnsiTheme="majorHAnsi" w:cstheme="majorHAnsi"/>
          <w:sz w:val="22"/>
          <w:szCs w:val="22"/>
        </w:rPr>
        <w:t>.</w:t>
      </w:r>
      <w:r w:rsidRPr="00150113">
        <w:rPr>
          <w:rFonts w:asciiTheme="majorHAnsi" w:hAnsiTheme="majorHAnsi" w:cstheme="majorHAnsi"/>
          <w:sz w:val="22"/>
          <w:szCs w:val="22"/>
        </w:rPr>
        <w:t xml:space="preserve"> Servicios de Salud Jalisco al ser las </w:t>
      </w:r>
      <w:r w:rsidRPr="00A350EE">
        <w:rPr>
          <w:rFonts w:asciiTheme="majorHAnsi" w:hAnsiTheme="majorHAnsi" w:cstheme="majorHAnsi"/>
          <w:b/>
          <w:bCs/>
          <w:sz w:val="22"/>
          <w:szCs w:val="22"/>
        </w:rPr>
        <w:t>ÁREAS REQUIRENTES</w:t>
      </w:r>
      <w:r w:rsidRPr="00150113">
        <w:rPr>
          <w:rFonts w:asciiTheme="majorHAnsi" w:hAnsiTheme="majorHAnsi" w:cstheme="majorHAnsi"/>
          <w:sz w:val="22"/>
          <w:szCs w:val="22"/>
        </w:rPr>
        <w:t xml:space="preserve"> y Áreas Técnicas, la </w:t>
      </w:r>
      <w:r w:rsidRPr="00A350EE">
        <w:rPr>
          <w:rFonts w:asciiTheme="majorHAnsi" w:hAnsiTheme="majorHAnsi" w:cstheme="majorHAnsi"/>
          <w:b/>
          <w:bCs/>
          <w:sz w:val="22"/>
          <w:szCs w:val="22"/>
        </w:rPr>
        <w:t>UNIDAD CENTRALIZADA DE COMPRAS</w:t>
      </w:r>
      <w:r w:rsidR="00A350EE" w:rsidRPr="00A350EE">
        <w:rPr>
          <w:rFonts w:asciiTheme="majorHAnsi" w:hAnsiTheme="majorHAnsi" w:cstheme="majorHAnsi"/>
          <w:b/>
          <w:bCs/>
          <w:sz w:val="22"/>
          <w:szCs w:val="22"/>
        </w:rPr>
        <w:t>.</w:t>
      </w:r>
    </w:p>
    <w:p w14:paraId="3098E06A" w14:textId="22826AF7" w:rsidR="00A350EE" w:rsidRDefault="00802877" w:rsidP="00A350EE">
      <w:pPr>
        <w:pStyle w:val="Standard"/>
        <w:ind w:left="720"/>
        <w:jc w:val="both"/>
        <w:rPr>
          <w:rFonts w:asciiTheme="majorHAnsi" w:hAnsiTheme="majorHAnsi" w:cstheme="majorHAnsi"/>
          <w:b/>
          <w:bCs/>
          <w:sz w:val="22"/>
          <w:szCs w:val="22"/>
        </w:rPr>
      </w:pPr>
      <w:r w:rsidRPr="00802877">
        <w:rPr>
          <w:rFonts w:asciiTheme="majorHAnsi" w:hAnsiTheme="majorHAnsi" w:cstheme="majorHAnsi"/>
          <w:sz w:val="22"/>
          <w:szCs w:val="22"/>
        </w:rPr>
        <w:t>Lo anterior, para los efectos legales y administrativos a que haya lugar.</w:t>
      </w:r>
      <w:r w:rsidR="00150113">
        <w:rPr>
          <w:rFonts w:asciiTheme="majorHAnsi" w:hAnsiTheme="majorHAnsi" w:cstheme="majorHAnsi"/>
          <w:sz w:val="22"/>
          <w:szCs w:val="22"/>
        </w:rPr>
        <w:t xml:space="preserve"> </w:t>
      </w:r>
      <w:r w:rsidRPr="00F04757">
        <w:rPr>
          <w:rFonts w:asciiTheme="majorHAnsi" w:hAnsiTheme="majorHAnsi" w:cstheme="majorHAnsi"/>
          <w:b/>
          <w:bCs/>
          <w:sz w:val="22"/>
          <w:szCs w:val="22"/>
        </w:rPr>
        <w:t>CONSTE.</w:t>
      </w:r>
    </w:p>
    <w:p w14:paraId="004E3ED5" w14:textId="77777777" w:rsidR="00354DCA" w:rsidRDefault="00354DCA" w:rsidP="00A350EE">
      <w:pPr>
        <w:pStyle w:val="Standard"/>
        <w:ind w:left="720"/>
        <w:jc w:val="both"/>
        <w:rPr>
          <w:rFonts w:asciiTheme="majorHAnsi" w:hAnsiTheme="majorHAnsi" w:cstheme="majorHAnsi"/>
          <w:b/>
          <w:bCs/>
          <w:sz w:val="22"/>
          <w:szCs w:val="22"/>
        </w:rPr>
      </w:pPr>
    </w:p>
    <w:tbl>
      <w:tblPr>
        <w:tblW w:w="5000" w:type="pct"/>
        <w:tblLook w:val="04A0" w:firstRow="1" w:lastRow="0" w:firstColumn="1" w:lastColumn="0" w:noHBand="0" w:noVBand="1"/>
      </w:tblPr>
      <w:tblGrid>
        <w:gridCol w:w="4160"/>
        <w:gridCol w:w="3119"/>
        <w:gridCol w:w="3488"/>
        <w:gridCol w:w="2405"/>
      </w:tblGrid>
      <w:tr w:rsidR="00354DCA" w:rsidRPr="00C1141B" w14:paraId="5B55CB98" w14:textId="77777777" w:rsidTr="00075429">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6A0468E" w14:textId="77777777" w:rsidR="00354DCA" w:rsidRPr="00C1141B" w:rsidRDefault="00354DCA" w:rsidP="00075429">
            <w:pPr>
              <w:snapToGrid w:val="0"/>
              <w:jc w:val="center"/>
              <w:rPr>
                <w:rFonts w:ascii="Arial Narrow" w:hAnsi="Arial Narrow" w:cs="Arial"/>
                <w:b/>
                <w:bCs/>
                <w:smallCaps/>
                <w:sz w:val="24"/>
                <w:szCs w:val="24"/>
              </w:rPr>
            </w:pPr>
            <w:r w:rsidRPr="00C1141B">
              <w:rPr>
                <w:rFonts w:ascii="Arial Narrow" w:hAnsi="Arial Narrow" w:cs="Arial"/>
                <w:b/>
                <w:bCs/>
                <w:sz w:val="24"/>
                <w:szCs w:val="24"/>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DBFAD65" w14:textId="77777777" w:rsidR="00354DCA" w:rsidRPr="00C1141B" w:rsidRDefault="00354DCA" w:rsidP="00075429">
            <w:pPr>
              <w:snapToGrid w:val="0"/>
              <w:jc w:val="center"/>
              <w:rPr>
                <w:rFonts w:ascii="Arial Narrow" w:hAnsi="Arial Narrow" w:cs="Arial"/>
                <w:b/>
                <w:bCs/>
                <w:smallCaps/>
                <w:sz w:val="24"/>
                <w:szCs w:val="24"/>
              </w:rPr>
            </w:pPr>
            <w:r w:rsidRPr="00C1141B">
              <w:rPr>
                <w:rFonts w:ascii="Arial Narrow" w:hAnsi="Arial Narrow" w:cs="Arial"/>
                <w:b/>
                <w:bCs/>
                <w:sz w:val="24"/>
                <w:szCs w:val="24"/>
              </w:rPr>
              <w:t>PUESTO</w:t>
            </w:r>
          </w:p>
        </w:tc>
        <w:tc>
          <w:tcPr>
            <w:tcW w:w="1324"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D6BE69D" w14:textId="77777777" w:rsidR="00354DCA" w:rsidRPr="00C1141B" w:rsidRDefault="00354DCA" w:rsidP="00075429">
            <w:pPr>
              <w:snapToGrid w:val="0"/>
              <w:jc w:val="center"/>
              <w:rPr>
                <w:rFonts w:ascii="Arial Narrow" w:hAnsi="Arial Narrow" w:cs="Arial"/>
                <w:b/>
                <w:bCs/>
                <w:smallCaps/>
                <w:sz w:val="24"/>
                <w:szCs w:val="24"/>
              </w:rPr>
            </w:pPr>
            <w:r w:rsidRPr="00C1141B">
              <w:rPr>
                <w:rFonts w:ascii="Arial Narrow" w:hAnsi="Arial Narrow" w:cs="Arial"/>
                <w:b/>
                <w:bCs/>
                <w:sz w:val="24"/>
                <w:szCs w:val="24"/>
              </w:rPr>
              <w:t>FIRMA:</w:t>
            </w:r>
          </w:p>
        </w:tc>
        <w:tc>
          <w:tcPr>
            <w:tcW w:w="913"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6F7AF6AA" w14:textId="77777777" w:rsidR="00354DCA" w:rsidRPr="00C1141B" w:rsidRDefault="00354DCA" w:rsidP="00075429">
            <w:pPr>
              <w:snapToGrid w:val="0"/>
              <w:jc w:val="center"/>
              <w:rPr>
                <w:rFonts w:ascii="Arial Narrow" w:hAnsi="Arial Narrow" w:cs="Arial"/>
                <w:b/>
                <w:bCs/>
                <w:smallCaps/>
                <w:sz w:val="24"/>
                <w:szCs w:val="24"/>
              </w:rPr>
            </w:pPr>
            <w:r w:rsidRPr="00C1141B">
              <w:rPr>
                <w:rFonts w:ascii="Arial Narrow" w:hAnsi="Arial Narrow" w:cs="Arial"/>
                <w:b/>
                <w:bCs/>
                <w:sz w:val="24"/>
                <w:szCs w:val="24"/>
              </w:rPr>
              <w:t>ANTEFIRMA:</w:t>
            </w:r>
          </w:p>
        </w:tc>
      </w:tr>
      <w:tr w:rsidR="00354DCA" w:rsidRPr="00D40425" w14:paraId="20FB2C86" w14:textId="77777777" w:rsidTr="00075429">
        <w:trPr>
          <w:trHeight w:val="982"/>
        </w:trPr>
        <w:tc>
          <w:tcPr>
            <w:tcW w:w="1579" w:type="pct"/>
            <w:tcBorders>
              <w:top w:val="single" w:sz="4" w:space="0" w:color="000000"/>
              <w:left w:val="single" w:sz="4" w:space="0" w:color="000000"/>
              <w:bottom w:val="single" w:sz="4" w:space="0" w:color="000000"/>
              <w:right w:val="nil"/>
            </w:tcBorders>
            <w:vAlign w:val="center"/>
          </w:tcPr>
          <w:p w14:paraId="60A0F654" w14:textId="632D9D29" w:rsidR="00354DCA" w:rsidRPr="00D40425" w:rsidRDefault="00354DCA" w:rsidP="00075429">
            <w:pPr>
              <w:snapToGrid w:val="0"/>
              <w:jc w:val="center"/>
              <w:rPr>
                <w:rFonts w:ascii="Arial Narrow" w:hAnsi="Arial Narrow" w:cs="Arial"/>
                <w:sz w:val="18"/>
                <w:szCs w:val="18"/>
              </w:rPr>
            </w:pPr>
            <w:r>
              <w:rPr>
                <w:rFonts w:ascii="Arial Narrow" w:hAnsi="Arial Narrow" w:cs="Arial"/>
                <w:sz w:val="18"/>
                <w:szCs w:val="18"/>
              </w:rPr>
              <w:t xml:space="preserve">MTRO. GILDARDO FLORES FREGOSO </w:t>
            </w:r>
          </w:p>
        </w:tc>
        <w:tc>
          <w:tcPr>
            <w:tcW w:w="1184" w:type="pct"/>
            <w:tcBorders>
              <w:top w:val="single" w:sz="4" w:space="0" w:color="000000"/>
              <w:left w:val="single" w:sz="4" w:space="0" w:color="000000"/>
              <w:bottom w:val="single" w:sz="4" w:space="0" w:color="000000"/>
              <w:right w:val="single" w:sz="4" w:space="0" w:color="000000"/>
            </w:tcBorders>
            <w:vAlign w:val="center"/>
          </w:tcPr>
          <w:p w14:paraId="1A16E07D" w14:textId="227C80F3" w:rsidR="00354DCA" w:rsidRPr="00D40425" w:rsidRDefault="00354DCA" w:rsidP="00075429">
            <w:pPr>
              <w:jc w:val="center"/>
              <w:rPr>
                <w:rFonts w:ascii="Arial Narrow" w:hAnsi="Arial Narrow" w:cs="Arial"/>
                <w:spacing w:val="-4"/>
                <w:sz w:val="18"/>
                <w:szCs w:val="18"/>
              </w:rPr>
            </w:pPr>
            <w:r>
              <w:rPr>
                <w:rFonts w:ascii="Arial Narrow" w:hAnsi="Arial Narrow" w:cs="Arial"/>
                <w:spacing w:val="-4"/>
                <w:sz w:val="18"/>
                <w:szCs w:val="18"/>
              </w:rPr>
              <w:t xml:space="preserve">DIRECTOR DE RECURSOS MATERIALES DEL OPD SERVICIOS DE SALUD JALISCO </w:t>
            </w:r>
          </w:p>
        </w:tc>
        <w:tc>
          <w:tcPr>
            <w:tcW w:w="1324" w:type="pct"/>
            <w:tcBorders>
              <w:top w:val="single" w:sz="4" w:space="0" w:color="000000"/>
              <w:left w:val="single" w:sz="4" w:space="0" w:color="000000"/>
              <w:bottom w:val="single" w:sz="4" w:space="0" w:color="000000"/>
              <w:right w:val="nil"/>
            </w:tcBorders>
          </w:tcPr>
          <w:p w14:paraId="7AAEEB6E" w14:textId="77777777" w:rsidR="00354DCA" w:rsidRPr="00D40425" w:rsidRDefault="00354DCA" w:rsidP="00075429">
            <w:pPr>
              <w:jc w:val="center"/>
              <w:rPr>
                <w:rFonts w:ascii="Arial Narrow" w:hAnsi="Arial Narrow" w:cs="Arial"/>
                <w:b/>
                <w:smallCaps/>
                <w:color w:val="FF0000"/>
                <w:sz w:val="18"/>
                <w:szCs w:val="18"/>
              </w:rPr>
            </w:pPr>
          </w:p>
        </w:tc>
        <w:tc>
          <w:tcPr>
            <w:tcW w:w="913" w:type="pct"/>
            <w:tcBorders>
              <w:top w:val="single" w:sz="4" w:space="0" w:color="000000"/>
              <w:left w:val="single" w:sz="4" w:space="0" w:color="000000"/>
              <w:bottom w:val="single" w:sz="4" w:space="0" w:color="000000"/>
              <w:right w:val="single" w:sz="4" w:space="0" w:color="000000"/>
            </w:tcBorders>
          </w:tcPr>
          <w:p w14:paraId="238ADADE" w14:textId="77777777" w:rsidR="00354DCA" w:rsidRPr="00D40425" w:rsidRDefault="00354DCA" w:rsidP="00075429">
            <w:pPr>
              <w:snapToGrid w:val="0"/>
              <w:jc w:val="center"/>
              <w:rPr>
                <w:rFonts w:ascii="Arial Narrow" w:hAnsi="Arial Narrow" w:cs="Arial"/>
                <w:b/>
                <w:color w:val="FF0000"/>
                <w:sz w:val="18"/>
                <w:szCs w:val="18"/>
              </w:rPr>
            </w:pPr>
          </w:p>
        </w:tc>
      </w:tr>
      <w:tr w:rsidR="00354DCA" w:rsidRPr="00D40425" w14:paraId="66869BAC" w14:textId="77777777" w:rsidTr="00075429">
        <w:trPr>
          <w:trHeight w:val="982"/>
        </w:trPr>
        <w:tc>
          <w:tcPr>
            <w:tcW w:w="1579" w:type="pct"/>
            <w:tcBorders>
              <w:top w:val="single" w:sz="4" w:space="0" w:color="000000"/>
              <w:left w:val="single" w:sz="4" w:space="0" w:color="000000"/>
              <w:bottom w:val="single" w:sz="4" w:space="0" w:color="000000"/>
              <w:right w:val="nil"/>
            </w:tcBorders>
            <w:vAlign w:val="center"/>
          </w:tcPr>
          <w:p w14:paraId="4DE7AB99" w14:textId="77777777" w:rsidR="00354DCA" w:rsidRPr="00D40425" w:rsidRDefault="00354DCA" w:rsidP="00075429">
            <w:pPr>
              <w:snapToGrid w:val="0"/>
              <w:jc w:val="center"/>
              <w:rPr>
                <w:rFonts w:ascii="Arial Narrow" w:hAnsi="Arial Narrow" w:cs="Arial"/>
                <w:b/>
                <w:smallCaps/>
                <w:sz w:val="18"/>
                <w:szCs w:val="18"/>
              </w:rPr>
            </w:pPr>
            <w:r w:rsidRPr="00D40425">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vAlign w:val="center"/>
          </w:tcPr>
          <w:p w14:paraId="4BAEDA95" w14:textId="77777777" w:rsidR="00354DCA" w:rsidRPr="00D40425" w:rsidRDefault="00354DCA" w:rsidP="00075429">
            <w:pPr>
              <w:jc w:val="center"/>
              <w:rPr>
                <w:rFonts w:ascii="Arial Narrow" w:hAnsi="Arial Narrow" w:cs="Arial"/>
                <w:b/>
                <w:smallCaps/>
                <w:sz w:val="18"/>
                <w:szCs w:val="18"/>
              </w:rPr>
            </w:pPr>
            <w:r w:rsidRPr="00D40425">
              <w:rPr>
                <w:rFonts w:ascii="Arial Narrow" w:hAnsi="Arial Narrow" w:cs="Arial"/>
                <w:spacing w:val="-4"/>
                <w:sz w:val="18"/>
                <w:szCs w:val="18"/>
              </w:rPr>
              <w:t xml:space="preserve">COORDINADOR </w:t>
            </w:r>
            <w:r w:rsidRPr="00D40425">
              <w:rPr>
                <w:rFonts w:ascii="Arial Narrow" w:hAnsi="Arial Narrow" w:cs="Arial"/>
                <w:spacing w:val="-3"/>
                <w:sz w:val="18"/>
                <w:szCs w:val="18"/>
              </w:rPr>
              <w:t xml:space="preserve">DE </w:t>
            </w:r>
            <w:r w:rsidRPr="00D40425">
              <w:rPr>
                <w:rFonts w:ascii="Arial Narrow" w:hAnsi="Arial Narrow" w:cs="Arial"/>
                <w:spacing w:val="-4"/>
                <w:sz w:val="18"/>
                <w:szCs w:val="18"/>
              </w:rPr>
              <w:t xml:space="preserve">ADQUISICIONES </w:t>
            </w:r>
            <w:r w:rsidRPr="00D40425">
              <w:rPr>
                <w:rFonts w:ascii="Arial Narrow" w:hAnsi="Arial Narrow" w:cs="Arial"/>
                <w:spacing w:val="-3"/>
                <w:sz w:val="18"/>
                <w:szCs w:val="18"/>
              </w:rPr>
              <w:t xml:space="preserve">DEL OPD SERVICIOS DE SALUD </w:t>
            </w:r>
            <w:r w:rsidRPr="00D40425">
              <w:rPr>
                <w:rFonts w:ascii="Arial Narrow" w:hAnsi="Arial Narrow" w:cs="Arial"/>
                <w:sz w:val="18"/>
                <w:szCs w:val="18"/>
              </w:rPr>
              <w:t>JALISCO</w:t>
            </w:r>
          </w:p>
        </w:tc>
        <w:tc>
          <w:tcPr>
            <w:tcW w:w="1324" w:type="pct"/>
            <w:tcBorders>
              <w:top w:val="single" w:sz="4" w:space="0" w:color="000000"/>
              <w:left w:val="single" w:sz="4" w:space="0" w:color="000000"/>
              <w:bottom w:val="single" w:sz="4" w:space="0" w:color="000000"/>
              <w:right w:val="nil"/>
            </w:tcBorders>
          </w:tcPr>
          <w:p w14:paraId="0E046358" w14:textId="77777777" w:rsidR="00354DCA" w:rsidRPr="00D40425" w:rsidRDefault="00354DCA" w:rsidP="00075429">
            <w:pPr>
              <w:jc w:val="center"/>
              <w:rPr>
                <w:rFonts w:ascii="Arial Narrow" w:hAnsi="Arial Narrow" w:cs="Arial"/>
                <w:b/>
                <w:smallCaps/>
                <w:color w:val="FF0000"/>
                <w:sz w:val="18"/>
                <w:szCs w:val="18"/>
              </w:rPr>
            </w:pPr>
          </w:p>
        </w:tc>
        <w:tc>
          <w:tcPr>
            <w:tcW w:w="913" w:type="pct"/>
            <w:tcBorders>
              <w:top w:val="single" w:sz="4" w:space="0" w:color="000000"/>
              <w:left w:val="single" w:sz="4" w:space="0" w:color="000000"/>
              <w:bottom w:val="single" w:sz="4" w:space="0" w:color="000000"/>
              <w:right w:val="single" w:sz="4" w:space="0" w:color="000000"/>
            </w:tcBorders>
          </w:tcPr>
          <w:p w14:paraId="5963D8F2" w14:textId="77777777" w:rsidR="00354DCA" w:rsidRPr="00D40425" w:rsidRDefault="00354DCA" w:rsidP="00075429">
            <w:pPr>
              <w:snapToGrid w:val="0"/>
              <w:jc w:val="center"/>
              <w:rPr>
                <w:rFonts w:ascii="Arial Narrow" w:hAnsi="Arial Narrow" w:cs="Arial"/>
                <w:b/>
                <w:color w:val="FF0000"/>
                <w:sz w:val="18"/>
                <w:szCs w:val="18"/>
              </w:rPr>
            </w:pPr>
          </w:p>
        </w:tc>
      </w:tr>
      <w:tr w:rsidR="00354DCA" w:rsidRPr="00D40425" w14:paraId="04B52D25" w14:textId="77777777" w:rsidTr="00354DCA">
        <w:trPr>
          <w:trHeight w:val="982"/>
        </w:trPr>
        <w:tc>
          <w:tcPr>
            <w:tcW w:w="1579" w:type="pct"/>
            <w:tcBorders>
              <w:top w:val="single" w:sz="4" w:space="0" w:color="000000"/>
              <w:left w:val="single" w:sz="4" w:space="0" w:color="000000"/>
              <w:bottom w:val="single" w:sz="4" w:space="0" w:color="000000"/>
              <w:right w:val="nil"/>
            </w:tcBorders>
            <w:vAlign w:val="center"/>
          </w:tcPr>
          <w:p w14:paraId="4C2728A3" w14:textId="77777777" w:rsidR="00354DCA" w:rsidRPr="00354DCA" w:rsidRDefault="00354DCA" w:rsidP="00075429">
            <w:pPr>
              <w:snapToGrid w:val="0"/>
              <w:jc w:val="center"/>
              <w:rPr>
                <w:rFonts w:ascii="Arial Narrow" w:hAnsi="Arial Narrow" w:cs="Arial"/>
                <w:sz w:val="18"/>
                <w:szCs w:val="18"/>
              </w:rPr>
            </w:pPr>
            <w:r w:rsidRPr="00D40425">
              <w:rPr>
                <w:rFonts w:ascii="Arial Narrow" w:hAnsi="Arial Narrow" w:cs="Arial"/>
                <w:sz w:val="18"/>
                <w:szCs w:val="18"/>
              </w:rPr>
              <w:t>DR</w:t>
            </w:r>
            <w:r>
              <w:rPr>
                <w:rFonts w:ascii="Arial Narrow" w:hAnsi="Arial Narrow" w:cs="Arial"/>
                <w:sz w:val="18"/>
                <w:szCs w:val="18"/>
              </w:rPr>
              <w:t>. FELIPE DE JESÚS RAZO IBARRA</w:t>
            </w:r>
          </w:p>
        </w:tc>
        <w:tc>
          <w:tcPr>
            <w:tcW w:w="1184" w:type="pct"/>
            <w:tcBorders>
              <w:top w:val="single" w:sz="4" w:space="0" w:color="000000"/>
              <w:left w:val="single" w:sz="4" w:space="0" w:color="000000"/>
              <w:bottom w:val="single" w:sz="4" w:space="0" w:color="000000"/>
              <w:right w:val="single" w:sz="4" w:space="0" w:color="000000"/>
            </w:tcBorders>
            <w:vAlign w:val="center"/>
          </w:tcPr>
          <w:p w14:paraId="154ECB76" w14:textId="77777777" w:rsidR="00354DCA" w:rsidRPr="00354DCA" w:rsidRDefault="00354DCA" w:rsidP="00075429">
            <w:pPr>
              <w:jc w:val="center"/>
              <w:rPr>
                <w:rFonts w:ascii="Arial Narrow" w:hAnsi="Arial Narrow" w:cs="Arial"/>
                <w:spacing w:val="-4"/>
                <w:sz w:val="18"/>
                <w:szCs w:val="18"/>
              </w:rPr>
            </w:pPr>
            <w:r w:rsidRPr="00354DCA">
              <w:rPr>
                <w:rFonts w:ascii="Arial Narrow" w:hAnsi="Arial Narrow" w:cs="Arial"/>
                <w:spacing w:val="-4"/>
                <w:sz w:val="18"/>
                <w:szCs w:val="18"/>
              </w:rPr>
              <w:t>DIRECTOR DE PARTICIPACIÓN SOCIAL DEL OPD SERVICIOS DE SALUD JALISCO</w:t>
            </w:r>
          </w:p>
        </w:tc>
        <w:tc>
          <w:tcPr>
            <w:tcW w:w="1324" w:type="pct"/>
            <w:tcBorders>
              <w:top w:val="single" w:sz="4" w:space="0" w:color="000000"/>
              <w:left w:val="single" w:sz="4" w:space="0" w:color="000000"/>
              <w:bottom w:val="single" w:sz="4" w:space="0" w:color="000000"/>
              <w:right w:val="nil"/>
            </w:tcBorders>
          </w:tcPr>
          <w:p w14:paraId="0AE023F8" w14:textId="77777777" w:rsidR="00354DCA" w:rsidRPr="00D40425" w:rsidRDefault="00354DCA" w:rsidP="00075429">
            <w:pPr>
              <w:jc w:val="center"/>
              <w:rPr>
                <w:rFonts w:ascii="Arial Narrow" w:hAnsi="Arial Narrow" w:cs="Arial"/>
                <w:b/>
                <w:smallCaps/>
                <w:color w:val="FF0000"/>
                <w:sz w:val="18"/>
                <w:szCs w:val="18"/>
              </w:rPr>
            </w:pPr>
          </w:p>
        </w:tc>
        <w:tc>
          <w:tcPr>
            <w:tcW w:w="913" w:type="pct"/>
            <w:tcBorders>
              <w:top w:val="single" w:sz="4" w:space="0" w:color="000000"/>
              <w:left w:val="single" w:sz="4" w:space="0" w:color="000000"/>
              <w:bottom w:val="single" w:sz="4" w:space="0" w:color="000000"/>
              <w:right w:val="single" w:sz="4" w:space="0" w:color="000000"/>
            </w:tcBorders>
          </w:tcPr>
          <w:p w14:paraId="53D09A1D" w14:textId="77777777" w:rsidR="00354DCA" w:rsidRPr="00D40425" w:rsidRDefault="00354DCA" w:rsidP="00075429">
            <w:pPr>
              <w:snapToGrid w:val="0"/>
              <w:jc w:val="center"/>
              <w:rPr>
                <w:rFonts w:ascii="Arial Narrow" w:hAnsi="Arial Narrow" w:cs="Arial"/>
                <w:b/>
                <w:color w:val="FF0000"/>
                <w:sz w:val="18"/>
                <w:szCs w:val="18"/>
              </w:rPr>
            </w:pPr>
          </w:p>
        </w:tc>
      </w:tr>
      <w:tr w:rsidR="00354DCA" w:rsidRPr="00D40425" w14:paraId="6FC1B5EE" w14:textId="77777777" w:rsidTr="00354DCA">
        <w:trPr>
          <w:trHeight w:val="982"/>
        </w:trPr>
        <w:tc>
          <w:tcPr>
            <w:tcW w:w="1579" w:type="pct"/>
            <w:tcBorders>
              <w:top w:val="single" w:sz="4" w:space="0" w:color="000000"/>
              <w:left w:val="single" w:sz="4" w:space="0" w:color="000000"/>
              <w:bottom w:val="single" w:sz="4" w:space="0" w:color="000000"/>
              <w:right w:val="nil"/>
            </w:tcBorders>
            <w:vAlign w:val="center"/>
          </w:tcPr>
          <w:p w14:paraId="3591996B" w14:textId="77777777" w:rsidR="00354DCA" w:rsidRPr="00354DCA" w:rsidRDefault="00354DCA" w:rsidP="00354DCA">
            <w:pPr>
              <w:snapToGrid w:val="0"/>
              <w:rPr>
                <w:rFonts w:ascii="Arial Narrow" w:hAnsi="Arial Narrow" w:cs="Arial"/>
                <w:sz w:val="18"/>
                <w:szCs w:val="18"/>
              </w:rPr>
            </w:pPr>
            <w:r w:rsidRPr="00354DCA">
              <w:rPr>
                <w:rFonts w:ascii="Arial Narrow" w:hAnsi="Arial Narrow" w:cs="Arial"/>
                <w:sz w:val="18"/>
                <w:szCs w:val="18"/>
              </w:rPr>
              <w:lastRenderedPageBreak/>
              <w:t>DR. CARLOS ARMANDO RUIZ ESPARZA MACIAS</w:t>
            </w:r>
          </w:p>
        </w:tc>
        <w:tc>
          <w:tcPr>
            <w:tcW w:w="1184" w:type="pct"/>
            <w:tcBorders>
              <w:top w:val="single" w:sz="4" w:space="0" w:color="000000"/>
              <w:left w:val="single" w:sz="4" w:space="0" w:color="000000"/>
              <w:bottom w:val="single" w:sz="4" w:space="0" w:color="000000"/>
              <w:right w:val="single" w:sz="4" w:space="0" w:color="000000"/>
            </w:tcBorders>
            <w:vAlign w:val="center"/>
          </w:tcPr>
          <w:p w14:paraId="2DB76175" w14:textId="77777777" w:rsidR="00354DCA" w:rsidRPr="00354DCA" w:rsidRDefault="00354DCA" w:rsidP="00075429">
            <w:pPr>
              <w:jc w:val="center"/>
              <w:rPr>
                <w:rFonts w:ascii="Arial Narrow" w:hAnsi="Arial Narrow" w:cs="Arial"/>
                <w:spacing w:val="-4"/>
                <w:sz w:val="18"/>
                <w:szCs w:val="18"/>
              </w:rPr>
            </w:pPr>
            <w:r w:rsidRPr="00354DCA">
              <w:rPr>
                <w:rFonts w:ascii="Arial Narrow" w:hAnsi="Arial Narrow" w:cs="Arial"/>
                <w:spacing w:val="-4"/>
                <w:sz w:val="18"/>
                <w:szCs w:val="18"/>
              </w:rPr>
              <w:t>DIRECTOR DE PREVENCIÓN Y PROMOCIÓN DE LA SALUD DEL OPD SERVICIOS DE SALUD JALISCO</w:t>
            </w:r>
          </w:p>
        </w:tc>
        <w:tc>
          <w:tcPr>
            <w:tcW w:w="1324" w:type="pct"/>
            <w:tcBorders>
              <w:top w:val="single" w:sz="4" w:space="0" w:color="000000"/>
              <w:left w:val="single" w:sz="4" w:space="0" w:color="000000"/>
              <w:bottom w:val="single" w:sz="4" w:space="0" w:color="000000"/>
              <w:right w:val="nil"/>
            </w:tcBorders>
          </w:tcPr>
          <w:p w14:paraId="6F229932" w14:textId="77777777" w:rsidR="00354DCA" w:rsidRPr="00D40425" w:rsidRDefault="00354DCA" w:rsidP="00075429">
            <w:pPr>
              <w:jc w:val="center"/>
              <w:rPr>
                <w:rFonts w:ascii="Arial Narrow" w:hAnsi="Arial Narrow" w:cs="Arial"/>
                <w:b/>
                <w:smallCaps/>
                <w:color w:val="FF0000"/>
                <w:sz w:val="18"/>
                <w:szCs w:val="18"/>
              </w:rPr>
            </w:pPr>
          </w:p>
        </w:tc>
        <w:tc>
          <w:tcPr>
            <w:tcW w:w="913" w:type="pct"/>
            <w:tcBorders>
              <w:top w:val="single" w:sz="4" w:space="0" w:color="000000"/>
              <w:left w:val="single" w:sz="4" w:space="0" w:color="000000"/>
              <w:bottom w:val="single" w:sz="4" w:space="0" w:color="000000"/>
              <w:right w:val="single" w:sz="4" w:space="0" w:color="000000"/>
            </w:tcBorders>
          </w:tcPr>
          <w:p w14:paraId="1D5C0F3F" w14:textId="77777777" w:rsidR="00354DCA" w:rsidRPr="00D40425" w:rsidRDefault="00354DCA" w:rsidP="00075429">
            <w:pPr>
              <w:snapToGrid w:val="0"/>
              <w:jc w:val="center"/>
              <w:rPr>
                <w:rFonts w:ascii="Arial Narrow" w:hAnsi="Arial Narrow" w:cs="Arial"/>
                <w:b/>
                <w:color w:val="FF0000"/>
                <w:sz w:val="18"/>
                <w:szCs w:val="18"/>
              </w:rPr>
            </w:pPr>
          </w:p>
        </w:tc>
      </w:tr>
      <w:tr w:rsidR="00354DCA" w:rsidRPr="00D40425" w14:paraId="1C3CC8EB" w14:textId="77777777" w:rsidTr="00354DCA">
        <w:trPr>
          <w:trHeight w:val="982"/>
        </w:trPr>
        <w:tc>
          <w:tcPr>
            <w:tcW w:w="1579" w:type="pct"/>
            <w:tcBorders>
              <w:top w:val="single" w:sz="4" w:space="0" w:color="000000"/>
              <w:left w:val="single" w:sz="4" w:space="0" w:color="000000"/>
              <w:bottom w:val="single" w:sz="4" w:space="0" w:color="000000"/>
              <w:right w:val="nil"/>
            </w:tcBorders>
            <w:vAlign w:val="center"/>
          </w:tcPr>
          <w:p w14:paraId="3A45E176" w14:textId="77777777" w:rsidR="00354DCA" w:rsidRPr="00354DCA" w:rsidRDefault="00354DCA" w:rsidP="00354DCA">
            <w:pPr>
              <w:snapToGrid w:val="0"/>
              <w:rPr>
                <w:rFonts w:ascii="Arial Narrow" w:hAnsi="Arial Narrow" w:cs="Arial"/>
                <w:sz w:val="18"/>
                <w:szCs w:val="18"/>
              </w:rPr>
            </w:pPr>
            <w:r w:rsidRPr="00D40425">
              <w:rPr>
                <w:rFonts w:ascii="Arial Narrow" w:hAnsi="Arial Narrow" w:cs="Arial"/>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vAlign w:val="center"/>
          </w:tcPr>
          <w:p w14:paraId="25E73B71" w14:textId="77777777" w:rsidR="00354DCA" w:rsidRPr="00354DCA" w:rsidRDefault="00354DCA" w:rsidP="00354DCA">
            <w:pPr>
              <w:jc w:val="center"/>
              <w:rPr>
                <w:rFonts w:ascii="Arial Narrow" w:hAnsi="Arial Narrow" w:cs="Arial"/>
                <w:spacing w:val="-4"/>
                <w:sz w:val="18"/>
                <w:szCs w:val="18"/>
              </w:rPr>
            </w:pPr>
            <w:r w:rsidRPr="00354DCA">
              <w:rPr>
                <w:rFonts w:ascii="Arial Narrow" w:hAnsi="Arial Narrow" w:cs="Arial"/>
                <w:spacing w:val="-4"/>
                <w:sz w:val="18"/>
                <w:szCs w:val="18"/>
              </w:rPr>
              <w:t>REPRESENTANTE DEL ÓRGANO INTERNO DE CONTROL EN EL O.P.D SERVICIOS DE SALUD JALISCO</w:t>
            </w:r>
          </w:p>
          <w:p w14:paraId="32E03425" w14:textId="77777777" w:rsidR="00354DCA" w:rsidRPr="00354DCA" w:rsidRDefault="00354DCA" w:rsidP="00354DCA">
            <w:pPr>
              <w:jc w:val="center"/>
              <w:rPr>
                <w:rFonts w:ascii="Arial Narrow" w:hAnsi="Arial Narrow" w:cs="Arial"/>
                <w:spacing w:val="-4"/>
                <w:sz w:val="18"/>
                <w:szCs w:val="18"/>
              </w:rPr>
            </w:pPr>
          </w:p>
        </w:tc>
        <w:tc>
          <w:tcPr>
            <w:tcW w:w="1324" w:type="pct"/>
            <w:tcBorders>
              <w:top w:val="single" w:sz="4" w:space="0" w:color="000000"/>
              <w:left w:val="single" w:sz="4" w:space="0" w:color="000000"/>
              <w:bottom w:val="single" w:sz="4" w:space="0" w:color="000000"/>
              <w:right w:val="nil"/>
            </w:tcBorders>
          </w:tcPr>
          <w:p w14:paraId="5E3D3DF7" w14:textId="77777777" w:rsidR="00354DCA" w:rsidRPr="00354DCA" w:rsidRDefault="00354DCA" w:rsidP="00354DCA">
            <w:pPr>
              <w:jc w:val="center"/>
              <w:rPr>
                <w:rFonts w:ascii="Arial Narrow" w:hAnsi="Arial Narrow" w:cs="Arial"/>
                <w:b/>
                <w:smallCaps/>
                <w:color w:val="FF0000"/>
                <w:sz w:val="18"/>
                <w:szCs w:val="18"/>
              </w:rPr>
            </w:pPr>
          </w:p>
        </w:tc>
        <w:tc>
          <w:tcPr>
            <w:tcW w:w="913" w:type="pct"/>
            <w:tcBorders>
              <w:top w:val="single" w:sz="4" w:space="0" w:color="000000"/>
              <w:left w:val="single" w:sz="4" w:space="0" w:color="000000"/>
              <w:bottom w:val="single" w:sz="4" w:space="0" w:color="000000"/>
              <w:right w:val="single" w:sz="4" w:space="0" w:color="000000"/>
            </w:tcBorders>
          </w:tcPr>
          <w:p w14:paraId="6E7F145B" w14:textId="77777777" w:rsidR="00354DCA" w:rsidRPr="00354DCA" w:rsidRDefault="00354DCA" w:rsidP="00075429">
            <w:pPr>
              <w:snapToGrid w:val="0"/>
              <w:jc w:val="center"/>
              <w:rPr>
                <w:rFonts w:ascii="Arial Narrow" w:hAnsi="Arial Narrow" w:cs="Arial"/>
                <w:b/>
                <w:color w:val="FF0000"/>
                <w:sz w:val="18"/>
                <w:szCs w:val="18"/>
              </w:rPr>
            </w:pPr>
          </w:p>
        </w:tc>
      </w:tr>
      <w:tr w:rsidR="00354DCA" w:rsidRPr="00D40425" w14:paraId="719717A9" w14:textId="77777777" w:rsidTr="00354DCA">
        <w:trPr>
          <w:trHeight w:val="982"/>
        </w:trPr>
        <w:tc>
          <w:tcPr>
            <w:tcW w:w="1579" w:type="pct"/>
            <w:tcBorders>
              <w:top w:val="single" w:sz="4" w:space="0" w:color="000000"/>
              <w:left w:val="single" w:sz="4" w:space="0" w:color="000000"/>
              <w:bottom w:val="single" w:sz="4" w:space="0" w:color="000000"/>
              <w:right w:val="nil"/>
            </w:tcBorders>
            <w:vAlign w:val="center"/>
          </w:tcPr>
          <w:p w14:paraId="62F49B89" w14:textId="77777777" w:rsidR="00354DCA" w:rsidRPr="00354DCA" w:rsidRDefault="00354DCA" w:rsidP="00354DCA">
            <w:pPr>
              <w:snapToGrid w:val="0"/>
              <w:rPr>
                <w:rFonts w:ascii="Arial Narrow" w:hAnsi="Arial Narrow" w:cs="Arial"/>
                <w:sz w:val="18"/>
                <w:szCs w:val="18"/>
              </w:rPr>
            </w:pPr>
            <w:r w:rsidRPr="00354DCA">
              <w:rPr>
                <w:rFonts w:ascii="Arial Narrow" w:hAnsi="Arial Narrow" w:cs="Arial"/>
                <w:sz w:val="18"/>
                <w:szCs w:val="18"/>
              </w:rPr>
              <w:t>LIC. ALEJANDRO ANTONIO ANGELINO LÓPEZ</w:t>
            </w:r>
          </w:p>
        </w:tc>
        <w:tc>
          <w:tcPr>
            <w:tcW w:w="1184" w:type="pct"/>
            <w:tcBorders>
              <w:top w:val="single" w:sz="4" w:space="0" w:color="000000"/>
              <w:left w:val="single" w:sz="4" w:space="0" w:color="000000"/>
              <w:bottom w:val="single" w:sz="4" w:space="0" w:color="000000"/>
              <w:right w:val="single" w:sz="4" w:space="0" w:color="000000"/>
            </w:tcBorders>
            <w:vAlign w:val="center"/>
          </w:tcPr>
          <w:p w14:paraId="5CFFD180" w14:textId="77777777" w:rsidR="00354DCA" w:rsidRPr="00354DCA" w:rsidRDefault="00354DCA" w:rsidP="00354DCA">
            <w:pPr>
              <w:jc w:val="center"/>
              <w:rPr>
                <w:rFonts w:ascii="Arial Narrow" w:hAnsi="Arial Narrow" w:cs="Arial"/>
                <w:spacing w:val="-4"/>
                <w:sz w:val="18"/>
                <w:szCs w:val="18"/>
              </w:rPr>
            </w:pPr>
            <w:r w:rsidRPr="00354DCA">
              <w:rPr>
                <w:rFonts w:ascii="Arial Narrow" w:hAnsi="Arial Narrow" w:cs="Arial"/>
                <w:spacing w:val="-4"/>
                <w:sz w:val="18"/>
                <w:szCs w:val="18"/>
              </w:rPr>
              <w:t>SERVIDOR PÚBLICO DESIGNADO POR EL TITULAR DE LA UNIDAD CENTRALIZADA DE COMPRAS</w:t>
            </w:r>
          </w:p>
        </w:tc>
        <w:tc>
          <w:tcPr>
            <w:tcW w:w="1324" w:type="pct"/>
            <w:tcBorders>
              <w:top w:val="single" w:sz="4" w:space="0" w:color="000000"/>
              <w:left w:val="single" w:sz="4" w:space="0" w:color="000000"/>
              <w:bottom w:val="single" w:sz="4" w:space="0" w:color="000000"/>
              <w:right w:val="nil"/>
            </w:tcBorders>
          </w:tcPr>
          <w:p w14:paraId="5D150991" w14:textId="77777777" w:rsidR="00354DCA" w:rsidRPr="00354DCA" w:rsidRDefault="00354DCA" w:rsidP="00354DCA">
            <w:pPr>
              <w:jc w:val="center"/>
              <w:rPr>
                <w:rFonts w:ascii="Arial Narrow" w:hAnsi="Arial Narrow" w:cs="Arial"/>
                <w:b/>
                <w:smallCaps/>
                <w:color w:val="FF0000"/>
                <w:sz w:val="18"/>
                <w:szCs w:val="18"/>
              </w:rPr>
            </w:pPr>
          </w:p>
        </w:tc>
        <w:tc>
          <w:tcPr>
            <w:tcW w:w="913" w:type="pct"/>
            <w:tcBorders>
              <w:top w:val="single" w:sz="4" w:space="0" w:color="000000"/>
              <w:left w:val="single" w:sz="4" w:space="0" w:color="000000"/>
              <w:bottom w:val="single" w:sz="4" w:space="0" w:color="000000"/>
              <w:right w:val="single" w:sz="4" w:space="0" w:color="000000"/>
            </w:tcBorders>
          </w:tcPr>
          <w:p w14:paraId="0B1CF95D" w14:textId="77777777" w:rsidR="00354DCA" w:rsidRPr="00354DCA" w:rsidRDefault="00354DCA" w:rsidP="00075429">
            <w:pPr>
              <w:snapToGrid w:val="0"/>
              <w:jc w:val="center"/>
              <w:rPr>
                <w:rFonts w:ascii="Arial Narrow" w:hAnsi="Arial Narrow" w:cs="Arial"/>
                <w:b/>
                <w:color w:val="FF0000"/>
                <w:sz w:val="18"/>
                <w:szCs w:val="18"/>
              </w:rPr>
            </w:pPr>
          </w:p>
        </w:tc>
      </w:tr>
    </w:tbl>
    <w:p w14:paraId="6126B6A1" w14:textId="77777777" w:rsidR="00354DCA" w:rsidRDefault="00354DCA" w:rsidP="00A350EE">
      <w:pPr>
        <w:pStyle w:val="Standard"/>
        <w:ind w:left="720"/>
        <w:jc w:val="both"/>
        <w:rPr>
          <w:rFonts w:asciiTheme="majorHAnsi" w:hAnsiTheme="majorHAnsi" w:cstheme="majorHAnsi"/>
          <w:b/>
          <w:bCs/>
          <w:sz w:val="22"/>
          <w:szCs w:val="22"/>
        </w:rPr>
      </w:pPr>
    </w:p>
    <w:p w14:paraId="45EE48CF" w14:textId="77777777" w:rsidR="008868EB" w:rsidRPr="002456F0" w:rsidRDefault="008868EB" w:rsidP="008868EB">
      <w:pPr>
        <w:ind w:right="140"/>
        <w:jc w:val="both"/>
        <w:rPr>
          <w:rFonts w:asciiTheme="majorHAnsi" w:eastAsia="Century Gothic" w:hAnsiTheme="majorHAnsi" w:cstheme="majorHAnsi"/>
          <w:color w:val="000000"/>
        </w:rPr>
      </w:pPr>
    </w:p>
    <w:p w14:paraId="616BF91A" w14:textId="77777777" w:rsidR="008868EB" w:rsidRPr="002456F0" w:rsidRDefault="008868EB" w:rsidP="008868EB">
      <w:pPr>
        <w:pStyle w:val="Standard"/>
        <w:shd w:val="clear" w:color="auto" w:fill="FFFFFF"/>
        <w:jc w:val="both"/>
        <w:rPr>
          <w:rFonts w:asciiTheme="majorHAnsi" w:hAnsiTheme="majorHAnsi" w:cstheme="majorHAnsi"/>
          <w:sz w:val="16"/>
        </w:rPr>
      </w:pPr>
      <w:r w:rsidRPr="002456F0">
        <w:rPr>
          <w:rFonts w:asciiTheme="majorHAnsi" w:eastAsia="Arial" w:hAnsiTheme="majorHAnsi" w:cstheme="majorHAnsi"/>
          <w:color w:val="000000"/>
          <w:sz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404B5E" w14:textId="77777777" w:rsidR="008868EB" w:rsidRPr="002456F0" w:rsidRDefault="008868EB" w:rsidP="008868EB">
      <w:pPr>
        <w:pStyle w:val="Standard"/>
        <w:shd w:val="clear" w:color="auto" w:fill="FFFFFF"/>
        <w:jc w:val="both"/>
        <w:rPr>
          <w:rFonts w:asciiTheme="majorHAnsi" w:hAnsiTheme="majorHAnsi" w:cstheme="majorHAnsi"/>
          <w:sz w:val="16"/>
        </w:rPr>
      </w:pPr>
      <w:r w:rsidRPr="002456F0">
        <w:rPr>
          <w:rFonts w:asciiTheme="majorHAnsi" w:eastAsia="Arial" w:hAnsiTheme="majorHAnsi" w:cstheme="majorHAnsi"/>
          <w:color w:val="000000"/>
          <w:sz w:val="16"/>
        </w:rPr>
        <w:t>Pudiendo consultar el Aviso de Privacidad Integral de la Secretaria de Salud y Organismo Público Descentralizado Servicios de Salud Jalisco, en la siguiente liga: http//</w:t>
      </w:r>
      <w:hyperlink r:id="rId13" w:history="1">
        <w:r w:rsidRPr="002456F0">
          <w:rPr>
            <w:rFonts w:asciiTheme="majorHAnsi" w:hAnsiTheme="majorHAnsi" w:cstheme="majorHAnsi"/>
            <w:color w:val="1155CC"/>
            <w:sz w:val="16"/>
            <w:u w:val="single"/>
          </w:rPr>
          <w:t>ssj.jalisco.gob.mx/transparencia</w:t>
        </w:r>
      </w:hyperlink>
    </w:p>
    <w:p w14:paraId="6B97FE5B" w14:textId="77777777" w:rsidR="008868EB" w:rsidRPr="00582F11" w:rsidRDefault="008868EB" w:rsidP="008868EB">
      <w:pPr>
        <w:pStyle w:val="Standard"/>
        <w:rPr>
          <w:rFonts w:asciiTheme="majorHAnsi" w:hAnsiTheme="majorHAnsi" w:cstheme="majorHAnsi"/>
          <w:b/>
          <w:bCs/>
          <w:sz w:val="24"/>
          <w:szCs w:val="24"/>
        </w:rPr>
      </w:pPr>
      <w:r w:rsidRPr="002456F0">
        <w:rPr>
          <w:rFonts w:asciiTheme="majorHAnsi" w:eastAsia="Arial" w:hAnsiTheme="majorHAnsi" w:cstheme="majorHAnsi"/>
          <w:b/>
          <w:bCs/>
          <w:szCs w:val="24"/>
        </w:rPr>
        <w:t xml:space="preserve">Fin del Acta. </w:t>
      </w:r>
      <w:bookmarkStart w:id="3" w:name="_Hlk42525328"/>
      <w:r w:rsidRPr="002456F0">
        <w:rPr>
          <w:rFonts w:asciiTheme="majorHAnsi" w:eastAsia="Arial" w:hAnsiTheme="majorHAnsi" w:cstheme="majorHAnsi"/>
          <w:b/>
          <w:bCs/>
          <w:szCs w:val="24"/>
        </w:rPr>
        <w:t xml:space="preserve">- - - - - - - - - - - - - - - - - - - - - - - - - - - - - - - - - - </w:t>
      </w:r>
      <w:bookmarkEnd w:id="3"/>
      <w:r w:rsidRPr="002456F0">
        <w:rPr>
          <w:rFonts w:asciiTheme="majorHAnsi" w:eastAsia="Arial" w:hAnsiTheme="majorHAnsi" w:cstheme="majorHAnsi"/>
          <w:b/>
          <w:bCs/>
          <w:szCs w:val="24"/>
        </w:rPr>
        <w:t>- - - - - - - - - - - - - - - - - - - - - - - - - - - - - - - - - - - - - - - - - - - - - - - - - - - - - - - - - - - - - - - - - - - - - - - - - - - - - - - - - - - - - - - - - - - - - - - - - - - - - - - - - - - - - - - - - - - - - - - - - - - - - - - - - - - -</w:t>
      </w:r>
      <w:r>
        <w:rPr>
          <w:rFonts w:asciiTheme="majorHAnsi" w:eastAsia="Arial" w:hAnsiTheme="majorHAnsi" w:cstheme="majorHAnsi"/>
          <w:b/>
          <w:bCs/>
          <w:szCs w:val="24"/>
        </w:rPr>
        <w:t xml:space="preserve"> </w:t>
      </w:r>
    </w:p>
    <w:sectPr w:rsidR="008868EB" w:rsidRPr="00582F11" w:rsidSect="00902611">
      <w:headerReference w:type="default" r:id="rId14"/>
      <w:footerReference w:type="default" r:id="rId15"/>
      <w:headerReference w:type="first" r:id="rId16"/>
      <w:footerReference w:type="first" r:id="rId17"/>
      <w:pgSz w:w="15840" w:h="12240" w:orient="landscape" w:code="1"/>
      <w:pgMar w:top="1418" w:right="1665" w:bottom="1418" w:left="993"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9C25" w14:textId="77777777" w:rsidR="00E513D5" w:rsidRDefault="00E513D5" w:rsidP="007B443C">
      <w:r>
        <w:separator/>
      </w:r>
    </w:p>
  </w:endnote>
  <w:endnote w:type="continuationSeparator" w:id="0">
    <w:p w14:paraId="186DC38B" w14:textId="77777777" w:rsidR="00E513D5" w:rsidRDefault="00E513D5"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FA29" w14:textId="6D478631" w:rsidR="0073560C" w:rsidRPr="001B29A5" w:rsidRDefault="0073560C" w:rsidP="001B29A5">
    <w:pPr>
      <w:jc w:val="right"/>
      <w:rPr>
        <w:rFonts w:asciiTheme="minorHAnsi" w:hAnsiTheme="minorHAnsi" w:cstheme="minorHAnsi"/>
      </w:rPr>
    </w:pPr>
    <w:r w:rsidRPr="001B29A5">
      <w:rPr>
        <w:rFonts w:asciiTheme="minorHAnsi" w:hAnsiTheme="minorHAnsi" w:cstheme="minorHAnsi"/>
        <w:noProof/>
        <w:lang w:val="es-MX" w:eastAsia="es-MX"/>
      </w:rPr>
      <w:drawing>
        <wp:anchor distT="0" distB="0" distL="114300" distR="114300" simplePos="0" relativeHeight="251664384" behindDoc="0" locked="0" layoutInCell="1" allowOverlap="1" wp14:anchorId="7FCC2FB3" wp14:editId="7D37E574">
          <wp:simplePos x="0" y="0"/>
          <wp:positionH relativeFrom="column">
            <wp:posOffset>967271</wp:posOffset>
          </wp:positionH>
          <wp:positionV relativeFrom="paragraph">
            <wp:posOffset>-12065</wp:posOffset>
          </wp:positionV>
          <wp:extent cx="692150" cy="654050"/>
          <wp:effectExtent l="19050" t="0" r="0" b="0"/>
          <wp:wrapNone/>
          <wp:docPr id="9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Pr>
        <w:rFonts w:asciiTheme="minorHAnsi" w:hAnsiTheme="minorHAnsi" w:cstheme="minorHAnsi"/>
        <w:noProof/>
      </w:rPr>
      <w:t>33</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Pr>
        <w:rFonts w:asciiTheme="minorHAnsi" w:hAnsiTheme="minorHAnsi" w:cstheme="minorHAnsi"/>
        <w:noProof/>
      </w:rPr>
      <w:t>34</w:t>
    </w:r>
    <w:r w:rsidRPr="001B29A5">
      <w:rPr>
        <w:rFonts w:asciiTheme="minorHAnsi" w:hAnsiTheme="minorHAnsi" w:cstheme="minorHAnsi"/>
      </w:rPr>
      <w:fldChar w:fldCharType="end"/>
    </w:r>
  </w:p>
  <w:p w14:paraId="39FCA9FF" w14:textId="06C7A406" w:rsidR="0073560C" w:rsidRDefault="0073560C" w:rsidP="00C73689">
    <w:pPr>
      <w:pStyle w:val="Piedepgina"/>
      <w:tabs>
        <w:tab w:val="clear" w:pos="4419"/>
        <w:tab w:val="clear" w:pos="8838"/>
        <w:tab w:val="left" w:pos="2100"/>
      </w:tabs>
    </w:pPr>
    <w:r>
      <w:rPr>
        <w:noProof/>
        <w:lang w:val="es-MX" w:eastAsia="es-MX"/>
      </w:rPr>
      <w:drawing>
        <wp:anchor distT="0" distB="0" distL="114300" distR="114300" simplePos="0" relativeHeight="251663360" behindDoc="0" locked="0" layoutInCell="1" allowOverlap="1" wp14:anchorId="0A44C75A" wp14:editId="6A54EF6B">
          <wp:simplePos x="0" y="0"/>
          <wp:positionH relativeFrom="column">
            <wp:posOffset>-20237</wp:posOffset>
          </wp:positionH>
          <wp:positionV relativeFrom="paragraph">
            <wp:posOffset>75979</wp:posOffset>
          </wp:positionV>
          <wp:extent cx="836930" cy="298450"/>
          <wp:effectExtent l="19050" t="0" r="1270" b="0"/>
          <wp:wrapSquare wrapText="bothSides"/>
          <wp:docPr id="100"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2D1270D6" w14:textId="77777777" w:rsidR="0073560C" w:rsidRPr="00C8523D" w:rsidRDefault="0073560C" w:rsidP="00C8523D">
    <w:pPr>
      <w:pStyle w:val="Encabezado"/>
      <w:tabs>
        <w:tab w:val="clear" w:pos="4419"/>
        <w:tab w:val="clear" w:pos="8838"/>
        <w:tab w:val="left" w:pos="3300"/>
      </w:tabs>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52AD" w14:textId="77777777" w:rsidR="0073560C" w:rsidRDefault="0073560C">
    <w:pPr>
      <w:pStyle w:val="Piedepgina"/>
    </w:pPr>
    <w:r>
      <w:rPr>
        <w:noProof/>
        <w:lang w:val="es-MX" w:eastAsia="es-MX"/>
      </w:rPr>
      <w:drawing>
        <wp:anchor distT="0" distB="0" distL="114300" distR="114300" simplePos="0" relativeHeight="251669504" behindDoc="0" locked="0" layoutInCell="1" allowOverlap="1" wp14:anchorId="6FF841DA" wp14:editId="22034CD2">
          <wp:simplePos x="0" y="0"/>
          <wp:positionH relativeFrom="column">
            <wp:posOffset>547370</wp:posOffset>
          </wp:positionH>
          <wp:positionV relativeFrom="paragraph">
            <wp:posOffset>-413385</wp:posOffset>
          </wp:positionV>
          <wp:extent cx="692150" cy="654050"/>
          <wp:effectExtent l="0" t="0" r="0" b="0"/>
          <wp:wrapNone/>
          <wp:docPr id="10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67456" behindDoc="0" locked="0" layoutInCell="1" allowOverlap="1" wp14:anchorId="73A6DB3E" wp14:editId="6335DA40">
          <wp:simplePos x="0" y="0"/>
          <wp:positionH relativeFrom="column">
            <wp:posOffset>-352425</wp:posOffset>
          </wp:positionH>
          <wp:positionV relativeFrom="paragraph">
            <wp:posOffset>-203200</wp:posOffset>
          </wp:positionV>
          <wp:extent cx="836930" cy="298450"/>
          <wp:effectExtent l="19050" t="0" r="1270" b="0"/>
          <wp:wrapSquare wrapText="bothSides"/>
          <wp:docPr id="103" name="Imagen 103"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4322" w14:textId="77777777" w:rsidR="00E513D5" w:rsidRDefault="00E513D5" w:rsidP="007B443C">
      <w:r>
        <w:separator/>
      </w:r>
    </w:p>
  </w:footnote>
  <w:footnote w:type="continuationSeparator" w:id="0">
    <w:p w14:paraId="039B0D0F" w14:textId="77777777" w:rsidR="00E513D5" w:rsidRDefault="00E513D5"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D18D" w14:textId="6D4E3070" w:rsidR="0073560C" w:rsidRPr="003D690C" w:rsidRDefault="0073560C" w:rsidP="003D690C">
    <w:pPr>
      <w:spacing w:line="276" w:lineRule="auto"/>
      <w:ind w:left="2410"/>
      <w:jc w:val="center"/>
      <w:rPr>
        <w:rFonts w:asciiTheme="minorHAnsi" w:hAnsiTheme="minorHAnsi" w:cstheme="minorHAnsi"/>
        <w:bCs/>
        <w:sz w:val="22"/>
        <w:szCs w:val="22"/>
      </w:rPr>
    </w:pPr>
    <w:r>
      <w:rPr>
        <w:noProof/>
        <w:lang w:val="es-MX" w:eastAsia="es-MX"/>
      </w:rPr>
      <w:drawing>
        <wp:anchor distT="0" distB="0" distL="114300" distR="114300" simplePos="0" relativeHeight="251671552" behindDoc="0" locked="0" layoutInCell="1" allowOverlap="1" wp14:anchorId="71CB0499" wp14:editId="74661992">
          <wp:simplePos x="0" y="0"/>
          <wp:positionH relativeFrom="column">
            <wp:posOffset>-278324</wp:posOffset>
          </wp:positionH>
          <wp:positionV relativeFrom="paragraph">
            <wp:posOffset>39232</wp:posOffset>
          </wp:positionV>
          <wp:extent cx="1808329" cy="463811"/>
          <wp:effectExtent l="0" t="0" r="1905"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808329" cy="463811"/>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Cs/>
          <w:sz w:val="22"/>
          <w:szCs w:val="22"/>
        </w:rPr>
        <w:alias w:val="Categoría"/>
        <w:tag w:val=""/>
        <w:id w:val="-28189321"/>
        <w:placeholder>
          <w:docPart w:val="C209FF80CB5E4A44AFD4BF334DB609B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inorHAnsi" w:hAnsiTheme="minorHAnsi" w:cstheme="minorHAnsi"/>
            <w:bCs/>
            <w:sz w:val="22"/>
            <w:szCs w:val="22"/>
          </w:rPr>
          <w:t>LICITACIÓN PÚBLICA LOCAL</w:t>
        </w:r>
      </w:sdtContent>
    </w:sdt>
  </w:p>
  <w:p w14:paraId="0C79EA50" w14:textId="523C9FD5" w:rsidR="0073560C" w:rsidRPr="00C2084E" w:rsidRDefault="00E513D5" w:rsidP="003D690C">
    <w:pPr>
      <w:ind w:left="2410"/>
      <w:jc w:val="center"/>
      <w:rPr>
        <w:rFonts w:asciiTheme="minorHAnsi" w:hAnsiTheme="minorHAnsi" w:cstheme="minorHAnsi"/>
        <w:b/>
        <w:bCs/>
        <w:sz w:val="18"/>
        <w:szCs w:val="18"/>
      </w:rPr>
    </w:pPr>
    <w:sdt>
      <w:sdtPr>
        <w:rPr>
          <w:rStyle w:val="Textoennegrita"/>
          <w:rFonts w:ascii="Calibri" w:hAnsi="Calibri" w:cs="Calibri"/>
          <w:b w:val="0"/>
          <w:bCs w:val="0"/>
          <w:sz w:val="24"/>
          <w:szCs w:val="24"/>
          <w:lang w:val="es-MX" w:eastAsia="es-MX"/>
        </w:rPr>
        <w:alias w:val="Comentarios"/>
        <w:tag w:val=""/>
        <w:id w:val="-2045904962"/>
        <w:placeholder>
          <w:docPart w:val="72C3B9E5870746BABB4A960AD5B710C3"/>
        </w:placeholder>
        <w:dataBinding w:prefixMappings="xmlns:ns0='http://purl.org/dc/elements/1.1/' xmlns:ns1='http://schemas.openxmlformats.org/package/2006/metadata/core-properties' " w:xpath="/ns1:coreProperties[1]/ns0:description[1]" w:storeItemID="{6C3C8BC8-F283-45AE-878A-BAB7291924A1}"/>
        <w:text w:multiLine="1"/>
      </w:sdtPr>
      <w:sdtEndPr>
        <w:rPr>
          <w:rStyle w:val="Textoennegrita"/>
        </w:rPr>
      </w:sdtEndPr>
      <w:sdtContent>
        <w:r w:rsidR="0073560C" w:rsidRPr="007E311A">
          <w:rPr>
            <w:rStyle w:val="Textoennegrita"/>
            <w:rFonts w:ascii="Calibri" w:hAnsi="Calibri" w:cs="Calibri"/>
            <w:b w:val="0"/>
            <w:bCs w:val="0"/>
            <w:sz w:val="24"/>
            <w:szCs w:val="24"/>
            <w:lang w:val="es-MX" w:eastAsia="es-MX"/>
          </w:rPr>
          <w:t>LSCC – 038 – 2020 “KITS Y SET DE ARTÍCULOS DEPORTIVOS”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AEBD" w14:textId="77777777" w:rsidR="0073560C" w:rsidRPr="00AA73FA" w:rsidRDefault="0073560C">
    <w:pPr>
      <w:rPr>
        <w:lang w:val="es-419"/>
      </w:rPr>
    </w:pPr>
    <w:r>
      <w:rPr>
        <w:noProof/>
        <w:lang w:val="es-MX" w:eastAsia="es-MX"/>
      </w:rPr>
      <w:drawing>
        <wp:anchor distT="0" distB="0" distL="114300" distR="114300" simplePos="0" relativeHeight="251665408" behindDoc="0" locked="0" layoutInCell="1" allowOverlap="1" wp14:anchorId="276E2F7A" wp14:editId="49201CA8">
          <wp:simplePos x="0" y="0"/>
          <wp:positionH relativeFrom="column">
            <wp:posOffset>-471805</wp:posOffset>
          </wp:positionH>
          <wp:positionV relativeFrom="paragraph">
            <wp:posOffset>73660</wp:posOffset>
          </wp:positionV>
          <wp:extent cx="1933575" cy="496359"/>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63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AE29D9"/>
    <w:multiLevelType w:val="hybridMultilevel"/>
    <w:tmpl w:val="3D1EF6E8"/>
    <w:lvl w:ilvl="0" w:tplc="D4E6F8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E7602"/>
    <w:multiLevelType w:val="hybridMultilevel"/>
    <w:tmpl w:val="1186B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32BAD"/>
    <w:multiLevelType w:val="hybridMultilevel"/>
    <w:tmpl w:val="9FDC5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25C25"/>
    <w:multiLevelType w:val="singleLevel"/>
    <w:tmpl w:val="57303E42"/>
    <w:lvl w:ilvl="0">
      <w:start w:val="1"/>
      <w:numFmt w:val="lowerLetter"/>
      <w:lvlText w:val="%1)"/>
      <w:lvlJc w:val="left"/>
      <w:pPr>
        <w:tabs>
          <w:tab w:val="num" w:pos="495"/>
        </w:tabs>
        <w:ind w:left="495" w:hanging="495"/>
      </w:pPr>
      <w:rPr>
        <w:rFonts w:cs="Times New Roman" w:hint="default"/>
        <w:b w:val="0"/>
        <w:i w:val="0"/>
        <w:sz w:val="20"/>
        <w:szCs w:val="20"/>
        <w:u w:val="none"/>
      </w:rPr>
    </w:lvl>
  </w:abstractNum>
  <w:abstractNum w:abstractNumId="5" w15:restartNumberingAfterBreak="0">
    <w:nsid w:val="0DAC2282"/>
    <w:multiLevelType w:val="hybridMultilevel"/>
    <w:tmpl w:val="26EA5074"/>
    <w:lvl w:ilvl="0" w:tplc="080A000F">
      <w:start w:val="1"/>
      <w:numFmt w:val="decimal"/>
      <w:lvlText w:val="%1."/>
      <w:lvlJc w:val="left"/>
      <w:pPr>
        <w:ind w:left="3553" w:hanging="360"/>
      </w:pPr>
    </w:lvl>
    <w:lvl w:ilvl="1" w:tplc="080A0019" w:tentative="1">
      <w:start w:val="1"/>
      <w:numFmt w:val="lowerLetter"/>
      <w:lvlText w:val="%2."/>
      <w:lvlJc w:val="left"/>
      <w:pPr>
        <w:ind w:left="4273" w:hanging="360"/>
      </w:pPr>
    </w:lvl>
    <w:lvl w:ilvl="2" w:tplc="080A001B" w:tentative="1">
      <w:start w:val="1"/>
      <w:numFmt w:val="lowerRoman"/>
      <w:lvlText w:val="%3."/>
      <w:lvlJc w:val="right"/>
      <w:pPr>
        <w:ind w:left="4993" w:hanging="180"/>
      </w:pPr>
    </w:lvl>
    <w:lvl w:ilvl="3" w:tplc="080A000F" w:tentative="1">
      <w:start w:val="1"/>
      <w:numFmt w:val="decimal"/>
      <w:lvlText w:val="%4."/>
      <w:lvlJc w:val="left"/>
      <w:pPr>
        <w:ind w:left="5713" w:hanging="360"/>
      </w:pPr>
    </w:lvl>
    <w:lvl w:ilvl="4" w:tplc="080A0019" w:tentative="1">
      <w:start w:val="1"/>
      <w:numFmt w:val="lowerLetter"/>
      <w:lvlText w:val="%5."/>
      <w:lvlJc w:val="left"/>
      <w:pPr>
        <w:ind w:left="6433" w:hanging="360"/>
      </w:pPr>
    </w:lvl>
    <w:lvl w:ilvl="5" w:tplc="080A001B" w:tentative="1">
      <w:start w:val="1"/>
      <w:numFmt w:val="lowerRoman"/>
      <w:lvlText w:val="%6."/>
      <w:lvlJc w:val="right"/>
      <w:pPr>
        <w:ind w:left="7153" w:hanging="180"/>
      </w:pPr>
    </w:lvl>
    <w:lvl w:ilvl="6" w:tplc="080A000F" w:tentative="1">
      <w:start w:val="1"/>
      <w:numFmt w:val="decimal"/>
      <w:lvlText w:val="%7."/>
      <w:lvlJc w:val="left"/>
      <w:pPr>
        <w:ind w:left="7873" w:hanging="360"/>
      </w:pPr>
    </w:lvl>
    <w:lvl w:ilvl="7" w:tplc="080A0019" w:tentative="1">
      <w:start w:val="1"/>
      <w:numFmt w:val="lowerLetter"/>
      <w:lvlText w:val="%8."/>
      <w:lvlJc w:val="left"/>
      <w:pPr>
        <w:ind w:left="8593" w:hanging="360"/>
      </w:pPr>
    </w:lvl>
    <w:lvl w:ilvl="8" w:tplc="080A001B" w:tentative="1">
      <w:start w:val="1"/>
      <w:numFmt w:val="lowerRoman"/>
      <w:lvlText w:val="%9."/>
      <w:lvlJc w:val="right"/>
      <w:pPr>
        <w:ind w:left="9313" w:hanging="180"/>
      </w:pPr>
    </w:lvl>
  </w:abstractNum>
  <w:abstractNum w:abstractNumId="6" w15:restartNumberingAfterBreak="0">
    <w:nsid w:val="0FA27086"/>
    <w:multiLevelType w:val="hybridMultilevel"/>
    <w:tmpl w:val="31C017CA"/>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10011F86"/>
    <w:multiLevelType w:val="multilevel"/>
    <w:tmpl w:val="FC46906E"/>
    <w:lvl w:ilvl="0">
      <w:start w:val="5"/>
      <w:numFmt w:val="decimal"/>
      <w:lvlText w:val="%1"/>
      <w:lvlJc w:val="left"/>
      <w:pPr>
        <w:ind w:left="360" w:hanging="360"/>
      </w:pPr>
      <w:rPr>
        <w:rFonts w:eastAsia="Times New Roman" w:hint="default"/>
        <w:color w:val="auto"/>
      </w:rPr>
    </w:lvl>
    <w:lvl w:ilvl="1">
      <w:start w:val="1"/>
      <w:numFmt w:val="decimal"/>
      <w:lvlText w:val="%1.%2"/>
      <w:lvlJc w:val="left"/>
      <w:pPr>
        <w:ind w:left="952" w:hanging="360"/>
      </w:pPr>
      <w:rPr>
        <w:rFonts w:eastAsia="Times New Roman" w:hint="default"/>
        <w:color w:val="auto"/>
      </w:rPr>
    </w:lvl>
    <w:lvl w:ilvl="2">
      <w:start w:val="1"/>
      <w:numFmt w:val="decimal"/>
      <w:lvlText w:val="%1.%2.%3"/>
      <w:lvlJc w:val="left"/>
      <w:pPr>
        <w:ind w:left="1544" w:hanging="360"/>
      </w:pPr>
      <w:rPr>
        <w:rFonts w:eastAsia="Times New Roman" w:hint="default"/>
        <w:color w:val="auto"/>
      </w:rPr>
    </w:lvl>
    <w:lvl w:ilvl="3">
      <w:start w:val="1"/>
      <w:numFmt w:val="decimal"/>
      <w:lvlText w:val="%1.%2.%3.%4"/>
      <w:lvlJc w:val="left"/>
      <w:pPr>
        <w:ind w:left="2496" w:hanging="720"/>
      </w:pPr>
      <w:rPr>
        <w:rFonts w:eastAsia="Times New Roman" w:hint="default"/>
        <w:color w:val="auto"/>
      </w:rPr>
    </w:lvl>
    <w:lvl w:ilvl="4">
      <w:start w:val="1"/>
      <w:numFmt w:val="decimal"/>
      <w:lvlText w:val="%1.%2.%3.%4.%5"/>
      <w:lvlJc w:val="left"/>
      <w:pPr>
        <w:ind w:left="3088" w:hanging="720"/>
      </w:pPr>
      <w:rPr>
        <w:rFonts w:eastAsia="Times New Roman" w:hint="default"/>
        <w:color w:val="auto"/>
      </w:rPr>
    </w:lvl>
    <w:lvl w:ilvl="5">
      <w:start w:val="1"/>
      <w:numFmt w:val="decimal"/>
      <w:lvlText w:val="%1.%2.%3.%4.%5.%6"/>
      <w:lvlJc w:val="left"/>
      <w:pPr>
        <w:ind w:left="4040" w:hanging="1080"/>
      </w:pPr>
      <w:rPr>
        <w:rFonts w:eastAsia="Times New Roman" w:hint="default"/>
        <w:color w:val="auto"/>
      </w:rPr>
    </w:lvl>
    <w:lvl w:ilvl="6">
      <w:start w:val="1"/>
      <w:numFmt w:val="decimal"/>
      <w:lvlText w:val="%1.%2.%3.%4.%5.%6.%7"/>
      <w:lvlJc w:val="left"/>
      <w:pPr>
        <w:ind w:left="4632" w:hanging="1080"/>
      </w:pPr>
      <w:rPr>
        <w:rFonts w:eastAsia="Times New Roman" w:hint="default"/>
        <w:color w:val="auto"/>
      </w:rPr>
    </w:lvl>
    <w:lvl w:ilvl="7">
      <w:start w:val="1"/>
      <w:numFmt w:val="decimal"/>
      <w:lvlText w:val="%1.%2.%3.%4.%5.%6.%7.%8"/>
      <w:lvlJc w:val="left"/>
      <w:pPr>
        <w:ind w:left="5224" w:hanging="1080"/>
      </w:pPr>
      <w:rPr>
        <w:rFonts w:eastAsia="Times New Roman" w:hint="default"/>
        <w:color w:val="auto"/>
      </w:rPr>
    </w:lvl>
    <w:lvl w:ilvl="8">
      <w:start w:val="1"/>
      <w:numFmt w:val="decimal"/>
      <w:lvlText w:val="%1.%2.%3.%4.%5.%6.%7.%8.%9"/>
      <w:lvlJc w:val="left"/>
      <w:pPr>
        <w:ind w:left="6176" w:hanging="1440"/>
      </w:pPr>
      <w:rPr>
        <w:rFonts w:eastAsia="Times New Roman" w:hint="default"/>
        <w:color w:val="auto"/>
      </w:rPr>
    </w:lvl>
  </w:abstractNum>
  <w:abstractNum w:abstractNumId="8" w15:restartNumberingAfterBreak="0">
    <w:nsid w:val="131E0AC7"/>
    <w:multiLevelType w:val="hybridMultilevel"/>
    <w:tmpl w:val="6E18E658"/>
    <w:lvl w:ilvl="0" w:tplc="080A0015">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D0B8E"/>
    <w:multiLevelType w:val="hybridMultilevel"/>
    <w:tmpl w:val="FAECB594"/>
    <w:lvl w:ilvl="0" w:tplc="080A0001">
      <w:start w:val="1"/>
      <w:numFmt w:val="bullet"/>
      <w:lvlText w:val=""/>
      <w:lvlJc w:val="left"/>
      <w:pPr>
        <w:ind w:left="3553" w:hanging="360"/>
      </w:pPr>
      <w:rPr>
        <w:rFonts w:ascii="Symbol" w:hAnsi="Symbol" w:hint="default"/>
      </w:rPr>
    </w:lvl>
    <w:lvl w:ilvl="1" w:tplc="080A0003" w:tentative="1">
      <w:start w:val="1"/>
      <w:numFmt w:val="bullet"/>
      <w:lvlText w:val="o"/>
      <w:lvlJc w:val="left"/>
      <w:pPr>
        <w:ind w:left="4273" w:hanging="360"/>
      </w:pPr>
      <w:rPr>
        <w:rFonts w:ascii="Courier New" w:hAnsi="Courier New" w:cs="Courier New" w:hint="default"/>
      </w:rPr>
    </w:lvl>
    <w:lvl w:ilvl="2" w:tplc="080A0005" w:tentative="1">
      <w:start w:val="1"/>
      <w:numFmt w:val="bullet"/>
      <w:lvlText w:val=""/>
      <w:lvlJc w:val="left"/>
      <w:pPr>
        <w:ind w:left="4993" w:hanging="360"/>
      </w:pPr>
      <w:rPr>
        <w:rFonts w:ascii="Wingdings" w:hAnsi="Wingdings" w:hint="default"/>
      </w:rPr>
    </w:lvl>
    <w:lvl w:ilvl="3" w:tplc="080A0001" w:tentative="1">
      <w:start w:val="1"/>
      <w:numFmt w:val="bullet"/>
      <w:lvlText w:val=""/>
      <w:lvlJc w:val="left"/>
      <w:pPr>
        <w:ind w:left="5713" w:hanging="360"/>
      </w:pPr>
      <w:rPr>
        <w:rFonts w:ascii="Symbol" w:hAnsi="Symbol" w:hint="default"/>
      </w:rPr>
    </w:lvl>
    <w:lvl w:ilvl="4" w:tplc="080A0003" w:tentative="1">
      <w:start w:val="1"/>
      <w:numFmt w:val="bullet"/>
      <w:lvlText w:val="o"/>
      <w:lvlJc w:val="left"/>
      <w:pPr>
        <w:ind w:left="6433" w:hanging="360"/>
      </w:pPr>
      <w:rPr>
        <w:rFonts w:ascii="Courier New" w:hAnsi="Courier New" w:cs="Courier New" w:hint="default"/>
      </w:rPr>
    </w:lvl>
    <w:lvl w:ilvl="5" w:tplc="080A0005" w:tentative="1">
      <w:start w:val="1"/>
      <w:numFmt w:val="bullet"/>
      <w:lvlText w:val=""/>
      <w:lvlJc w:val="left"/>
      <w:pPr>
        <w:ind w:left="7153" w:hanging="360"/>
      </w:pPr>
      <w:rPr>
        <w:rFonts w:ascii="Wingdings" w:hAnsi="Wingdings" w:hint="default"/>
      </w:rPr>
    </w:lvl>
    <w:lvl w:ilvl="6" w:tplc="080A0001" w:tentative="1">
      <w:start w:val="1"/>
      <w:numFmt w:val="bullet"/>
      <w:lvlText w:val=""/>
      <w:lvlJc w:val="left"/>
      <w:pPr>
        <w:ind w:left="7873" w:hanging="360"/>
      </w:pPr>
      <w:rPr>
        <w:rFonts w:ascii="Symbol" w:hAnsi="Symbol" w:hint="default"/>
      </w:rPr>
    </w:lvl>
    <w:lvl w:ilvl="7" w:tplc="080A0003" w:tentative="1">
      <w:start w:val="1"/>
      <w:numFmt w:val="bullet"/>
      <w:lvlText w:val="o"/>
      <w:lvlJc w:val="left"/>
      <w:pPr>
        <w:ind w:left="8593" w:hanging="360"/>
      </w:pPr>
      <w:rPr>
        <w:rFonts w:ascii="Courier New" w:hAnsi="Courier New" w:cs="Courier New" w:hint="default"/>
      </w:rPr>
    </w:lvl>
    <w:lvl w:ilvl="8" w:tplc="080A0005" w:tentative="1">
      <w:start w:val="1"/>
      <w:numFmt w:val="bullet"/>
      <w:lvlText w:val=""/>
      <w:lvlJc w:val="left"/>
      <w:pPr>
        <w:ind w:left="9313" w:hanging="360"/>
      </w:pPr>
      <w:rPr>
        <w:rFonts w:ascii="Wingdings" w:hAnsi="Wingdings" w:hint="default"/>
      </w:rPr>
    </w:lvl>
  </w:abstractNum>
  <w:abstractNum w:abstractNumId="10" w15:restartNumberingAfterBreak="0">
    <w:nsid w:val="1D2A017B"/>
    <w:multiLevelType w:val="hybridMultilevel"/>
    <w:tmpl w:val="EC66B4E2"/>
    <w:lvl w:ilvl="0" w:tplc="0C0A0013">
      <w:start w:val="1"/>
      <w:numFmt w:val="upperRoman"/>
      <w:lvlText w:val="%1."/>
      <w:lvlJc w:val="right"/>
      <w:pPr>
        <w:tabs>
          <w:tab w:val="num" w:pos="653"/>
        </w:tabs>
        <w:ind w:left="653" w:hanging="180"/>
      </w:pPr>
    </w:lvl>
    <w:lvl w:ilvl="1" w:tplc="0C0A0019" w:tentative="1">
      <w:start w:val="1"/>
      <w:numFmt w:val="lowerLetter"/>
      <w:lvlText w:val="%2."/>
      <w:lvlJc w:val="left"/>
      <w:pPr>
        <w:tabs>
          <w:tab w:val="num" w:pos="1373"/>
        </w:tabs>
        <w:ind w:left="1373" w:hanging="360"/>
      </w:pPr>
    </w:lvl>
    <w:lvl w:ilvl="2" w:tplc="0C0A001B" w:tentative="1">
      <w:start w:val="1"/>
      <w:numFmt w:val="lowerRoman"/>
      <w:lvlText w:val="%3."/>
      <w:lvlJc w:val="right"/>
      <w:pPr>
        <w:tabs>
          <w:tab w:val="num" w:pos="2093"/>
        </w:tabs>
        <w:ind w:left="2093" w:hanging="180"/>
      </w:pPr>
    </w:lvl>
    <w:lvl w:ilvl="3" w:tplc="0C0A000F" w:tentative="1">
      <w:start w:val="1"/>
      <w:numFmt w:val="decimal"/>
      <w:lvlText w:val="%4."/>
      <w:lvlJc w:val="left"/>
      <w:pPr>
        <w:tabs>
          <w:tab w:val="num" w:pos="2813"/>
        </w:tabs>
        <w:ind w:left="2813" w:hanging="360"/>
      </w:pPr>
    </w:lvl>
    <w:lvl w:ilvl="4" w:tplc="0C0A0019" w:tentative="1">
      <w:start w:val="1"/>
      <w:numFmt w:val="lowerLetter"/>
      <w:lvlText w:val="%5."/>
      <w:lvlJc w:val="left"/>
      <w:pPr>
        <w:tabs>
          <w:tab w:val="num" w:pos="3533"/>
        </w:tabs>
        <w:ind w:left="3533" w:hanging="360"/>
      </w:pPr>
    </w:lvl>
    <w:lvl w:ilvl="5" w:tplc="0C0A001B" w:tentative="1">
      <w:start w:val="1"/>
      <w:numFmt w:val="lowerRoman"/>
      <w:lvlText w:val="%6."/>
      <w:lvlJc w:val="right"/>
      <w:pPr>
        <w:tabs>
          <w:tab w:val="num" w:pos="4253"/>
        </w:tabs>
        <w:ind w:left="4253" w:hanging="180"/>
      </w:pPr>
    </w:lvl>
    <w:lvl w:ilvl="6" w:tplc="0C0A000F" w:tentative="1">
      <w:start w:val="1"/>
      <w:numFmt w:val="decimal"/>
      <w:lvlText w:val="%7."/>
      <w:lvlJc w:val="left"/>
      <w:pPr>
        <w:tabs>
          <w:tab w:val="num" w:pos="4973"/>
        </w:tabs>
        <w:ind w:left="4973" w:hanging="360"/>
      </w:pPr>
    </w:lvl>
    <w:lvl w:ilvl="7" w:tplc="0C0A0019" w:tentative="1">
      <w:start w:val="1"/>
      <w:numFmt w:val="lowerLetter"/>
      <w:lvlText w:val="%8."/>
      <w:lvlJc w:val="left"/>
      <w:pPr>
        <w:tabs>
          <w:tab w:val="num" w:pos="5693"/>
        </w:tabs>
        <w:ind w:left="5693" w:hanging="360"/>
      </w:pPr>
    </w:lvl>
    <w:lvl w:ilvl="8" w:tplc="0C0A001B" w:tentative="1">
      <w:start w:val="1"/>
      <w:numFmt w:val="lowerRoman"/>
      <w:lvlText w:val="%9."/>
      <w:lvlJc w:val="right"/>
      <w:pPr>
        <w:tabs>
          <w:tab w:val="num" w:pos="6413"/>
        </w:tabs>
        <w:ind w:left="6413" w:hanging="180"/>
      </w:pPr>
    </w:lvl>
  </w:abstractNum>
  <w:abstractNum w:abstractNumId="11" w15:restartNumberingAfterBreak="0">
    <w:nsid w:val="1EAB2BEA"/>
    <w:multiLevelType w:val="hybridMultilevel"/>
    <w:tmpl w:val="D6669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D7498"/>
    <w:multiLevelType w:val="hybridMultilevel"/>
    <w:tmpl w:val="9E244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284F07"/>
    <w:multiLevelType w:val="hybridMultilevel"/>
    <w:tmpl w:val="9FDC5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C92EA2"/>
    <w:multiLevelType w:val="hybridMultilevel"/>
    <w:tmpl w:val="6DEC755C"/>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D3A335C"/>
    <w:multiLevelType w:val="hybridMultilevel"/>
    <w:tmpl w:val="0FDCA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0E1630"/>
    <w:multiLevelType w:val="hybridMultilevel"/>
    <w:tmpl w:val="4A36562A"/>
    <w:lvl w:ilvl="0" w:tplc="080A0017">
      <w:start w:val="1"/>
      <w:numFmt w:val="lowerLetter"/>
      <w:lvlText w:val="%1)"/>
      <w:lvlJc w:val="left"/>
      <w:pPr>
        <w:tabs>
          <w:tab w:val="num" w:pos="1440"/>
        </w:tabs>
        <w:ind w:left="1440" w:hanging="360"/>
      </w:pPr>
      <w:rPr>
        <w:rFonts w:hint="default"/>
        <w:b w:val="0"/>
      </w:rPr>
    </w:lvl>
    <w:lvl w:ilvl="1" w:tplc="080A0019">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17"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2F2CE4"/>
    <w:multiLevelType w:val="hybridMultilevel"/>
    <w:tmpl w:val="9FDC5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572A7C"/>
    <w:multiLevelType w:val="hybridMultilevel"/>
    <w:tmpl w:val="24182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8F3585"/>
    <w:multiLevelType w:val="multilevel"/>
    <w:tmpl w:val="F9FCCFE2"/>
    <w:lvl w:ilvl="0">
      <w:start w:val="5"/>
      <w:numFmt w:val="decimal"/>
      <w:lvlText w:val="%1"/>
      <w:lvlJc w:val="left"/>
      <w:pPr>
        <w:ind w:left="360" w:hanging="360"/>
      </w:pPr>
      <w:rPr>
        <w:rFonts w:eastAsia="Times New Roman" w:hint="default"/>
        <w:color w:val="auto"/>
      </w:rPr>
    </w:lvl>
    <w:lvl w:ilvl="1">
      <w:start w:val="1"/>
      <w:numFmt w:val="decimal"/>
      <w:lvlText w:val="%1.%2"/>
      <w:lvlJc w:val="left"/>
      <w:pPr>
        <w:ind w:left="952" w:hanging="360"/>
      </w:pPr>
      <w:rPr>
        <w:rFonts w:eastAsia="Times New Roman" w:hint="default"/>
        <w:color w:val="auto"/>
      </w:rPr>
    </w:lvl>
    <w:lvl w:ilvl="2">
      <w:start w:val="1"/>
      <w:numFmt w:val="decimal"/>
      <w:lvlText w:val="%1.%2.%3"/>
      <w:lvlJc w:val="left"/>
      <w:pPr>
        <w:ind w:left="1544" w:hanging="360"/>
      </w:pPr>
      <w:rPr>
        <w:rFonts w:eastAsia="Times New Roman" w:hint="default"/>
        <w:color w:val="auto"/>
      </w:rPr>
    </w:lvl>
    <w:lvl w:ilvl="3">
      <w:start w:val="1"/>
      <w:numFmt w:val="decimal"/>
      <w:lvlText w:val="%1.%2.%3.%4"/>
      <w:lvlJc w:val="left"/>
      <w:pPr>
        <w:ind w:left="2496" w:hanging="720"/>
      </w:pPr>
      <w:rPr>
        <w:rFonts w:eastAsia="Times New Roman" w:hint="default"/>
        <w:color w:val="auto"/>
      </w:rPr>
    </w:lvl>
    <w:lvl w:ilvl="4">
      <w:start w:val="1"/>
      <w:numFmt w:val="decimal"/>
      <w:lvlText w:val="%1.%2.%3.%4.%5"/>
      <w:lvlJc w:val="left"/>
      <w:pPr>
        <w:ind w:left="3088" w:hanging="720"/>
      </w:pPr>
      <w:rPr>
        <w:rFonts w:eastAsia="Times New Roman" w:hint="default"/>
        <w:color w:val="auto"/>
      </w:rPr>
    </w:lvl>
    <w:lvl w:ilvl="5">
      <w:start w:val="1"/>
      <w:numFmt w:val="decimal"/>
      <w:lvlText w:val="%1.%2.%3.%4.%5.%6"/>
      <w:lvlJc w:val="left"/>
      <w:pPr>
        <w:ind w:left="4040" w:hanging="1080"/>
      </w:pPr>
      <w:rPr>
        <w:rFonts w:eastAsia="Times New Roman" w:hint="default"/>
        <w:color w:val="auto"/>
      </w:rPr>
    </w:lvl>
    <w:lvl w:ilvl="6">
      <w:start w:val="1"/>
      <w:numFmt w:val="decimal"/>
      <w:lvlText w:val="%1.%2.%3.%4.%5.%6.%7"/>
      <w:lvlJc w:val="left"/>
      <w:pPr>
        <w:ind w:left="4632" w:hanging="1080"/>
      </w:pPr>
      <w:rPr>
        <w:rFonts w:eastAsia="Times New Roman" w:hint="default"/>
        <w:color w:val="auto"/>
      </w:rPr>
    </w:lvl>
    <w:lvl w:ilvl="7">
      <w:start w:val="1"/>
      <w:numFmt w:val="decimal"/>
      <w:lvlText w:val="%1.%2.%3.%4.%5.%6.%7.%8"/>
      <w:lvlJc w:val="left"/>
      <w:pPr>
        <w:ind w:left="5224" w:hanging="1080"/>
      </w:pPr>
      <w:rPr>
        <w:rFonts w:eastAsia="Times New Roman" w:hint="default"/>
        <w:color w:val="auto"/>
      </w:rPr>
    </w:lvl>
    <w:lvl w:ilvl="8">
      <w:start w:val="1"/>
      <w:numFmt w:val="decimal"/>
      <w:lvlText w:val="%1.%2.%3.%4.%5.%6.%7.%8.%9"/>
      <w:lvlJc w:val="left"/>
      <w:pPr>
        <w:ind w:left="6176" w:hanging="1440"/>
      </w:pPr>
      <w:rPr>
        <w:rFonts w:eastAsia="Times New Roman" w:hint="default"/>
        <w:color w:val="auto"/>
      </w:rPr>
    </w:lvl>
  </w:abstractNum>
  <w:abstractNum w:abstractNumId="21" w15:restartNumberingAfterBreak="0">
    <w:nsid w:val="3EE9424E"/>
    <w:multiLevelType w:val="hybridMultilevel"/>
    <w:tmpl w:val="BEA2F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F681799"/>
    <w:multiLevelType w:val="hybridMultilevel"/>
    <w:tmpl w:val="21B2E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A63A1"/>
    <w:multiLevelType w:val="hybridMultilevel"/>
    <w:tmpl w:val="FAA8B932"/>
    <w:lvl w:ilvl="0" w:tplc="161A44FC">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C7581A"/>
    <w:multiLevelType w:val="hybridMultilevel"/>
    <w:tmpl w:val="30C212E4"/>
    <w:lvl w:ilvl="0" w:tplc="3922447C">
      <w:start w:val="1"/>
      <w:numFmt w:val="upperLetter"/>
      <w:lvlText w:val="%1)"/>
      <w:lvlJc w:val="left"/>
      <w:pPr>
        <w:tabs>
          <w:tab w:val="num" w:pos="720"/>
        </w:tabs>
        <w:ind w:left="720" w:hanging="360"/>
      </w:pPr>
      <w:rPr>
        <w:rFonts w:hint="default"/>
        <w:b w:val="0"/>
      </w:rPr>
    </w:lvl>
    <w:lvl w:ilvl="1" w:tplc="0C0A0001">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0">
    <w:nsid w:val="544D57B3"/>
    <w:multiLevelType w:val="multilevel"/>
    <w:tmpl w:val="FFC28390"/>
    <w:lvl w:ilvl="0">
      <w:start w:val="7"/>
      <w:numFmt w:val="decimal"/>
      <w:lvlText w:val="%1."/>
      <w:lvlJc w:val="left"/>
      <w:pPr>
        <w:ind w:left="644" w:hanging="360"/>
      </w:pPr>
      <w:rPr>
        <w:rFonts w:hint="default"/>
        <w:b/>
        <w:bCs/>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15:restartNumberingAfterBreak="0">
    <w:nsid w:val="5A9C6630"/>
    <w:multiLevelType w:val="multilevel"/>
    <w:tmpl w:val="FFC28390"/>
    <w:lvl w:ilvl="0">
      <w:start w:val="7"/>
      <w:numFmt w:val="decimal"/>
      <w:lvlText w:val="%1."/>
      <w:lvlJc w:val="left"/>
      <w:pPr>
        <w:ind w:left="644" w:hanging="360"/>
      </w:pPr>
      <w:rPr>
        <w:rFonts w:hint="default"/>
        <w:b/>
        <w:bCs/>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9" w15:restartNumberingAfterBreak="0">
    <w:nsid w:val="5D9F64D2"/>
    <w:multiLevelType w:val="hybridMultilevel"/>
    <w:tmpl w:val="1B667BB8"/>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0334A5F"/>
    <w:multiLevelType w:val="hybridMultilevel"/>
    <w:tmpl w:val="0648413E"/>
    <w:lvl w:ilvl="0" w:tplc="B0ECE2A8">
      <w:start w:val="1"/>
      <w:numFmt w:val="decimalZero"/>
      <w:lvlText w:val="%1."/>
      <w:lvlJc w:val="left"/>
      <w:pPr>
        <w:ind w:left="945" w:hanging="58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A324B7"/>
    <w:multiLevelType w:val="hybridMultilevel"/>
    <w:tmpl w:val="61C09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F9759B"/>
    <w:multiLevelType w:val="hybridMultilevel"/>
    <w:tmpl w:val="9FDC5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497C97"/>
    <w:multiLevelType w:val="hybridMultilevel"/>
    <w:tmpl w:val="9FDC5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F34C61"/>
    <w:multiLevelType w:val="hybridMultilevel"/>
    <w:tmpl w:val="C130D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1A2DFC"/>
    <w:multiLevelType w:val="hybridMultilevel"/>
    <w:tmpl w:val="9FDC5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26611D"/>
    <w:multiLevelType w:val="hybridMultilevel"/>
    <w:tmpl w:val="F91C3C7C"/>
    <w:lvl w:ilvl="0" w:tplc="6444DD36">
      <w:start w:val="1"/>
      <w:numFmt w:val="lowerLetter"/>
      <w:lvlText w:val="%1."/>
      <w:lvlJc w:val="left"/>
      <w:pPr>
        <w:ind w:left="720" w:hanging="360"/>
      </w:pPr>
      <w:rPr>
        <w:rFonts w:asciiTheme="majorHAnsi" w:hAnsiTheme="majorHAnsi" w:cstheme="maj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D378A8"/>
    <w:multiLevelType w:val="hybridMultilevel"/>
    <w:tmpl w:val="77A6A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750EE"/>
    <w:multiLevelType w:val="hybridMultilevel"/>
    <w:tmpl w:val="199E1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F07D47"/>
    <w:multiLevelType w:val="hybridMultilevel"/>
    <w:tmpl w:val="CC86C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D61885"/>
    <w:multiLevelType w:val="hybridMultilevel"/>
    <w:tmpl w:val="9FDC5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4"/>
  </w:num>
  <w:num w:numId="3">
    <w:abstractNumId w:val="21"/>
  </w:num>
  <w:num w:numId="4">
    <w:abstractNumId w:val="6"/>
  </w:num>
  <w:num w:numId="5">
    <w:abstractNumId w:val="35"/>
  </w:num>
  <w:num w:numId="6">
    <w:abstractNumId w:val="18"/>
  </w:num>
  <w:num w:numId="7">
    <w:abstractNumId w:val="33"/>
  </w:num>
  <w:num w:numId="8">
    <w:abstractNumId w:val="3"/>
  </w:num>
  <w:num w:numId="9">
    <w:abstractNumId w:val="13"/>
  </w:num>
  <w:num w:numId="10">
    <w:abstractNumId w:val="32"/>
  </w:num>
  <w:num w:numId="11">
    <w:abstractNumId w:val="37"/>
  </w:num>
  <w:num w:numId="12">
    <w:abstractNumId w:val="26"/>
  </w:num>
  <w:num w:numId="13">
    <w:abstractNumId w:val="10"/>
  </w:num>
  <w:num w:numId="14">
    <w:abstractNumId w:val="16"/>
  </w:num>
  <w:num w:numId="15">
    <w:abstractNumId w:val="1"/>
  </w:num>
  <w:num w:numId="16">
    <w:abstractNumId w:val="29"/>
  </w:num>
  <w:num w:numId="17">
    <w:abstractNumId w:val="40"/>
  </w:num>
  <w:num w:numId="18">
    <w:abstractNumId w:val="11"/>
  </w:num>
  <w:num w:numId="19">
    <w:abstractNumId w:val="31"/>
  </w:num>
  <w:num w:numId="20">
    <w:abstractNumId w:val="38"/>
  </w:num>
  <w:num w:numId="21">
    <w:abstractNumId w:val="15"/>
  </w:num>
  <w:num w:numId="22">
    <w:abstractNumId w:val="34"/>
  </w:num>
  <w:num w:numId="23">
    <w:abstractNumId w:val="2"/>
  </w:num>
  <w:num w:numId="24">
    <w:abstractNumId w:val="24"/>
  </w:num>
  <w:num w:numId="25">
    <w:abstractNumId w:val="39"/>
  </w:num>
  <w:num w:numId="26">
    <w:abstractNumId w:val="12"/>
  </w:num>
  <w:num w:numId="27">
    <w:abstractNumId w:val="28"/>
  </w:num>
  <w:num w:numId="28">
    <w:abstractNumId w:val="17"/>
  </w:num>
  <w:num w:numId="29">
    <w:abstractNumId w:val="0"/>
  </w:num>
  <w:num w:numId="30">
    <w:abstractNumId w:val="14"/>
  </w:num>
  <w:num w:numId="31">
    <w:abstractNumId w:val="36"/>
  </w:num>
  <w:num w:numId="32">
    <w:abstractNumId w:val="27"/>
  </w:num>
  <w:num w:numId="33">
    <w:abstractNumId w:val="19"/>
  </w:num>
  <w:num w:numId="34">
    <w:abstractNumId w:val="9"/>
  </w:num>
  <w:num w:numId="35">
    <w:abstractNumId w:val="5"/>
  </w:num>
  <w:num w:numId="36">
    <w:abstractNumId w:val="25"/>
  </w:num>
  <w:num w:numId="37">
    <w:abstractNumId w:val="23"/>
  </w:num>
  <w:num w:numId="38">
    <w:abstractNumId w:val="22"/>
  </w:num>
  <w:num w:numId="39">
    <w:abstractNumId w:val="20"/>
  </w:num>
  <w:num w:numId="40">
    <w:abstractNumId w:val="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311C"/>
    <w:rsid w:val="00006AD0"/>
    <w:rsid w:val="00010699"/>
    <w:rsid w:val="00010936"/>
    <w:rsid w:val="00010AF1"/>
    <w:rsid w:val="00011AD7"/>
    <w:rsid w:val="00011D1A"/>
    <w:rsid w:val="00014264"/>
    <w:rsid w:val="0001603A"/>
    <w:rsid w:val="00017F1F"/>
    <w:rsid w:val="00020C55"/>
    <w:rsid w:val="00024C9C"/>
    <w:rsid w:val="000250DB"/>
    <w:rsid w:val="000333B4"/>
    <w:rsid w:val="00034825"/>
    <w:rsid w:val="0003606E"/>
    <w:rsid w:val="00042339"/>
    <w:rsid w:val="00046722"/>
    <w:rsid w:val="0004751C"/>
    <w:rsid w:val="000527A0"/>
    <w:rsid w:val="00052CF9"/>
    <w:rsid w:val="00053C17"/>
    <w:rsid w:val="00060699"/>
    <w:rsid w:val="000654B9"/>
    <w:rsid w:val="00067AB7"/>
    <w:rsid w:val="0007020D"/>
    <w:rsid w:val="000708E5"/>
    <w:rsid w:val="0007139F"/>
    <w:rsid w:val="00073AAC"/>
    <w:rsid w:val="000801DF"/>
    <w:rsid w:val="0008086F"/>
    <w:rsid w:val="00081075"/>
    <w:rsid w:val="00083F29"/>
    <w:rsid w:val="000860F1"/>
    <w:rsid w:val="00090250"/>
    <w:rsid w:val="0009686D"/>
    <w:rsid w:val="000A3C25"/>
    <w:rsid w:val="000B5254"/>
    <w:rsid w:val="000C306F"/>
    <w:rsid w:val="000C616E"/>
    <w:rsid w:val="000C7570"/>
    <w:rsid w:val="000C7744"/>
    <w:rsid w:val="000D00DD"/>
    <w:rsid w:val="000D110C"/>
    <w:rsid w:val="000D1887"/>
    <w:rsid w:val="000D2105"/>
    <w:rsid w:val="000D6DD0"/>
    <w:rsid w:val="000E0676"/>
    <w:rsid w:val="000E38B9"/>
    <w:rsid w:val="000E68AA"/>
    <w:rsid w:val="000F6BC7"/>
    <w:rsid w:val="0010118B"/>
    <w:rsid w:val="00104BAB"/>
    <w:rsid w:val="00106C30"/>
    <w:rsid w:val="00107E2F"/>
    <w:rsid w:val="00113CAB"/>
    <w:rsid w:val="0011604B"/>
    <w:rsid w:val="00120972"/>
    <w:rsid w:val="00131F20"/>
    <w:rsid w:val="00132182"/>
    <w:rsid w:val="0013303A"/>
    <w:rsid w:val="00133B4E"/>
    <w:rsid w:val="00133D7E"/>
    <w:rsid w:val="00143F49"/>
    <w:rsid w:val="0014410B"/>
    <w:rsid w:val="001461B6"/>
    <w:rsid w:val="001500F6"/>
    <w:rsid w:val="00150113"/>
    <w:rsid w:val="001515AC"/>
    <w:rsid w:val="001534B9"/>
    <w:rsid w:val="00156645"/>
    <w:rsid w:val="001619AD"/>
    <w:rsid w:val="00162888"/>
    <w:rsid w:val="00162D52"/>
    <w:rsid w:val="00164D8A"/>
    <w:rsid w:val="00167075"/>
    <w:rsid w:val="001673DA"/>
    <w:rsid w:val="00171A45"/>
    <w:rsid w:val="00173792"/>
    <w:rsid w:val="00176139"/>
    <w:rsid w:val="001767B2"/>
    <w:rsid w:val="001807D7"/>
    <w:rsid w:val="00180D7F"/>
    <w:rsid w:val="00181070"/>
    <w:rsid w:val="001822B1"/>
    <w:rsid w:val="00190457"/>
    <w:rsid w:val="00190A59"/>
    <w:rsid w:val="0019614A"/>
    <w:rsid w:val="00196FFC"/>
    <w:rsid w:val="001A0348"/>
    <w:rsid w:val="001A0CF7"/>
    <w:rsid w:val="001B08CC"/>
    <w:rsid w:val="001B0CF1"/>
    <w:rsid w:val="001B29A5"/>
    <w:rsid w:val="001B38E6"/>
    <w:rsid w:val="001B609E"/>
    <w:rsid w:val="001C5021"/>
    <w:rsid w:val="001E6920"/>
    <w:rsid w:val="001F11E0"/>
    <w:rsid w:val="001F1C35"/>
    <w:rsid w:val="001F2019"/>
    <w:rsid w:val="001F7E91"/>
    <w:rsid w:val="002009C8"/>
    <w:rsid w:val="00203819"/>
    <w:rsid w:val="002069D7"/>
    <w:rsid w:val="00210ED4"/>
    <w:rsid w:val="00217C9A"/>
    <w:rsid w:val="002210D2"/>
    <w:rsid w:val="002251E4"/>
    <w:rsid w:val="00227293"/>
    <w:rsid w:val="00231593"/>
    <w:rsid w:val="00232159"/>
    <w:rsid w:val="00233E1F"/>
    <w:rsid w:val="00234842"/>
    <w:rsid w:val="002402CC"/>
    <w:rsid w:val="002456F0"/>
    <w:rsid w:val="002476BF"/>
    <w:rsid w:val="002506E0"/>
    <w:rsid w:val="00250884"/>
    <w:rsid w:val="00261952"/>
    <w:rsid w:val="00271415"/>
    <w:rsid w:val="00281B59"/>
    <w:rsid w:val="002820CD"/>
    <w:rsid w:val="002849E0"/>
    <w:rsid w:val="00291955"/>
    <w:rsid w:val="002A1908"/>
    <w:rsid w:val="002A5FF4"/>
    <w:rsid w:val="002B05A4"/>
    <w:rsid w:val="002B318B"/>
    <w:rsid w:val="002B5045"/>
    <w:rsid w:val="002B5EA7"/>
    <w:rsid w:val="002C2588"/>
    <w:rsid w:val="002C5B74"/>
    <w:rsid w:val="002C7E50"/>
    <w:rsid w:val="002D2DEF"/>
    <w:rsid w:val="002D3ABC"/>
    <w:rsid w:val="002E2951"/>
    <w:rsid w:val="002E7D92"/>
    <w:rsid w:val="002F056C"/>
    <w:rsid w:val="003009B1"/>
    <w:rsid w:val="00301072"/>
    <w:rsid w:val="003055D2"/>
    <w:rsid w:val="003065EC"/>
    <w:rsid w:val="00306D3F"/>
    <w:rsid w:val="00307DA0"/>
    <w:rsid w:val="003160EC"/>
    <w:rsid w:val="0031621F"/>
    <w:rsid w:val="0032459E"/>
    <w:rsid w:val="00326183"/>
    <w:rsid w:val="003265B9"/>
    <w:rsid w:val="00326B27"/>
    <w:rsid w:val="00330A4B"/>
    <w:rsid w:val="00331056"/>
    <w:rsid w:val="00331D78"/>
    <w:rsid w:val="00331E2D"/>
    <w:rsid w:val="003324F8"/>
    <w:rsid w:val="0033257D"/>
    <w:rsid w:val="00332DA8"/>
    <w:rsid w:val="003341B3"/>
    <w:rsid w:val="00336219"/>
    <w:rsid w:val="00337402"/>
    <w:rsid w:val="00354DCA"/>
    <w:rsid w:val="00354F1F"/>
    <w:rsid w:val="00355CA9"/>
    <w:rsid w:val="00363EB5"/>
    <w:rsid w:val="00365BD4"/>
    <w:rsid w:val="00370558"/>
    <w:rsid w:val="003718CE"/>
    <w:rsid w:val="00372D4E"/>
    <w:rsid w:val="00381D45"/>
    <w:rsid w:val="00381E0E"/>
    <w:rsid w:val="00382032"/>
    <w:rsid w:val="00385759"/>
    <w:rsid w:val="003862DF"/>
    <w:rsid w:val="003905D9"/>
    <w:rsid w:val="0039417B"/>
    <w:rsid w:val="0039537E"/>
    <w:rsid w:val="003978AF"/>
    <w:rsid w:val="003A1081"/>
    <w:rsid w:val="003A239C"/>
    <w:rsid w:val="003A24BC"/>
    <w:rsid w:val="003A3319"/>
    <w:rsid w:val="003A4C92"/>
    <w:rsid w:val="003A66A8"/>
    <w:rsid w:val="003A76B3"/>
    <w:rsid w:val="003B38DA"/>
    <w:rsid w:val="003B54CC"/>
    <w:rsid w:val="003C13AA"/>
    <w:rsid w:val="003C2138"/>
    <w:rsid w:val="003C317F"/>
    <w:rsid w:val="003C35A1"/>
    <w:rsid w:val="003C43DC"/>
    <w:rsid w:val="003C4572"/>
    <w:rsid w:val="003C62E7"/>
    <w:rsid w:val="003D1297"/>
    <w:rsid w:val="003D40B2"/>
    <w:rsid w:val="003D690C"/>
    <w:rsid w:val="003D74DB"/>
    <w:rsid w:val="003D7DFB"/>
    <w:rsid w:val="003E5238"/>
    <w:rsid w:val="003F2766"/>
    <w:rsid w:val="003F2D8A"/>
    <w:rsid w:val="003F3252"/>
    <w:rsid w:val="003F4083"/>
    <w:rsid w:val="003F54AF"/>
    <w:rsid w:val="004052D8"/>
    <w:rsid w:val="00407797"/>
    <w:rsid w:val="00413D37"/>
    <w:rsid w:val="00413D41"/>
    <w:rsid w:val="00416C8C"/>
    <w:rsid w:val="00420D7F"/>
    <w:rsid w:val="0042142B"/>
    <w:rsid w:val="0042712E"/>
    <w:rsid w:val="0043019A"/>
    <w:rsid w:val="004314CD"/>
    <w:rsid w:val="0043154A"/>
    <w:rsid w:val="004315EF"/>
    <w:rsid w:val="00434662"/>
    <w:rsid w:val="00434A4C"/>
    <w:rsid w:val="00440CA5"/>
    <w:rsid w:val="0044111D"/>
    <w:rsid w:val="00442DD7"/>
    <w:rsid w:val="0045359F"/>
    <w:rsid w:val="004569D7"/>
    <w:rsid w:val="004605AD"/>
    <w:rsid w:val="00462924"/>
    <w:rsid w:val="00462DBC"/>
    <w:rsid w:val="00463257"/>
    <w:rsid w:val="004669EF"/>
    <w:rsid w:val="004725CD"/>
    <w:rsid w:val="00474C69"/>
    <w:rsid w:val="0048259E"/>
    <w:rsid w:val="004839AF"/>
    <w:rsid w:val="004842BD"/>
    <w:rsid w:val="0049284B"/>
    <w:rsid w:val="0049728D"/>
    <w:rsid w:val="004976FF"/>
    <w:rsid w:val="004A2306"/>
    <w:rsid w:val="004A4A48"/>
    <w:rsid w:val="004A5465"/>
    <w:rsid w:val="004B02AC"/>
    <w:rsid w:val="004B1A3F"/>
    <w:rsid w:val="004C01AB"/>
    <w:rsid w:val="004C1C6A"/>
    <w:rsid w:val="004C1FD5"/>
    <w:rsid w:val="004D33A8"/>
    <w:rsid w:val="004D516A"/>
    <w:rsid w:val="004D6899"/>
    <w:rsid w:val="004E1CB8"/>
    <w:rsid w:val="004E3260"/>
    <w:rsid w:val="004E34C4"/>
    <w:rsid w:val="004E6DE1"/>
    <w:rsid w:val="004E7D35"/>
    <w:rsid w:val="004F28FB"/>
    <w:rsid w:val="00501AA4"/>
    <w:rsid w:val="00501D11"/>
    <w:rsid w:val="00504CDD"/>
    <w:rsid w:val="00505B90"/>
    <w:rsid w:val="005066E2"/>
    <w:rsid w:val="00513050"/>
    <w:rsid w:val="00513C1F"/>
    <w:rsid w:val="00515917"/>
    <w:rsid w:val="00516134"/>
    <w:rsid w:val="00517837"/>
    <w:rsid w:val="005179A4"/>
    <w:rsid w:val="00517A2F"/>
    <w:rsid w:val="0052016A"/>
    <w:rsid w:val="00534813"/>
    <w:rsid w:val="005417AC"/>
    <w:rsid w:val="0055150E"/>
    <w:rsid w:val="0056660B"/>
    <w:rsid w:val="00571470"/>
    <w:rsid w:val="00573BB1"/>
    <w:rsid w:val="0057495C"/>
    <w:rsid w:val="005801B3"/>
    <w:rsid w:val="005826E1"/>
    <w:rsid w:val="00582F11"/>
    <w:rsid w:val="005844ED"/>
    <w:rsid w:val="00591136"/>
    <w:rsid w:val="00592224"/>
    <w:rsid w:val="005963F0"/>
    <w:rsid w:val="005A0AC3"/>
    <w:rsid w:val="005A10D8"/>
    <w:rsid w:val="005A595E"/>
    <w:rsid w:val="005A723A"/>
    <w:rsid w:val="005A7270"/>
    <w:rsid w:val="005B0495"/>
    <w:rsid w:val="005B340A"/>
    <w:rsid w:val="005B5A8F"/>
    <w:rsid w:val="005B79F9"/>
    <w:rsid w:val="005C06BF"/>
    <w:rsid w:val="005C13E5"/>
    <w:rsid w:val="005C2958"/>
    <w:rsid w:val="005D1247"/>
    <w:rsid w:val="005D1A18"/>
    <w:rsid w:val="005D2C7C"/>
    <w:rsid w:val="005D35AB"/>
    <w:rsid w:val="005D79C8"/>
    <w:rsid w:val="005E0967"/>
    <w:rsid w:val="005F21C0"/>
    <w:rsid w:val="005F2499"/>
    <w:rsid w:val="005F32DA"/>
    <w:rsid w:val="005F5D31"/>
    <w:rsid w:val="005F754A"/>
    <w:rsid w:val="00600B56"/>
    <w:rsid w:val="00602172"/>
    <w:rsid w:val="0060255A"/>
    <w:rsid w:val="00610889"/>
    <w:rsid w:val="00611FBD"/>
    <w:rsid w:val="00613DB1"/>
    <w:rsid w:val="006232B6"/>
    <w:rsid w:val="006236FB"/>
    <w:rsid w:val="00625D0F"/>
    <w:rsid w:val="006301A5"/>
    <w:rsid w:val="0063300C"/>
    <w:rsid w:val="00635445"/>
    <w:rsid w:val="006364E4"/>
    <w:rsid w:val="006420E5"/>
    <w:rsid w:val="00642626"/>
    <w:rsid w:val="006430DA"/>
    <w:rsid w:val="00647204"/>
    <w:rsid w:val="006523B3"/>
    <w:rsid w:val="00652BBF"/>
    <w:rsid w:val="00653A64"/>
    <w:rsid w:val="00654FC7"/>
    <w:rsid w:val="00661C37"/>
    <w:rsid w:val="0066226C"/>
    <w:rsid w:val="006672EC"/>
    <w:rsid w:val="006910BF"/>
    <w:rsid w:val="006919D9"/>
    <w:rsid w:val="00692AEC"/>
    <w:rsid w:val="006965CF"/>
    <w:rsid w:val="006A2281"/>
    <w:rsid w:val="006B1ABA"/>
    <w:rsid w:val="006B22B2"/>
    <w:rsid w:val="006B4472"/>
    <w:rsid w:val="006B7BE4"/>
    <w:rsid w:val="006C0296"/>
    <w:rsid w:val="006C4F0A"/>
    <w:rsid w:val="006D1BA6"/>
    <w:rsid w:val="006D7501"/>
    <w:rsid w:val="006E0234"/>
    <w:rsid w:val="006E1FD5"/>
    <w:rsid w:val="006E262D"/>
    <w:rsid w:val="006E27D0"/>
    <w:rsid w:val="006E36F7"/>
    <w:rsid w:val="006E687C"/>
    <w:rsid w:val="006F001B"/>
    <w:rsid w:val="006F21A9"/>
    <w:rsid w:val="006F4B91"/>
    <w:rsid w:val="006F64A5"/>
    <w:rsid w:val="006F70AD"/>
    <w:rsid w:val="007002E6"/>
    <w:rsid w:val="0071169D"/>
    <w:rsid w:val="00712609"/>
    <w:rsid w:val="00714370"/>
    <w:rsid w:val="007174D5"/>
    <w:rsid w:val="00724E9A"/>
    <w:rsid w:val="00727924"/>
    <w:rsid w:val="00727C2A"/>
    <w:rsid w:val="00733D64"/>
    <w:rsid w:val="0073560C"/>
    <w:rsid w:val="007364A6"/>
    <w:rsid w:val="00737F84"/>
    <w:rsid w:val="007438B8"/>
    <w:rsid w:val="00746AB5"/>
    <w:rsid w:val="00750F93"/>
    <w:rsid w:val="00752E14"/>
    <w:rsid w:val="00754781"/>
    <w:rsid w:val="007564DC"/>
    <w:rsid w:val="007633E5"/>
    <w:rsid w:val="00763534"/>
    <w:rsid w:val="00763C3F"/>
    <w:rsid w:val="00771104"/>
    <w:rsid w:val="00772548"/>
    <w:rsid w:val="00775282"/>
    <w:rsid w:val="00776433"/>
    <w:rsid w:val="00776F6A"/>
    <w:rsid w:val="00780554"/>
    <w:rsid w:val="0078089D"/>
    <w:rsid w:val="00781273"/>
    <w:rsid w:val="0078211B"/>
    <w:rsid w:val="0078338F"/>
    <w:rsid w:val="00783C9B"/>
    <w:rsid w:val="00785C8B"/>
    <w:rsid w:val="00795963"/>
    <w:rsid w:val="00796FFC"/>
    <w:rsid w:val="007A0443"/>
    <w:rsid w:val="007A0D6B"/>
    <w:rsid w:val="007A29A6"/>
    <w:rsid w:val="007A63B1"/>
    <w:rsid w:val="007B286B"/>
    <w:rsid w:val="007B443C"/>
    <w:rsid w:val="007B5324"/>
    <w:rsid w:val="007B648C"/>
    <w:rsid w:val="007C3C7A"/>
    <w:rsid w:val="007C4126"/>
    <w:rsid w:val="007D610E"/>
    <w:rsid w:val="007E125F"/>
    <w:rsid w:val="007E311A"/>
    <w:rsid w:val="007E365C"/>
    <w:rsid w:val="007E38AC"/>
    <w:rsid w:val="007E491E"/>
    <w:rsid w:val="007F045A"/>
    <w:rsid w:val="007F2341"/>
    <w:rsid w:val="008009A0"/>
    <w:rsid w:val="008011AE"/>
    <w:rsid w:val="008014D2"/>
    <w:rsid w:val="00802877"/>
    <w:rsid w:val="00804448"/>
    <w:rsid w:val="008066D7"/>
    <w:rsid w:val="008172F4"/>
    <w:rsid w:val="00817D66"/>
    <w:rsid w:val="008227F5"/>
    <w:rsid w:val="00833EDF"/>
    <w:rsid w:val="008459FF"/>
    <w:rsid w:val="00845AB3"/>
    <w:rsid w:val="00852562"/>
    <w:rsid w:val="0085325E"/>
    <w:rsid w:val="008620AE"/>
    <w:rsid w:val="00862B75"/>
    <w:rsid w:val="008635E1"/>
    <w:rsid w:val="00870E1A"/>
    <w:rsid w:val="00872ACF"/>
    <w:rsid w:val="00873E5D"/>
    <w:rsid w:val="00874111"/>
    <w:rsid w:val="008762B3"/>
    <w:rsid w:val="008771D7"/>
    <w:rsid w:val="00882329"/>
    <w:rsid w:val="00883279"/>
    <w:rsid w:val="00886202"/>
    <w:rsid w:val="008868EB"/>
    <w:rsid w:val="00891126"/>
    <w:rsid w:val="0089610D"/>
    <w:rsid w:val="008964C9"/>
    <w:rsid w:val="008A0879"/>
    <w:rsid w:val="008A73F2"/>
    <w:rsid w:val="008B0932"/>
    <w:rsid w:val="008B39FD"/>
    <w:rsid w:val="008B65E2"/>
    <w:rsid w:val="008C3C88"/>
    <w:rsid w:val="008C44AF"/>
    <w:rsid w:val="008C46AC"/>
    <w:rsid w:val="008C5183"/>
    <w:rsid w:val="008D103F"/>
    <w:rsid w:val="008D1594"/>
    <w:rsid w:val="008D167E"/>
    <w:rsid w:val="008D21BD"/>
    <w:rsid w:val="008D37A6"/>
    <w:rsid w:val="008E290E"/>
    <w:rsid w:val="008E5FEA"/>
    <w:rsid w:val="008F4045"/>
    <w:rsid w:val="008F5F29"/>
    <w:rsid w:val="0090248F"/>
    <w:rsid w:val="00902611"/>
    <w:rsid w:val="00903F3B"/>
    <w:rsid w:val="009110FF"/>
    <w:rsid w:val="009200D2"/>
    <w:rsid w:val="00920688"/>
    <w:rsid w:val="00923AD2"/>
    <w:rsid w:val="00926216"/>
    <w:rsid w:val="009268C2"/>
    <w:rsid w:val="0092789E"/>
    <w:rsid w:val="00932154"/>
    <w:rsid w:val="0093410C"/>
    <w:rsid w:val="009342B3"/>
    <w:rsid w:val="00934F3E"/>
    <w:rsid w:val="0093790E"/>
    <w:rsid w:val="00941490"/>
    <w:rsid w:val="00944E45"/>
    <w:rsid w:val="00945C5C"/>
    <w:rsid w:val="00951298"/>
    <w:rsid w:val="00951495"/>
    <w:rsid w:val="009607EE"/>
    <w:rsid w:val="009613CA"/>
    <w:rsid w:val="00962236"/>
    <w:rsid w:val="00966BC9"/>
    <w:rsid w:val="00967520"/>
    <w:rsid w:val="00970DAE"/>
    <w:rsid w:val="00971EF9"/>
    <w:rsid w:val="00972DCD"/>
    <w:rsid w:val="009763B1"/>
    <w:rsid w:val="00981203"/>
    <w:rsid w:val="00984FEE"/>
    <w:rsid w:val="00986FC8"/>
    <w:rsid w:val="009875ED"/>
    <w:rsid w:val="0099051C"/>
    <w:rsid w:val="00992288"/>
    <w:rsid w:val="009973FD"/>
    <w:rsid w:val="009A2171"/>
    <w:rsid w:val="009A7E21"/>
    <w:rsid w:val="009B408C"/>
    <w:rsid w:val="009C1CF9"/>
    <w:rsid w:val="009C38C3"/>
    <w:rsid w:val="009C4D10"/>
    <w:rsid w:val="009D2B66"/>
    <w:rsid w:val="009D384D"/>
    <w:rsid w:val="009D749C"/>
    <w:rsid w:val="009E51C4"/>
    <w:rsid w:val="009E763B"/>
    <w:rsid w:val="009E7C8E"/>
    <w:rsid w:val="009F071A"/>
    <w:rsid w:val="009F46E2"/>
    <w:rsid w:val="009F72BA"/>
    <w:rsid w:val="009F7E81"/>
    <w:rsid w:val="00A0497F"/>
    <w:rsid w:val="00A06A0F"/>
    <w:rsid w:val="00A07451"/>
    <w:rsid w:val="00A0779C"/>
    <w:rsid w:val="00A14F3A"/>
    <w:rsid w:val="00A16375"/>
    <w:rsid w:val="00A16807"/>
    <w:rsid w:val="00A16B2D"/>
    <w:rsid w:val="00A22AA2"/>
    <w:rsid w:val="00A22EE9"/>
    <w:rsid w:val="00A2390A"/>
    <w:rsid w:val="00A23D0E"/>
    <w:rsid w:val="00A27523"/>
    <w:rsid w:val="00A32349"/>
    <w:rsid w:val="00A34D14"/>
    <w:rsid w:val="00A350EE"/>
    <w:rsid w:val="00A40305"/>
    <w:rsid w:val="00A4165F"/>
    <w:rsid w:val="00A57E0B"/>
    <w:rsid w:val="00A6173E"/>
    <w:rsid w:val="00A6616A"/>
    <w:rsid w:val="00A673B5"/>
    <w:rsid w:val="00A702C6"/>
    <w:rsid w:val="00A7574B"/>
    <w:rsid w:val="00A758D4"/>
    <w:rsid w:val="00A76136"/>
    <w:rsid w:val="00A76D14"/>
    <w:rsid w:val="00A8347D"/>
    <w:rsid w:val="00A84E2A"/>
    <w:rsid w:val="00A9013E"/>
    <w:rsid w:val="00A90961"/>
    <w:rsid w:val="00A9474D"/>
    <w:rsid w:val="00A95B5C"/>
    <w:rsid w:val="00A97344"/>
    <w:rsid w:val="00AA1DAD"/>
    <w:rsid w:val="00AA410A"/>
    <w:rsid w:val="00AA60A6"/>
    <w:rsid w:val="00AA73FA"/>
    <w:rsid w:val="00AB03B2"/>
    <w:rsid w:val="00AC093B"/>
    <w:rsid w:val="00AC2B67"/>
    <w:rsid w:val="00AC4DBB"/>
    <w:rsid w:val="00AC673C"/>
    <w:rsid w:val="00AC6B8E"/>
    <w:rsid w:val="00AC7471"/>
    <w:rsid w:val="00AD616D"/>
    <w:rsid w:val="00AD7DBB"/>
    <w:rsid w:val="00AE79AE"/>
    <w:rsid w:val="00AF070F"/>
    <w:rsid w:val="00AF082F"/>
    <w:rsid w:val="00AF12DB"/>
    <w:rsid w:val="00AF3830"/>
    <w:rsid w:val="00B0195A"/>
    <w:rsid w:val="00B01C09"/>
    <w:rsid w:val="00B045A9"/>
    <w:rsid w:val="00B1089A"/>
    <w:rsid w:val="00B20735"/>
    <w:rsid w:val="00B21F8B"/>
    <w:rsid w:val="00B22B7E"/>
    <w:rsid w:val="00B269DD"/>
    <w:rsid w:val="00B303A8"/>
    <w:rsid w:val="00B31D32"/>
    <w:rsid w:val="00B32678"/>
    <w:rsid w:val="00B377D1"/>
    <w:rsid w:val="00B408E2"/>
    <w:rsid w:val="00B461F2"/>
    <w:rsid w:val="00B46E71"/>
    <w:rsid w:val="00B47DA2"/>
    <w:rsid w:val="00B47DF2"/>
    <w:rsid w:val="00B52A6E"/>
    <w:rsid w:val="00B53447"/>
    <w:rsid w:val="00B53E1B"/>
    <w:rsid w:val="00B54A84"/>
    <w:rsid w:val="00B556FF"/>
    <w:rsid w:val="00B60633"/>
    <w:rsid w:val="00B62CFE"/>
    <w:rsid w:val="00B67A99"/>
    <w:rsid w:val="00B744E0"/>
    <w:rsid w:val="00B77216"/>
    <w:rsid w:val="00B774F3"/>
    <w:rsid w:val="00B81DCF"/>
    <w:rsid w:val="00B843C3"/>
    <w:rsid w:val="00B85743"/>
    <w:rsid w:val="00B916FB"/>
    <w:rsid w:val="00B97688"/>
    <w:rsid w:val="00B97FBE"/>
    <w:rsid w:val="00BA239F"/>
    <w:rsid w:val="00BA571A"/>
    <w:rsid w:val="00BA6E6C"/>
    <w:rsid w:val="00BB3A09"/>
    <w:rsid w:val="00BC28AB"/>
    <w:rsid w:val="00BC5DB3"/>
    <w:rsid w:val="00BC755D"/>
    <w:rsid w:val="00BD5DEC"/>
    <w:rsid w:val="00BE1D2F"/>
    <w:rsid w:val="00BE4191"/>
    <w:rsid w:val="00BE5B49"/>
    <w:rsid w:val="00BE64F4"/>
    <w:rsid w:val="00BE79B7"/>
    <w:rsid w:val="00BF0816"/>
    <w:rsid w:val="00BF0A2C"/>
    <w:rsid w:val="00BF5EA8"/>
    <w:rsid w:val="00BF668D"/>
    <w:rsid w:val="00C054C7"/>
    <w:rsid w:val="00C05D57"/>
    <w:rsid w:val="00C1058A"/>
    <w:rsid w:val="00C10793"/>
    <w:rsid w:val="00C13AEA"/>
    <w:rsid w:val="00C2004E"/>
    <w:rsid w:val="00C2084E"/>
    <w:rsid w:val="00C20A1C"/>
    <w:rsid w:val="00C21E4A"/>
    <w:rsid w:val="00C23172"/>
    <w:rsid w:val="00C30E0E"/>
    <w:rsid w:val="00C336F2"/>
    <w:rsid w:val="00C33C85"/>
    <w:rsid w:val="00C35D90"/>
    <w:rsid w:val="00C3735E"/>
    <w:rsid w:val="00C37E05"/>
    <w:rsid w:val="00C4737C"/>
    <w:rsid w:val="00C47595"/>
    <w:rsid w:val="00C478F8"/>
    <w:rsid w:val="00C5361E"/>
    <w:rsid w:val="00C6001A"/>
    <w:rsid w:val="00C603C8"/>
    <w:rsid w:val="00C60BCA"/>
    <w:rsid w:val="00C61B04"/>
    <w:rsid w:val="00C64536"/>
    <w:rsid w:val="00C67D0C"/>
    <w:rsid w:val="00C70A42"/>
    <w:rsid w:val="00C71935"/>
    <w:rsid w:val="00C73689"/>
    <w:rsid w:val="00C75FD9"/>
    <w:rsid w:val="00C76B2E"/>
    <w:rsid w:val="00C80AB0"/>
    <w:rsid w:val="00C81E6C"/>
    <w:rsid w:val="00C8523D"/>
    <w:rsid w:val="00C86A01"/>
    <w:rsid w:val="00C92736"/>
    <w:rsid w:val="00CB6450"/>
    <w:rsid w:val="00CC3210"/>
    <w:rsid w:val="00CC529F"/>
    <w:rsid w:val="00CD41B7"/>
    <w:rsid w:val="00CD6195"/>
    <w:rsid w:val="00CD68B3"/>
    <w:rsid w:val="00CE03A9"/>
    <w:rsid w:val="00CE2A89"/>
    <w:rsid w:val="00CE3C0E"/>
    <w:rsid w:val="00CE7C22"/>
    <w:rsid w:val="00CF3542"/>
    <w:rsid w:val="00CF3649"/>
    <w:rsid w:val="00CF78C6"/>
    <w:rsid w:val="00D048A0"/>
    <w:rsid w:val="00D04C5B"/>
    <w:rsid w:val="00D06356"/>
    <w:rsid w:val="00D06D10"/>
    <w:rsid w:val="00D11D33"/>
    <w:rsid w:val="00D12EC1"/>
    <w:rsid w:val="00D20E74"/>
    <w:rsid w:val="00D27220"/>
    <w:rsid w:val="00D30696"/>
    <w:rsid w:val="00D3077F"/>
    <w:rsid w:val="00D368EC"/>
    <w:rsid w:val="00D46857"/>
    <w:rsid w:val="00D520D0"/>
    <w:rsid w:val="00D53170"/>
    <w:rsid w:val="00D61654"/>
    <w:rsid w:val="00D63A6C"/>
    <w:rsid w:val="00D70E6D"/>
    <w:rsid w:val="00D71754"/>
    <w:rsid w:val="00D845F0"/>
    <w:rsid w:val="00D87120"/>
    <w:rsid w:val="00D87742"/>
    <w:rsid w:val="00D913D0"/>
    <w:rsid w:val="00D92690"/>
    <w:rsid w:val="00D92B88"/>
    <w:rsid w:val="00D95398"/>
    <w:rsid w:val="00D9693E"/>
    <w:rsid w:val="00D96BB3"/>
    <w:rsid w:val="00DA33CC"/>
    <w:rsid w:val="00DA70E7"/>
    <w:rsid w:val="00DA794D"/>
    <w:rsid w:val="00DB101B"/>
    <w:rsid w:val="00DB283E"/>
    <w:rsid w:val="00DB4A3F"/>
    <w:rsid w:val="00DB637F"/>
    <w:rsid w:val="00DB781B"/>
    <w:rsid w:val="00DC0AEE"/>
    <w:rsid w:val="00DC0AF9"/>
    <w:rsid w:val="00DC479D"/>
    <w:rsid w:val="00DC5368"/>
    <w:rsid w:val="00DC670C"/>
    <w:rsid w:val="00DD087A"/>
    <w:rsid w:val="00DD2425"/>
    <w:rsid w:val="00DD2974"/>
    <w:rsid w:val="00DD55F6"/>
    <w:rsid w:val="00DE07C8"/>
    <w:rsid w:val="00DE2843"/>
    <w:rsid w:val="00DE66E1"/>
    <w:rsid w:val="00DF34B1"/>
    <w:rsid w:val="00DF56F6"/>
    <w:rsid w:val="00E014AE"/>
    <w:rsid w:val="00E03567"/>
    <w:rsid w:val="00E077AD"/>
    <w:rsid w:val="00E10AB6"/>
    <w:rsid w:val="00E148FD"/>
    <w:rsid w:val="00E17591"/>
    <w:rsid w:val="00E201AF"/>
    <w:rsid w:val="00E21C2D"/>
    <w:rsid w:val="00E308B6"/>
    <w:rsid w:val="00E35F3F"/>
    <w:rsid w:val="00E40A39"/>
    <w:rsid w:val="00E44EFA"/>
    <w:rsid w:val="00E513D5"/>
    <w:rsid w:val="00E520C2"/>
    <w:rsid w:val="00E5419E"/>
    <w:rsid w:val="00E60011"/>
    <w:rsid w:val="00E6005F"/>
    <w:rsid w:val="00E60302"/>
    <w:rsid w:val="00E605E8"/>
    <w:rsid w:val="00E63A4C"/>
    <w:rsid w:val="00E64653"/>
    <w:rsid w:val="00E701FC"/>
    <w:rsid w:val="00E72838"/>
    <w:rsid w:val="00E74176"/>
    <w:rsid w:val="00E76C7E"/>
    <w:rsid w:val="00E837BC"/>
    <w:rsid w:val="00E838CA"/>
    <w:rsid w:val="00E861BA"/>
    <w:rsid w:val="00E864BF"/>
    <w:rsid w:val="00E91530"/>
    <w:rsid w:val="00E94D4B"/>
    <w:rsid w:val="00E97800"/>
    <w:rsid w:val="00EA081A"/>
    <w:rsid w:val="00EA1CA4"/>
    <w:rsid w:val="00EA4950"/>
    <w:rsid w:val="00EA5EDB"/>
    <w:rsid w:val="00EA6A6D"/>
    <w:rsid w:val="00EB0F92"/>
    <w:rsid w:val="00EB16A5"/>
    <w:rsid w:val="00EB2316"/>
    <w:rsid w:val="00EB3686"/>
    <w:rsid w:val="00EB53B3"/>
    <w:rsid w:val="00EC0BD8"/>
    <w:rsid w:val="00EC1261"/>
    <w:rsid w:val="00EC1D11"/>
    <w:rsid w:val="00EC673E"/>
    <w:rsid w:val="00EC6F70"/>
    <w:rsid w:val="00ED0BF7"/>
    <w:rsid w:val="00ED1DDB"/>
    <w:rsid w:val="00ED5EFF"/>
    <w:rsid w:val="00ED68E5"/>
    <w:rsid w:val="00EE0D9B"/>
    <w:rsid w:val="00EE1755"/>
    <w:rsid w:val="00EE301C"/>
    <w:rsid w:val="00EE7C7C"/>
    <w:rsid w:val="00EF00C0"/>
    <w:rsid w:val="00EF37B4"/>
    <w:rsid w:val="00EF45AF"/>
    <w:rsid w:val="00EF5AFA"/>
    <w:rsid w:val="00F00345"/>
    <w:rsid w:val="00F04757"/>
    <w:rsid w:val="00F22105"/>
    <w:rsid w:val="00F2312E"/>
    <w:rsid w:val="00F23226"/>
    <w:rsid w:val="00F2361D"/>
    <w:rsid w:val="00F322AD"/>
    <w:rsid w:val="00F322EC"/>
    <w:rsid w:val="00F356A1"/>
    <w:rsid w:val="00F3606D"/>
    <w:rsid w:val="00F3781A"/>
    <w:rsid w:val="00F41920"/>
    <w:rsid w:val="00F45015"/>
    <w:rsid w:val="00F46363"/>
    <w:rsid w:val="00F468B5"/>
    <w:rsid w:val="00F51563"/>
    <w:rsid w:val="00F53AAF"/>
    <w:rsid w:val="00F57316"/>
    <w:rsid w:val="00F61B72"/>
    <w:rsid w:val="00F61D63"/>
    <w:rsid w:val="00F6339C"/>
    <w:rsid w:val="00F64EF0"/>
    <w:rsid w:val="00F65DC1"/>
    <w:rsid w:val="00F66D0E"/>
    <w:rsid w:val="00F67220"/>
    <w:rsid w:val="00F67942"/>
    <w:rsid w:val="00F71F6F"/>
    <w:rsid w:val="00F7510A"/>
    <w:rsid w:val="00F82D6B"/>
    <w:rsid w:val="00F87DD9"/>
    <w:rsid w:val="00F92F53"/>
    <w:rsid w:val="00F9646C"/>
    <w:rsid w:val="00F96957"/>
    <w:rsid w:val="00FA5CD6"/>
    <w:rsid w:val="00FA7A75"/>
    <w:rsid w:val="00FB0736"/>
    <w:rsid w:val="00FB4233"/>
    <w:rsid w:val="00FC4506"/>
    <w:rsid w:val="00FD012F"/>
    <w:rsid w:val="00FD2077"/>
    <w:rsid w:val="00FD3ED1"/>
    <w:rsid w:val="00FD4DE1"/>
    <w:rsid w:val="00FD728B"/>
    <w:rsid w:val="00FE41FF"/>
    <w:rsid w:val="00FE72A1"/>
    <w:rsid w:val="00FE7599"/>
    <w:rsid w:val="00FF6EB7"/>
    <w:rsid w:val="00FF7219"/>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376E4"/>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AC"/>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sz w:val="24"/>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 w:val="24"/>
      <w:szCs w:val="26"/>
      <w:lang w:val="es-MX"/>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iPriority w:val="99"/>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sz w:val="24"/>
      <w:szCs w:val="24"/>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uppressAutoHyphens w:val="0"/>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val="es-MX"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uppressAutoHyphens w:val="0"/>
      <w:spacing w:after="100" w:line="259" w:lineRule="auto"/>
    </w:pPr>
    <w:rPr>
      <w:rFonts w:asciiTheme="minorHAnsi" w:eastAsiaTheme="minorEastAsia" w:hAnsiTheme="minorHAnsi"/>
      <w:sz w:val="22"/>
      <w:szCs w:val="22"/>
      <w:lang w:val="es-MX" w:eastAsia="es-MX"/>
    </w:rPr>
  </w:style>
  <w:style w:type="paragraph" w:styleId="TDC3">
    <w:name w:val="toc 3"/>
    <w:basedOn w:val="Normal"/>
    <w:next w:val="Normal"/>
    <w:autoRedefine/>
    <w:uiPriority w:val="39"/>
    <w:unhideWhenUsed/>
    <w:rsid w:val="00B31D32"/>
    <w:pPr>
      <w:suppressAutoHyphens w:val="0"/>
      <w:spacing w:after="100" w:line="259" w:lineRule="auto"/>
      <w:ind w:left="440"/>
    </w:pPr>
    <w:rPr>
      <w:rFonts w:asciiTheme="minorHAnsi" w:eastAsiaTheme="minorEastAsia" w:hAnsiTheme="minorHAnsi"/>
      <w:sz w:val="22"/>
      <w:szCs w:val="22"/>
      <w:lang w:val="es-MX" w:eastAsia="es-MX"/>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suppressAutoHyphens w:val="0"/>
      <w:autoSpaceDE w:val="0"/>
      <w:autoSpaceDN w:val="0"/>
      <w:adjustRightInd w:val="0"/>
      <w:spacing w:after="160" w:line="240" w:lineRule="exact"/>
      <w:jc w:val="right"/>
    </w:pPr>
    <w:rPr>
      <w:rFonts w:ascii="Verdana" w:eastAsia="MS Mincho" w:hAnsi="Verdana" w:cs="Arial"/>
      <w:lang w:val="es-MX"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Arial" w:hAnsi="Arial" w:cs="Arial"/>
      <w:color w:val="000000"/>
      <w:sz w:val="16"/>
      <w:szCs w:val="16"/>
      <w:lang w:val="es-MX" w:eastAsia="es-MX"/>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right"/>
      <w:textAlignment w:val="center"/>
    </w:pPr>
    <w:rPr>
      <w:rFonts w:ascii="Arial" w:hAnsi="Arial" w:cs="Arial"/>
      <w:sz w:val="16"/>
      <w:szCs w:val="16"/>
      <w:lang w:val="es-MX" w:eastAsia="es-MX"/>
    </w:rPr>
  </w:style>
  <w:style w:type="paragraph" w:customStyle="1" w:styleId="xl73">
    <w:name w:val="xl73"/>
    <w:basedOn w:val="Normal"/>
    <w:rsid w:val="002B318B"/>
    <w:pPr>
      <w:shd w:val="clear" w:color="000000" w:fill="FFFFFF"/>
      <w:suppressAutoHyphens w:val="0"/>
      <w:spacing w:before="100" w:beforeAutospacing="1" w:after="100" w:afterAutospacing="1"/>
    </w:pPr>
    <w:rPr>
      <w:rFonts w:ascii="Arial" w:hAnsi="Arial" w:cs="Arial"/>
      <w:sz w:val="16"/>
      <w:szCs w:val="16"/>
      <w:lang w:val="es-MX" w:eastAsia="es-MX"/>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color w:val="000080"/>
      <w:sz w:val="16"/>
      <w:szCs w:val="16"/>
      <w:lang w:val="es-MX" w:eastAsia="es-MX"/>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uppressAutoHyphens w:val="0"/>
      <w:spacing w:before="100" w:beforeAutospacing="1" w:after="100" w:afterAutospacing="1"/>
      <w:jc w:val="center"/>
      <w:textAlignment w:val="center"/>
    </w:pPr>
    <w:rPr>
      <w:rFonts w:ascii="Arial" w:hAnsi="Arial" w:cs="Arial"/>
      <w:color w:val="000080"/>
      <w:sz w:val="16"/>
      <w:szCs w:val="16"/>
      <w:lang w:val="es-MX" w:eastAsia="es-MX"/>
    </w:rPr>
  </w:style>
  <w:style w:type="paragraph" w:customStyle="1" w:styleId="xl76">
    <w:name w:val="xl76"/>
    <w:basedOn w:val="Normal"/>
    <w:rsid w:val="002B318B"/>
    <w:pPr>
      <w:pBdr>
        <w:top w:val="single" w:sz="8" w:space="0" w:color="808080"/>
        <w:bottom w:val="single" w:sz="8" w:space="0" w:color="808080"/>
      </w:pBdr>
      <w:shd w:val="clear" w:color="000000" w:fill="FFFFFF"/>
      <w:suppressAutoHyphens w:val="0"/>
      <w:spacing w:before="100" w:beforeAutospacing="1" w:after="100" w:afterAutospacing="1"/>
      <w:jc w:val="center"/>
      <w:textAlignment w:val="center"/>
    </w:pPr>
    <w:rPr>
      <w:rFonts w:ascii="Arial" w:hAnsi="Arial" w:cs="Arial"/>
      <w:color w:val="000080"/>
      <w:sz w:val="16"/>
      <w:szCs w:val="16"/>
      <w:lang w:val="es-MX" w:eastAsia="es-MX"/>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color w:val="000080"/>
      <w:sz w:val="16"/>
      <w:szCs w:val="16"/>
      <w:lang w:val="es-MX" w:eastAsia="es-MX"/>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color w:val="000080"/>
      <w:sz w:val="16"/>
      <w:szCs w:val="16"/>
      <w:lang w:val="es-MX" w:eastAsia="es-MX"/>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color w:val="000080"/>
      <w:sz w:val="16"/>
      <w:szCs w:val="16"/>
      <w:lang w:val="es-MX" w:eastAsia="es-MX"/>
    </w:rPr>
  </w:style>
  <w:style w:type="paragraph" w:customStyle="1" w:styleId="xl80">
    <w:name w:val="xl80"/>
    <w:basedOn w:val="Normal"/>
    <w:rsid w:val="002B318B"/>
    <w:pPr>
      <w:shd w:val="clear" w:color="000000" w:fill="FFFFFF"/>
      <w:suppressAutoHyphens w:val="0"/>
      <w:spacing w:before="100" w:beforeAutospacing="1" w:after="100" w:afterAutospacing="1"/>
      <w:jc w:val="center"/>
    </w:pPr>
    <w:rPr>
      <w:rFonts w:ascii="Arial" w:hAnsi="Arial" w:cs="Arial"/>
      <w:sz w:val="16"/>
      <w:szCs w:val="16"/>
      <w:lang w:val="es-MX" w:eastAsia="es-MX"/>
    </w:rPr>
  </w:style>
  <w:style w:type="paragraph" w:customStyle="1" w:styleId="xl81">
    <w:name w:val="xl81"/>
    <w:basedOn w:val="Normal"/>
    <w:rsid w:val="002B318B"/>
    <w:pPr>
      <w:shd w:val="clear" w:color="000000" w:fill="FFFFFF"/>
      <w:suppressAutoHyphens w:val="0"/>
      <w:spacing w:before="100" w:beforeAutospacing="1" w:after="100" w:afterAutospacing="1"/>
      <w:textAlignment w:val="center"/>
    </w:pPr>
    <w:rPr>
      <w:rFonts w:ascii="Arial" w:hAnsi="Arial" w:cs="Arial"/>
      <w:sz w:val="16"/>
      <w:szCs w:val="16"/>
      <w:lang w:val="es-MX" w:eastAsia="es-MX"/>
    </w:rPr>
  </w:style>
  <w:style w:type="paragraph" w:customStyle="1" w:styleId="xl82">
    <w:name w:val="xl82"/>
    <w:basedOn w:val="Normal"/>
    <w:rsid w:val="002B318B"/>
    <w:pPr>
      <w:shd w:val="clear" w:color="000000" w:fill="FFFFFF"/>
      <w:suppressAutoHyphens w:val="0"/>
      <w:spacing w:before="100" w:beforeAutospacing="1" w:after="100" w:afterAutospacing="1"/>
      <w:jc w:val="right"/>
    </w:pPr>
    <w:rPr>
      <w:rFonts w:ascii="Arial" w:hAnsi="Arial" w:cs="Arial"/>
      <w:sz w:val="16"/>
      <w:szCs w:val="16"/>
      <w:lang w:val="es-MX" w:eastAsia="es-MX"/>
    </w:rPr>
  </w:style>
  <w:style w:type="paragraph" w:customStyle="1" w:styleId="xl83">
    <w:name w:val="xl83"/>
    <w:basedOn w:val="Normal"/>
    <w:rsid w:val="002B318B"/>
    <w:pPr>
      <w:shd w:val="clear" w:color="000000" w:fill="FFFFFF"/>
      <w:suppressAutoHyphens w:val="0"/>
      <w:spacing w:before="100" w:beforeAutospacing="1" w:after="100" w:afterAutospacing="1"/>
      <w:jc w:val="right"/>
    </w:pPr>
    <w:rPr>
      <w:rFonts w:ascii="Arial" w:hAnsi="Arial" w:cs="Arial"/>
      <w:sz w:val="16"/>
      <w:szCs w:val="16"/>
      <w:lang w:val="es-MX" w:eastAsia="es-MX"/>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textAlignment w:val="center"/>
    </w:pPr>
    <w:rPr>
      <w:rFonts w:ascii="Arial" w:hAnsi="Arial" w:cs="Arial"/>
      <w:color w:val="000080"/>
      <w:sz w:val="16"/>
      <w:szCs w:val="16"/>
      <w:lang w:val="es-MX" w:eastAsia="es-MX"/>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textAlignment w:val="center"/>
    </w:pPr>
    <w:rPr>
      <w:rFonts w:ascii="Arial" w:hAnsi="Arial" w:cs="Arial"/>
      <w:b/>
      <w:bCs/>
      <w:color w:val="000080"/>
      <w:sz w:val="16"/>
      <w:szCs w:val="16"/>
      <w:lang w:val="es-MX" w:eastAsia="es-MX"/>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b/>
      <w:bCs/>
      <w:color w:val="000080"/>
      <w:sz w:val="16"/>
      <w:szCs w:val="16"/>
      <w:lang w:val="es-MX" w:eastAsia="es-MX"/>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uppressAutoHyphens w:val="0"/>
      <w:spacing w:before="100" w:beforeAutospacing="1" w:after="100" w:afterAutospacing="1"/>
      <w:jc w:val="center"/>
      <w:textAlignment w:val="center"/>
    </w:pPr>
    <w:rPr>
      <w:rFonts w:ascii="Arial" w:hAnsi="Arial" w:cs="Arial"/>
      <w:b/>
      <w:bCs/>
      <w:color w:val="000080"/>
      <w:sz w:val="16"/>
      <w:szCs w:val="16"/>
      <w:lang w:val="es-MX" w:eastAsia="es-MX"/>
    </w:rPr>
  </w:style>
  <w:style w:type="paragraph" w:customStyle="1" w:styleId="xl88">
    <w:name w:val="xl88"/>
    <w:basedOn w:val="Normal"/>
    <w:rsid w:val="002B318B"/>
    <w:pPr>
      <w:pBdr>
        <w:top w:val="single" w:sz="8" w:space="0" w:color="808080"/>
        <w:bottom w:val="single" w:sz="8" w:space="0" w:color="808080"/>
      </w:pBdr>
      <w:shd w:val="clear" w:color="000000" w:fill="FFFFFF"/>
      <w:suppressAutoHyphens w:val="0"/>
      <w:spacing w:before="100" w:beforeAutospacing="1" w:after="100" w:afterAutospacing="1"/>
      <w:jc w:val="center"/>
      <w:textAlignment w:val="center"/>
    </w:pPr>
    <w:rPr>
      <w:rFonts w:ascii="Arial" w:hAnsi="Arial" w:cs="Arial"/>
      <w:b/>
      <w:bCs/>
      <w:color w:val="000080"/>
      <w:sz w:val="16"/>
      <w:szCs w:val="16"/>
      <w:lang w:val="es-MX" w:eastAsia="es-MX"/>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b/>
      <w:bCs/>
      <w:color w:val="000080"/>
      <w:sz w:val="16"/>
      <w:szCs w:val="16"/>
      <w:lang w:val="es-MX" w:eastAsia="es-MX"/>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b/>
      <w:bCs/>
      <w:color w:val="000080"/>
      <w:sz w:val="16"/>
      <w:szCs w:val="16"/>
      <w:lang w:val="es-MX" w:eastAsia="es-MX"/>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b/>
      <w:bCs/>
      <w:color w:val="000080"/>
      <w:sz w:val="16"/>
      <w:szCs w:val="16"/>
      <w:lang w:val="es-MX" w:eastAsia="es-MX"/>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color w:val="000080"/>
      <w:sz w:val="16"/>
      <w:szCs w:val="16"/>
      <w:lang w:val="es-MX" w:eastAsia="es-MX"/>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right"/>
      <w:textAlignment w:val="center"/>
    </w:pPr>
    <w:rPr>
      <w:rFonts w:ascii="Arial" w:hAnsi="Arial" w:cs="Arial"/>
      <w:sz w:val="16"/>
      <w:szCs w:val="16"/>
      <w:lang w:val="es-MX" w:eastAsia="es-MX"/>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uppressAutoHyphens w:val="0"/>
      <w:spacing w:before="100" w:beforeAutospacing="1" w:after="100" w:afterAutospacing="1"/>
      <w:jc w:val="center"/>
      <w:textAlignment w:val="center"/>
    </w:pPr>
    <w:rPr>
      <w:rFonts w:ascii="Arial" w:hAnsi="Arial" w:cs="Arial"/>
      <w:b/>
      <w:bCs/>
      <w:color w:val="000080"/>
      <w:sz w:val="16"/>
      <w:szCs w:val="16"/>
      <w:lang w:val="es-MX" w:eastAsia="es-MX"/>
    </w:rPr>
  </w:style>
  <w:style w:type="paragraph" w:customStyle="1" w:styleId="xl95">
    <w:name w:val="xl95"/>
    <w:basedOn w:val="Normal"/>
    <w:rsid w:val="002B318B"/>
    <w:pPr>
      <w:shd w:val="clear" w:color="000000" w:fill="FFFFFF"/>
      <w:suppressAutoHyphens w:val="0"/>
      <w:spacing w:before="100" w:beforeAutospacing="1" w:after="100" w:afterAutospacing="1"/>
      <w:jc w:val="right"/>
    </w:pPr>
    <w:rPr>
      <w:rFonts w:ascii="Arial" w:hAnsi="Arial" w:cs="Arial"/>
      <w:sz w:val="16"/>
      <w:szCs w:val="16"/>
      <w:lang w:val="es-MX" w:eastAsia="es-MX"/>
    </w:rPr>
  </w:style>
  <w:style w:type="paragraph" w:customStyle="1" w:styleId="xl64">
    <w:name w:val="xl64"/>
    <w:basedOn w:val="Normal"/>
    <w:rsid w:val="004976FF"/>
    <w:pPr>
      <w:shd w:val="clear" w:color="000000" w:fill="FFFFFF"/>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Arial" w:hAnsi="Arial" w:cs="Arial"/>
      <w:color w:val="000000"/>
      <w:sz w:val="16"/>
      <w:szCs w:val="16"/>
      <w:lang w:val="es-MX" w:eastAsia="es-MX"/>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customStyle="1" w:styleId="msonormal0">
    <w:name w:val="msonormal"/>
    <w:basedOn w:val="Normal"/>
    <w:rsid w:val="004E1CB8"/>
    <w:pPr>
      <w:suppressAutoHyphens w:val="0"/>
      <w:spacing w:before="100" w:beforeAutospacing="1" w:after="100" w:afterAutospacing="1"/>
    </w:pPr>
    <w:rPr>
      <w:sz w:val="24"/>
      <w:szCs w:val="24"/>
      <w:lang w:val="es-MX" w:eastAsia="es-MX"/>
    </w:rPr>
  </w:style>
  <w:style w:type="paragraph" w:customStyle="1" w:styleId="xl63">
    <w:name w:val="xl63"/>
    <w:basedOn w:val="Normal"/>
    <w:rsid w:val="004E1CB8"/>
    <w:pPr>
      <w:pBdr>
        <w:top w:val="single" w:sz="8" w:space="0" w:color="auto"/>
        <w:left w:val="single" w:sz="8" w:space="0" w:color="auto"/>
        <w:bottom w:val="single" w:sz="8" w:space="0" w:color="000000"/>
        <w:right w:val="single" w:sz="8" w:space="0" w:color="auto"/>
      </w:pBdr>
      <w:shd w:val="clear" w:color="000000" w:fill="D9D9D9"/>
      <w:suppressAutoHyphens w:val="0"/>
      <w:spacing w:before="100" w:beforeAutospacing="1" w:after="100" w:afterAutospacing="1"/>
      <w:textAlignment w:val="center"/>
    </w:pPr>
    <w:rPr>
      <w:b/>
      <w:bCs/>
      <w:color w:val="000000"/>
      <w:lang w:val="es-MX" w:eastAsia="es-MX"/>
    </w:rPr>
  </w:style>
  <w:style w:type="paragraph" w:styleId="Sinespaciado">
    <w:name w:val="No Spacing"/>
    <w:uiPriority w:val="99"/>
    <w:qFormat/>
    <w:rsid w:val="00C33C8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53481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3481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3481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3481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C4DBB"/>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C4DBB"/>
    <w:rPr>
      <w:i/>
      <w:iCs/>
      <w:color w:val="404040" w:themeColor="text1" w:themeTint="BF"/>
    </w:rPr>
  </w:style>
  <w:style w:type="character" w:styleId="nfasis">
    <w:name w:val="Emphasis"/>
    <w:basedOn w:val="Fuentedeprrafopredeter"/>
    <w:uiPriority w:val="20"/>
    <w:qFormat/>
    <w:rsid w:val="00AC4DBB"/>
    <w:rPr>
      <w:i/>
      <w:iCs/>
    </w:rPr>
  </w:style>
  <w:style w:type="character" w:styleId="Textoennegrita">
    <w:name w:val="Strong"/>
    <w:basedOn w:val="Fuentedeprrafopredeter"/>
    <w:uiPriority w:val="22"/>
    <w:qFormat/>
    <w:rsid w:val="00AC4DBB"/>
    <w:rPr>
      <w:b/>
      <w:bCs/>
    </w:rPr>
  </w:style>
  <w:style w:type="table" w:customStyle="1" w:styleId="Tablaconcuadrcula6">
    <w:name w:val="Tabla con cuadrícula6"/>
    <w:basedOn w:val="Tablanormal"/>
    <w:next w:val="Tablaconcuadrcula"/>
    <w:uiPriority w:val="39"/>
    <w:rsid w:val="00E701F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701F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D110C"/>
    <w:rPr>
      <w:color w:val="605E5C"/>
      <w:shd w:val="clear" w:color="auto" w:fill="E1DFDD"/>
    </w:rPr>
  </w:style>
  <w:style w:type="character" w:styleId="Refdecomentario">
    <w:name w:val="annotation reference"/>
    <w:basedOn w:val="Fuentedeprrafopredeter"/>
    <w:uiPriority w:val="99"/>
    <w:semiHidden/>
    <w:unhideWhenUsed/>
    <w:rsid w:val="00625D0F"/>
    <w:rPr>
      <w:sz w:val="16"/>
      <w:szCs w:val="16"/>
    </w:rPr>
  </w:style>
  <w:style w:type="paragraph" w:styleId="Textocomentario">
    <w:name w:val="annotation text"/>
    <w:basedOn w:val="Normal"/>
    <w:link w:val="TextocomentarioCar"/>
    <w:uiPriority w:val="99"/>
    <w:semiHidden/>
    <w:unhideWhenUsed/>
    <w:rsid w:val="00625D0F"/>
  </w:style>
  <w:style w:type="character" w:customStyle="1" w:styleId="TextocomentarioCar">
    <w:name w:val="Texto comentario Car"/>
    <w:basedOn w:val="Fuentedeprrafopredeter"/>
    <w:link w:val="Textocomentario"/>
    <w:uiPriority w:val="99"/>
    <w:semiHidden/>
    <w:rsid w:val="00625D0F"/>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625D0F"/>
    <w:rPr>
      <w:b/>
      <w:bCs/>
    </w:rPr>
  </w:style>
  <w:style w:type="character" w:customStyle="1" w:styleId="AsuntodelcomentarioCar">
    <w:name w:val="Asunto del comentario Car"/>
    <w:basedOn w:val="TextocomentarioCar"/>
    <w:link w:val="Asuntodelcomentario"/>
    <w:uiPriority w:val="99"/>
    <w:semiHidden/>
    <w:rsid w:val="00625D0F"/>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B60633"/>
    <w:rPr>
      <w:color w:val="605E5C"/>
      <w:shd w:val="clear" w:color="auto" w:fill="E1DFDD"/>
    </w:rPr>
  </w:style>
  <w:style w:type="table" w:customStyle="1" w:styleId="16">
    <w:name w:val="16"/>
    <w:basedOn w:val="Tablanormal"/>
    <w:rsid w:val="00F53AA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customStyle="1" w:styleId="TableParagraph">
    <w:name w:val="Table Paragraph"/>
    <w:basedOn w:val="Normal"/>
    <w:uiPriority w:val="1"/>
    <w:qFormat/>
    <w:rsid w:val="00A350EE"/>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5776">
      <w:bodyDiv w:val="1"/>
      <w:marLeft w:val="0"/>
      <w:marRight w:val="0"/>
      <w:marTop w:val="0"/>
      <w:marBottom w:val="0"/>
      <w:divBdr>
        <w:top w:val="none" w:sz="0" w:space="0" w:color="auto"/>
        <w:left w:val="none" w:sz="0" w:space="0" w:color="auto"/>
        <w:bottom w:val="none" w:sz="0" w:space="0" w:color="auto"/>
        <w:right w:val="none" w:sz="0" w:space="0" w:color="auto"/>
      </w:divBdr>
    </w:div>
    <w:div w:id="41684178">
      <w:bodyDiv w:val="1"/>
      <w:marLeft w:val="0"/>
      <w:marRight w:val="0"/>
      <w:marTop w:val="0"/>
      <w:marBottom w:val="0"/>
      <w:divBdr>
        <w:top w:val="none" w:sz="0" w:space="0" w:color="auto"/>
        <w:left w:val="none" w:sz="0" w:space="0" w:color="auto"/>
        <w:bottom w:val="none" w:sz="0" w:space="0" w:color="auto"/>
        <w:right w:val="none" w:sz="0" w:space="0" w:color="auto"/>
      </w:divBdr>
    </w:div>
    <w:div w:id="332532512">
      <w:bodyDiv w:val="1"/>
      <w:marLeft w:val="0"/>
      <w:marRight w:val="0"/>
      <w:marTop w:val="0"/>
      <w:marBottom w:val="0"/>
      <w:divBdr>
        <w:top w:val="none" w:sz="0" w:space="0" w:color="auto"/>
        <w:left w:val="none" w:sz="0" w:space="0" w:color="auto"/>
        <w:bottom w:val="none" w:sz="0" w:space="0" w:color="auto"/>
        <w:right w:val="none" w:sz="0" w:space="0" w:color="auto"/>
      </w:divBdr>
    </w:div>
    <w:div w:id="345131884">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646739742">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98895689">
      <w:bodyDiv w:val="1"/>
      <w:marLeft w:val="0"/>
      <w:marRight w:val="0"/>
      <w:marTop w:val="0"/>
      <w:marBottom w:val="0"/>
      <w:divBdr>
        <w:top w:val="none" w:sz="0" w:space="0" w:color="auto"/>
        <w:left w:val="none" w:sz="0" w:space="0" w:color="auto"/>
        <w:bottom w:val="none" w:sz="0" w:space="0" w:color="auto"/>
        <w:right w:val="none" w:sz="0" w:space="0" w:color="auto"/>
      </w:divBdr>
    </w:div>
    <w:div w:id="730202161">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100221466">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98199237">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8151068">
      <w:bodyDiv w:val="1"/>
      <w:marLeft w:val="0"/>
      <w:marRight w:val="0"/>
      <w:marTop w:val="0"/>
      <w:marBottom w:val="0"/>
      <w:divBdr>
        <w:top w:val="none" w:sz="0" w:space="0" w:color="auto"/>
        <w:left w:val="none" w:sz="0" w:space="0" w:color="auto"/>
        <w:bottom w:val="none" w:sz="0" w:space="0" w:color="auto"/>
        <w:right w:val="none" w:sz="0" w:space="0" w:color="auto"/>
      </w:divBdr>
    </w:div>
    <w:div w:id="1365402114">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544755071">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32982306">
      <w:bodyDiv w:val="1"/>
      <w:marLeft w:val="0"/>
      <w:marRight w:val="0"/>
      <w:marTop w:val="0"/>
      <w:marBottom w:val="0"/>
      <w:divBdr>
        <w:top w:val="none" w:sz="0" w:space="0" w:color="auto"/>
        <w:left w:val="none" w:sz="0" w:space="0" w:color="auto"/>
        <w:bottom w:val="none" w:sz="0" w:space="0" w:color="auto"/>
        <w:right w:val="none" w:sz="0" w:space="0" w:color="auto"/>
      </w:divBdr>
    </w:div>
    <w:div w:id="1671448441">
      <w:bodyDiv w:val="1"/>
      <w:marLeft w:val="0"/>
      <w:marRight w:val="0"/>
      <w:marTop w:val="0"/>
      <w:marBottom w:val="0"/>
      <w:divBdr>
        <w:top w:val="none" w:sz="0" w:space="0" w:color="auto"/>
        <w:left w:val="none" w:sz="0" w:space="0" w:color="auto"/>
        <w:bottom w:val="none" w:sz="0" w:space="0" w:color="auto"/>
        <w:right w:val="none" w:sz="0" w:space="0" w:color="auto"/>
      </w:divBdr>
    </w:div>
    <w:div w:id="1720202035">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2022392388">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66298653">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1387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angelin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C209FF80CB5E4A44AFD4BF334DB609B9"/>
        <w:category>
          <w:name w:val="General"/>
          <w:gallery w:val="placeholder"/>
        </w:category>
        <w:types>
          <w:type w:val="bbPlcHdr"/>
        </w:types>
        <w:behaviors>
          <w:behavior w:val="content"/>
        </w:behaviors>
        <w:guid w:val="{01A6E35E-4CEA-4D03-8461-A0331BFC5E7E}"/>
      </w:docPartPr>
      <w:docPartBody>
        <w:p w:rsidR="00CA21FB" w:rsidRDefault="008D435E" w:rsidP="008D435E">
          <w:pPr>
            <w:pStyle w:val="C209FF80CB5E4A44AFD4BF334DB609B9"/>
          </w:pPr>
          <w:r w:rsidRPr="00BC348B">
            <w:rPr>
              <w:rStyle w:val="Textodelmarcadordeposicin"/>
            </w:rPr>
            <w:t>[Categoría]</w:t>
          </w:r>
        </w:p>
      </w:docPartBody>
    </w:docPart>
    <w:docPart>
      <w:docPartPr>
        <w:name w:val="72C3B9E5870746BABB4A960AD5B710C3"/>
        <w:category>
          <w:name w:val="General"/>
          <w:gallery w:val="placeholder"/>
        </w:category>
        <w:types>
          <w:type w:val="bbPlcHdr"/>
        </w:types>
        <w:behaviors>
          <w:behavior w:val="content"/>
        </w:behaviors>
        <w:guid w:val="{FFEDD126-F3F0-4C23-8C10-44B29BE4DAEA}"/>
      </w:docPartPr>
      <w:docPartBody>
        <w:p w:rsidR="00CA21FB" w:rsidRDefault="008D435E" w:rsidP="008D435E">
          <w:pPr>
            <w:pStyle w:val="72C3B9E5870746BABB4A960AD5B710C3"/>
          </w:pPr>
          <w:r w:rsidRPr="00BC348B">
            <w:rPr>
              <w:rStyle w:val="Textodelmarcadordeposicin"/>
            </w:rPr>
            <w:t>[Comentarios]</w:t>
          </w:r>
        </w:p>
      </w:docPartBody>
    </w:docPart>
    <w:docPart>
      <w:docPartPr>
        <w:name w:val="53B1934BCC4C473DB1C5A2668415A452"/>
        <w:category>
          <w:name w:val="General"/>
          <w:gallery w:val="placeholder"/>
        </w:category>
        <w:types>
          <w:type w:val="bbPlcHdr"/>
        </w:types>
        <w:behaviors>
          <w:behavior w:val="content"/>
        </w:behaviors>
        <w:guid w:val="{7C983E38-5B6C-4384-A13E-9A7F1FDA1AD4}"/>
      </w:docPartPr>
      <w:docPartBody>
        <w:p w:rsidR="000C3FB7" w:rsidRDefault="000C3FB7" w:rsidP="000C3FB7">
          <w:pPr>
            <w:pStyle w:val="53B1934BCC4C473DB1C5A2668415A452"/>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02D24"/>
    <w:rsid w:val="0003708C"/>
    <w:rsid w:val="00065DB8"/>
    <w:rsid w:val="00083172"/>
    <w:rsid w:val="00086106"/>
    <w:rsid w:val="00086C9F"/>
    <w:rsid w:val="000A719C"/>
    <w:rsid w:val="000C0996"/>
    <w:rsid w:val="000C3FB7"/>
    <w:rsid w:val="000D1970"/>
    <w:rsid w:val="00103CA4"/>
    <w:rsid w:val="00181B57"/>
    <w:rsid w:val="001A09ED"/>
    <w:rsid w:val="001C35E0"/>
    <w:rsid w:val="001C6988"/>
    <w:rsid w:val="001D49A0"/>
    <w:rsid w:val="001F7CF0"/>
    <w:rsid w:val="002305FB"/>
    <w:rsid w:val="00276012"/>
    <w:rsid w:val="00277A1B"/>
    <w:rsid w:val="002A0A10"/>
    <w:rsid w:val="002A798E"/>
    <w:rsid w:val="002B02E2"/>
    <w:rsid w:val="002B5557"/>
    <w:rsid w:val="003332E8"/>
    <w:rsid w:val="00394BFD"/>
    <w:rsid w:val="003B68B3"/>
    <w:rsid w:val="003D6352"/>
    <w:rsid w:val="00410AF8"/>
    <w:rsid w:val="00424284"/>
    <w:rsid w:val="00450D32"/>
    <w:rsid w:val="0048320D"/>
    <w:rsid w:val="004E7A38"/>
    <w:rsid w:val="00502B66"/>
    <w:rsid w:val="00510B35"/>
    <w:rsid w:val="00511524"/>
    <w:rsid w:val="00551D16"/>
    <w:rsid w:val="0057272E"/>
    <w:rsid w:val="006045A8"/>
    <w:rsid w:val="0064433F"/>
    <w:rsid w:val="006522FD"/>
    <w:rsid w:val="00671484"/>
    <w:rsid w:val="006D7054"/>
    <w:rsid w:val="006E6B98"/>
    <w:rsid w:val="007378D1"/>
    <w:rsid w:val="0074055E"/>
    <w:rsid w:val="00744BB4"/>
    <w:rsid w:val="00765872"/>
    <w:rsid w:val="007B4D7B"/>
    <w:rsid w:val="007B6CE6"/>
    <w:rsid w:val="007D73C5"/>
    <w:rsid w:val="007E2DFC"/>
    <w:rsid w:val="007F702C"/>
    <w:rsid w:val="00855AB0"/>
    <w:rsid w:val="0085686E"/>
    <w:rsid w:val="008707AF"/>
    <w:rsid w:val="008745CF"/>
    <w:rsid w:val="008A536F"/>
    <w:rsid w:val="008A7275"/>
    <w:rsid w:val="008D435E"/>
    <w:rsid w:val="00911288"/>
    <w:rsid w:val="009460AB"/>
    <w:rsid w:val="0095672C"/>
    <w:rsid w:val="00956B2A"/>
    <w:rsid w:val="009674AC"/>
    <w:rsid w:val="009D003B"/>
    <w:rsid w:val="00A170B9"/>
    <w:rsid w:val="00A46792"/>
    <w:rsid w:val="00A96888"/>
    <w:rsid w:val="00AD279A"/>
    <w:rsid w:val="00B16252"/>
    <w:rsid w:val="00B538ED"/>
    <w:rsid w:val="00B60641"/>
    <w:rsid w:val="00B66ABC"/>
    <w:rsid w:val="00B77310"/>
    <w:rsid w:val="00B913F0"/>
    <w:rsid w:val="00BB1819"/>
    <w:rsid w:val="00BC0FA4"/>
    <w:rsid w:val="00BE38AD"/>
    <w:rsid w:val="00C00D62"/>
    <w:rsid w:val="00C42EC8"/>
    <w:rsid w:val="00C5266B"/>
    <w:rsid w:val="00C6665F"/>
    <w:rsid w:val="00C95486"/>
    <w:rsid w:val="00CA21FB"/>
    <w:rsid w:val="00CB5745"/>
    <w:rsid w:val="00CE5549"/>
    <w:rsid w:val="00CE5AFF"/>
    <w:rsid w:val="00D25495"/>
    <w:rsid w:val="00E6387A"/>
    <w:rsid w:val="00ED7B3C"/>
    <w:rsid w:val="00F228EA"/>
    <w:rsid w:val="00F551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26406EDC904FF3B94ECDA411A3FC26">
    <w:name w:val="4F26406EDC904FF3B94ECDA411A3FC26"/>
    <w:rsid w:val="00C5266B"/>
  </w:style>
  <w:style w:type="character" w:styleId="Textodelmarcadordeposicin">
    <w:name w:val="Placeholder Text"/>
    <w:basedOn w:val="Fuentedeprrafopredeter"/>
    <w:uiPriority w:val="99"/>
    <w:semiHidden/>
    <w:rsid w:val="000C3FB7"/>
    <w:rPr>
      <w:color w:val="808080"/>
    </w:rPr>
  </w:style>
  <w:style w:type="paragraph" w:customStyle="1" w:styleId="69D19DB6CE8A4F02AE33031061C6D059">
    <w:name w:val="69D19DB6CE8A4F02AE33031061C6D059"/>
    <w:rsid w:val="00C42EC8"/>
  </w:style>
  <w:style w:type="paragraph" w:customStyle="1" w:styleId="EC7FDB0A04C84C4793F52B885764D4F3">
    <w:name w:val="EC7FDB0A04C84C4793F52B885764D4F3"/>
    <w:rsid w:val="00C42EC8"/>
  </w:style>
  <w:style w:type="paragraph" w:customStyle="1" w:styleId="768E9DA04A5847D28B7AE61961526C83">
    <w:name w:val="768E9DA04A5847D28B7AE61961526C83"/>
    <w:rsid w:val="00277A1B"/>
  </w:style>
  <w:style w:type="paragraph" w:customStyle="1" w:styleId="EA0F3C4EEF7A4438AA5DF71064C2BA01">
    <w:name w:val="EA0F3C4EEF7A4438AA5DF71064C2BA01"/>
    <w:rsid w:val="00277A1B"/>
  </w:style>
  <w:style w:type="paragraph" w:customStyle="1" w:styleId="06C3FE00457D47B4B14CBA7F190210F9">
    <w:name w:val="06C3FE00457D47B4B14CBA7F190210F9"/>
    <w:rsid w:val="00277A1B"/>
  </w:style>
  <w:style w:type="paragraph" w:customStyle="1" w:styleId="20542366D2EE4141AAE161B08C259762">
    <w:name w:val="20542366D2EE4141AAE161B08C259762"/>
    <w:rsid w:val="00277A1B"/>
  </w:style>
  <w:style w:type="paragraph" w:customStyle="1" w:styleId="51D46760BE6A4C9499BF15BFAD633078">
    <w:name w:val="51D46760BE6A4C9499BF15BFAD633078"/>
    <w:rsid w:val="00ED7B3C"/>
  </w:style>
  <w:style w:type="paragraph" w:customStyle="1" w:styleId="C41677C8511A41BA923D9FBDECD62E3C">
    <w:name w:val="C41677C8511A41BA923D9FBDECD62E3C"/>
    <w:rsid w:val="002B5557"/>
  </w:style>
  <w:style w:type="paragraph" w:customStyle="1" w:styleId="C35516727EA4483BA6FAAAFBD2BB7067">
    <w:name w:val="C35516727EA4483BA6FAAAFBD2BB7067"/>
    <w:rsid w:val="002B5557"/>
  </w:style>
  <w:style w:type="paragraph" w:customStyle="1" w:styleId="FC1B8A205DF54B968B2F0695B7723407">
    <w:name w:val="FC1B8A205DF54B968B2F0695B7723407"/>
    <w:rsid w:val="002B5557"/>
  </w:style>
  <w:style w:type="paragraph" w:customStyle="1" w:styleId="BE7A09F8C4734F409319C23D916FB35F">
    <w:name w:val="BE7A09F8C4734F409319C23D916FB35F"/>
    <w:rsid w:val="002B5557"/>
  </w:style>
  <w:style w:type="paragraph" w:customStyle="1" w:styleId="D039CE32414044AF9FBD46743E4E09F4">
    <w:name w:val="D039CE32414044AF9FBD46743E4E09F4"/>
    <w:rsid w:val="002B5557"/>
  </w:style>
  <w:style w:type="paragraph" w:customStyle="1" w:styleId="B9AC1F3C439F45BCB9AF53AC6AD7B9E8">
    <w:name w:val="B9AC1F3C439F45BCB9AF53AC6AD7B9E8"/>
    <w:rsid w:val="007B4D7B"/>
    <w:rPr>
      <w:lang w:val="es-ES" w:eastAsia="es-ES"/>
    </w:rPr>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1D8E29EB70C04076878FD150D512FC3E">
    <w:name w:val="1D8E29EB70C04076878FD150D512FC3E"/>
    <w:rsid w:val="00450D32"/>
  </w:style>
  <w:style w:type="paragraph" w:customStyle="1" w:styleId="4B686AC7D14942EF93A6009601D936B6">
    <w:name w:val="4B686AC7D14942EF93A6009601D936B6"/>
    <w:rsid w:val="00C6665F"/>
  </w:style>
  <w:style w:type="paragraph" w:customStyle="1" w:styleId="0AFCD48233F6453ABE01C44490C63CFC">
    <w:name w:val="0AFCD48233F6453ABE01C44490C63CFC"/>
    <w:rsid w:val="00C6665F"/>
  </w:style>
  <w:style w:type="paragraph" w:customStyle="1" w:styleId="8F3EE5EA5FBD4683B279D4F12ABC07BA">
    <w:name w:val="8F3EE5EA5FBD4683B279D4F12ABC07BA"/>
    <w:rsid w:val="00C6665F"/>
  </w:style>
  <w:style w:type="paragraph" w:customStyle="1" w:styleId="6729DCC815214E1CA0823ECD781E1C5E">
    <w:name w:val="6729DCC815214E1CA0823ECD781E1C5E"/>
    <w:rsid w:val="00C6665F"/>
  </w:style>
  <w:style w:type="paragraph" w:customStyle="1" w:styleId="54E36AB5E96B48FCBA65FBC90063C7A6">
    <w:name w:val="54E36AB5E96B48FCBA65FBC90063C7A6"/>
    <w:rsid w:val="00C6665F"/>
  </w:style>
  <w:style w:type="paragraph" w:customStyle="1" w:styleId="8A7722F74DDA454BB0EA8A450EF53FE5">
    <w:name w:val="8A7722F74DDA454BB0EA8A450EF53FE5"/>
    <w:rsid w:val="00C6665F"/>
  </w:style>
  <w:style w:type="paragraph" w:customStyle="1" w:styleId="FC20A92C5383403B85D4BA917347EA97">
    <w:name w:val="FC20A92C5383403B85D4BA917347EA97"/>
    <w:rsid w:val="00C6665F"/>
  </w:style>
  <w:style w:type="paragraph" w:customStyle="1" w:styleId="0D7DAE0A6ED747EC8C8F1D6E57DF7045">
    <w:name w:val="0D7DAE0A6ED747EC8C8F1D6E57DF7045"/>
    <w:rsid w:val="00855AB0"/>
  </w:style>
  <w:style w:type="paragraph" w:customStyle="1" w:styleId="66149F7987744388A78AB2844C54416F">
    <w:name w:val="66149F7987744388A78AB2844C54416F"/>
    <w:rsid w:val="00E6387A"/>
  </w:style>
  <w:style w:type="paragraph" w:customStyle="1" w:styleId="5010DFC58D8A4B51AD6A3546B2C95A50">
    <w:name w:val="5010DFC58D8A4B51AD6A3546B2C95A50"/>
    <w:rsid w:val="008D435E"/>
  </w:style>
  <w:style w:type="paragraph" w:customStyle="1" w:styleId="C209FF80CB5E4A44AFD4BF334DB609B9">
    <w:name w:val="C209FF80CB5E4A44AFD4BF334DB609B9"/>
    <w:rsid w:val="008D435E"/>
  </w:style>
  <w:style w:type="paragraph" w:customStyle="1" w:styleId="72C3B9E5870746BABB4A960AD5B710C3">
    <w:name w:val="72C3B9E5870746BABB4A960AD5B710C3"/>
    <w:rsid w:val="008D435E"/>
  </w:style>
  <w:style w:type="paragraph" w:customStyle="1" w:styleId="0CFB70FEECE145CAA20BE06D2096F4A8">
    <w:name w:val="0CFB70FEECE145CAA20BE06D2096F4A8"/>
    <w:rsid w:val="00551D16"/>
  </w:style>
  <w:style w:type="paragraph" w:customStyle="1" w:styleId="BC36B6DF73A64816BD8C64F91B8C8896">
    <w:name w:val="BC36B6DF73A64816BD8C64F91B8C8896"/>
    <w:rsid w:val="00551D16"/>
  </w:style>
  <w:style w:type="paragraph" w:customStyle="1" w:styleId="936EA32212C84B6092EDE03BDB213961">
    <w:name w:val="936EA32212C84B6092EDE03BDB213961"/>
    <w:rsid w:val="00551D16"/>
  </w:style>
  <w:style w:type="paragraph" w:customStyle="1" w:styleId="2FA884F2D71946009E782288C63522B0">
    <w:name w:val="2FA884F2D71946009E782288C63522B0"/>
    <w:rsid w:val="00086C9F"/>
  </w:style>
  <w:style w:type="paragraph" w:customStyle="1" w:styleId="874B70C129784DBDB37F1C9C8E8D0E09">
    <w:name w:val="874B70C129784DBDB37F1C9C8E8D0E09"/>
    <w:rsid w:val="001C35E0"/>
  </w:style>
  <w:style w:type="paragraph" w:customStyle="1" w:styleId="4EB4215607EA44A59152D6F3F340C65A">
    <w:name w:val="4EB4215607EA44A59152D6F3F340C65A"/>
    <w:rsid w:val="001C35E0"/>
  </w:style>
  <w:style w:type="paragraph" w:customStyle="1" w:styleId="89E99FE600464807B38FCE6D092A7353">
    <w:name w:val="89E99FE600464807B38FCE6D092A7353"/>
    <w:rsid w:val="001C35E0"/>
  </w:style>
  <w:style w:type="paragraph" w:customStyle="1" w:styleId="FA73788674954E35858A6FC79694AB41">
    <w:name w:val="FA73788674954E35858A6FC79694AB41"/>
    <w:rsid w:val="001C35E0"/>
  </w:style>
  <w:style w:type="paragraph" w:customStyle="1" w:styleId="3B67692BCFA14FF49156259350B5485F">
    <w:name w:val="3B67692BCFA14FF49156259350B5485F"/>
    <w:rsid w:val="00CB5745"/>
  </w:style>
  <w:style w:type="paragraph" w:customStyle="1" w:styleId="53B1934BCC4C473DB1C5A2668415A452">
    <w:name w:val="53B1934BCC4C473DB1C5A2668415A452"/>
    <w:rsid w:val="000C3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99BED-7D66-4729-8940-997F4419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11</Pages>
  <Words>4129</Words>
  <Characters>22710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LSCC – 038 – 2020 “KITS Y SET DE ARTÍCULOS DEPORTIVOS”</dc:description>
  <cp:lastModifiedBy>OPD Servicios de Salud</cp:lastModifiedBy>
  <cp:revision>85</cp:revision>
  <cp:lastPrinted>2020-08-10T23:02:00Z</cp:lastPrinted>
  <dcterms:created xsi:type="dcterms:W3CDTF">2020-06-05T00:38:00Z</dcterms:created>
  <dcterms:modified xsi:type="dcterms:W3CDTF">2020-11-10T01:28:00Z</dcterms:modified>
  <cp:category>LICITACIÓN PÚBLICA LOCAL</cp:category>
</cp:coreProperties>
</file>