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58BC7" w14:textId="69B2798F" w:rsidR="0001161F" w:rsidRPr="00250D70" w:rsidRDefault="0001161F" w:rsidP="0001161F">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2FB84952" w14:textId="77777777" w:rsidR="008760B1" w:rsidRDefault="008760B1" w:rsidP="00185015">
      <w:pPr>
        <w:spacing w:line="540" w:lineRule="exact"/>
        <w:ind w:left="284" w:right="141"/>
        <w:jc w:val="center"/>
        <w:rPr>
          <w:rFonts w:ascii="Arial Narrow" w:eastAsia="Arial" w:hAnsi="Arial Narrow" w:cs="Calibri Light"/>
          <w:b/>
          <w:spacing w:val="1"/>
          <w:position w:val="-1"/>
          <w:sz w:val="48"/>
          <w:szCs w:val="48"/>
          <w:lang w:val="es-ES"/>
        </w:rPr>
      </w:pPr>
      <w:bookmarkStart w:id="0" w:name="_gjdgxs" w:colFirst="0" w:colLast="0"/>
      <w:bookmarkEnd w:id="0"/>
    </w:p>
    <w:p w14:paraId="53839F8C" w14:textId="2EE559F1"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74365E0" w14:textId="77777777" w:rsidR="008760B1" w:rsidRDefault="008760B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41599" w14:textId="4BE18F4D"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0B2BC353" w:rsidR="00964F34" w:rsidRPr="00755770" w:rsidRDefault="00546773"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LSCC-039-2022 SEGUNDA VUELTA SIN CONCURRENCIA DEL COMITÉ</w:t>
          </w:r>
        </w:p>
      </w:sdtContent>
    </w:sdt>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Start w:id="2" w:name="_Hlk118391677"/>
    <w:bookmarkEnd w:id="1"/>
    <w:p w14:paraId="704DA80B" w14:textId="5DCC3260" w:rsidR="00EB5FF4" w:rsidRDefault="004C10B6" w:rsidP="00776D7F">
      <w:pPr>
        <w:ind w:right="140"/>
        <w:jc w:val="center"/>
        <w:rPr>
          <w:rFonts w:ascii="Arial Narrow" w:hAnsi="Arial Narrow"/>
          <w:lang w:val="es-ES"/>
        </w:rPr>
      </w:pPr>
      <w:sdt>
        <w:sdtPr>
          <w:rPr>
            <w:rFonts w:ascii="Arial Narrow" w:eastAsia="Arial" w:hAnsi="Arial Narrow" w:cs="Calibri Light"/>
            <w:b/>
            <w:bCs/>
            <w:color w:val="000000"/>
            <w:sz w:val="64"/>
            <w:szCs w:val="64"/>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3C27C1">
            <w:rPr>
              <w:rFonts w:ascii="Arial Narrow" w:eastAsia="Arial" w:hAnsi="Arial Narrow" w:cs="Calibri Light"/>
              <w:b/>
              <w:bCs/>
              <w:color w:val="000000"/>
              <w:sz w:val="64"/>
              <w:szCs w:val="64"/>
            </w:rPr>
            <w:t>“SERVICIO DE DIFUSIÓN DE MENSAJES A TRAVÉS DE SPOTS DE RADIO PARA DIABETES MELLITUS TIPO 1”</w:t>
          </w:r>
        </w:sdtContent>
      </w:sdt>
    </w:p>
    <w:bookmarkEnd w:id="2"/>
    <w:p w14:paraId="4701206B" w14:textId="469DA7FB" w:rsidR="007D767A" w:rsidRDefault="007D767A" w:rsidP="00771E91">
      <w:pPr>
        <w:spacing w:line="200" w:lineRule="exact"/>
        <w:rPr>
          <w:rFonts w:ascii="Arial Narrow" w:hAnsi="Arial Narrow"/>
          <w:lang w:val="es-ES"/>
        </w:rPr>
      </w:pPr>
    </w:p>
    <w:p w14:paraId="294227F2" w14:textId="6A0327A2" w:rsidR="00132499" w:rsidRDefault="00132499" w:rsidP="00771E91">
      <w:pPr>
        <w:spacing w:line="200" w:lineRule="exact"/>
        <w:rPr>
          <w:rFonts w:ascii="Arial Narrow" w:hAnsi="Arial Narrow"/>
          <w:lang w:val="es-ES"/>
        </w:rPr>
      </w:pPr>
    </w:p>
    <w:p w14:paraId="16145EF3" w14:textId="268B55BD" w:rsidR="00132499" w:rsidRDefault="00132499" w:rsidP="00771E91">
      <w:pPr>
        <w:spacing w:line="200" w:lineRule="exact"/>
        <w:rPr>
          <w:rFonts w:ascii="Arial Narrow" w:hAnsi="Arial Narrow"/>
          <w:lang w:val="es-ES"/>
        </w:rPr>
      </w:pPr>
    </w:p>
    <w:p w14:paraId="4A64F5BF" w14:textId="1E34822C" w:rsidR="00132499" w:rsidRDefault="00132499" w:rsidP="00771E91">
      <w:pPr>
        <w:spacing w:line="200" w:lineRule="exact"/>
        <w:rPr>
          <w:rFonts w:ascii="Arial Narrow" w:hAnsi="Arial Narrow"/>
          <w:lang w:val="es-ES"/>
        </w:rPr>
      </w:pPr>
    </w:p>
    <w:p w14:paraId="5F728708" w14:textId="47B32ED3" w:rsidR="00132499" w:rsidRDefault="00132499" w:rsidP="00771E91">
      <w:pPr>
        <w:spacing w:line="200" w:lineRule="exact"/>
        <w:rPr>
          <w:rFonts w:ascii="Arial Narrow" w:hAnsi="Arial Narrow"/>
          <w:lang w:val="es-ES"/>
        </w:rPr>
      </w:pPr>
    </w:p>
    <w:p w14:paraId="4018243A" w14:textId="79329B29" w:rsidR="00132499" w:rsidRDefault="00132499" w:rsidP="00771E91">
      <w:pPr>
        <w:spacing w:line="200" w:lineRule="exact"/>
        <w:rPr>
          <w:rFonts w:ascii="Arial Narrow" w:hAnsi="Arial Narrow"/>
          <w:lang w:val="es-ES"/>
        </w:rPr>
      </w:pPr>
    </w:p>
    <w:p w14:paraId="07E7854B" w14:textId="5FA8013D" w:rsidR="003C27C1" w:rsidRDefault="003C27C1" w:rsidP="00771E91">
      <w:pPr>
        <w:spacing w:line="200" w:lineRule="exact"/>
        <w:rPr>
          <w:rFonts w:ascii="Arial Narrow" w:hAnsi="Arial Narrow"/>
          <w:lang w:val="es-ES"/>
        </w:rPr>
      </w:pPr>
    </w:p>
    <w:p w14:paraId="4B446A36" w14:textId="77777777" w:rsidR="008760B1" w:rsidRDefault="008760B1" w:rsidP="00771E91">
      <w:pPr>
        <w:spacing w:line="200" w:lineRule="exact"/>
        <w:rPr>
          <w:rFonts w:ascii="Arial Narrow" w:hAnsi="Arial Narrow"/>
          <w:lang w:val="es-ES"/>
        </w:rPr>
      </w:pPr>
    </w:p>
    <w:p w14:paraId="5B56C031" w14:textId="2A17F8AF" w:rsidR="003C27C1" w:rsidRDefault="003C27C1" w:rsidP="00771E91">
      <w:pPr>
        <w:spacing w:line="200" w:lineRule="exact"/>
        <w:rPr>
          <w:rFonts w:ascii="Arial Narrow" w:hAnsi="Arial Narrow"/>
          <w:lang w:val="es-ES"/>
        </w:rPr>
      </w:pPr>
    </w:p>
    <w:p w14:paraId="74AC2617" w14:textId="77777777" w:rsidR="003C27C1" w:rsidRDefault="003C27C1" w:rsidP="00771E91">
      <w:pPr>
        <w:spacing w:line="200" w:lineRule="exact"/>
        <w:rPr>
          <w:rFonts w:ascii="Arial Narrow" w:hAnsi="Arial Narrow"/>
          <w:lang w:val="es-ES"/>
        </w:rPr>
      </w:pPr>
    </w:p>
    <w:p w14:paraId="0173B404" w14:textId="77777777" w:rsidR="00132499" w:rsidRDefault="00132499" w:rsidP="00771E91">
      <w:pPr>
        <w:spacing w:line="200" w:lineRule="exact"/>
        <w:rPr>
          <w:rFonts w:ascii="Arial Narrow" w:hAnsi="Arial Narrow"/>
          <w:lang w:val="es-ES"/>
        </w:rPr>
      </w:pPr>
    </w:p>
    <w:p w14:paraId="6E34A774" w14:textId="77777777" w:rsidR="00964F34" w:rsidRPr="00C52EFF" w:rsidRDefault="00964F34" w:rsidP="0076102A">
      <w:pPr>
        <w:spacing w:line="200" w:lineRule="exact"/>
        <w:rPr>
          <w:rFonts w:ascii="Arial Narrow" w:hAnsi="Arial Narrow"/>
          <w:lang w:val="es-ES"/>
        </w:rPr>
      </w:pPr>
    </w:p>
    <w:p w14:paraId="0D6E24D1" w14:textId="159EC7E7" w:rsidR="003B3101" w:rsidRPr="008760B1" w:rsidRDefault="00964F34" w:rsidP="00776D7F">
      <w:pPr>
        <w:ind w:left="284"/>
        <w:jc w:val="right"/>
        <w:rPr>
          <w:rFonts w:ascii="Arial Narrow" w:hAnsi="Arial Narrow"/>
          <w:sz w:val="22"/>
          <w:szCs w:val="22"/>
          <w:lang w:val="es-ES"/>
        </w:rPr>
      </w:pPr>
      <w:r w:rsidRPr="008760B1">
        <w:rPr>
          <w:rFonts w:ascii="Arial Narrow" w:eastAsia="Arial" w:hAnsi="Arial Narrow" w:cs="Arial"/>
          <w:sz w:val="22"/>
          <w:szCs w:val="22"/>
          <w:lang w:val="es-ES"/>
        </w:rPr>
        <w:t>G</w:t>
      </w:r>
      <w:r w:rsidRPr="008760B1">
        <w:rPr>
          <w:rFonts w:ascii="Arial Narrow" w:eastAsia="Arial" w:hAnsi="Arial Narrow" w:cs="Arial"/>
          <w:spacing w:val="1"/>
          <w:sz w:val="22"/>
          <w:szCs w:val="22"/>
          <w:lang w:val="es-ES"/>
        </w:rPr>
        <w:t>uad</w:t>
      </w:r>
      <w:r w:rsidRPr="008760B1">
        <w:rPr>
          <w:rFonts w:ascii="Arial Narrow" w:eastAsia="Arial" w:hAnsi="Arial Narrow" w:cs="Arial"/>
          <w:spacing w:val="-4"/>
          <w:sz w:val="22"/>
          <w:szCs w:val="22"/>
          <w:lang w:val="es-ES"/>
        </w:rPr>
        <w:t>a</w:t>
      </w:r>
      <w:r w:rsidRPr="008760B1">
        <w:rPr>
          <w:rFonts w:ascii="Arial Narrow" w:eastAsia="Arial" w:hAnsi="Arial Narrow" w:cs="Arial"/>
          <w:spacing w:val="4"/>
          <w:sz w:val="22"/>
          <w:szCs w:val="22"/>
          <w:lang w:val="es-ES"/>
        </w:rPr>
        <w:t>l</w:t>
      </w:r>
      <w:r w:rsidRPr="008760B1">
        <w:rPr>
          <w:rFonts w:ascii="Arial Narrow" w:eastAsia="Arial" w:hAnsi="Arial Narrow" w:cs="Arial"/>
          <w:spacing w:val="1"/>
          <w:sz w:val="22"/>
          <w:szCs w:val="22"/>
          <w:lang w:val="es-ES"/>
        </w:rPr>
        <w:t>a</w:t>
      </w:r>
      <w:r w:rsidRPr="008760B1">
        <w:rPr>
          <w:rFonts w:ascii="Arial Narrow" w:eastAsia="Arial" w:hAnsi="Arial Narrow" w:cs="Arial"/>
          <w:spacing w:val="-5"/>
          <w:sz w:val="22"/>
          <w:szCs w:val="22"/>
          <w:lang w:val="es-ES"/>
        </w:rPr>
        <w:t>j</w:t>
      </w:r>
      <w:r w:rsidRPr="008760B1">
        <w:rPr>
          <w:rFonts w:ascii="Arial Narrow" w:eastAsia="Arial" w:hAnsi="Arial Narrow" w:cs="Arial"/>
          <w:spacing w:val="1"/>
          <w:sz w:val="22"/>
          <w:szCs w:val="22"/>
          <w:lang w:val="es-ES"/>
        </w:rPr>
        <w:t>ara</w:t>
      </w:r>
      <w:r w:rsidRPr="008760B1">
        <w:rPr>
          <w:rFonts w:ascii="Arial Narrow" w:eastAsia="Arial" w:hAnsi="Arial Narrow" w:cs="Arial"/>
          <w:sz w:val="22"/>
          <w:szCs w:val="22"/>
          <w:lang w:val="es-ES"/>
        </w:rPr>
        <w:t>,</w:t>
      </w:r>
      <w:r w:rsidRPr="008760B1">
        <w:rPr>
          <w:rFonts w:ascii="Arial Narrow" w:eastAsia="Arial" w:hAnsi="Arial Narrow" w:cs="Arial"/>
          <w:spacing w:val="1"/>
          <w:sz w:val="22"/>
          <w:szCs w:val="22"/>
          <w:lang w:val="es-ES"/>
        </w:rPr>
        <w:t xml:space="preserve"> </w:t>
      </w:r>
      <w:r w:rsidRPr="008760B1">
        <w:rPr>
          <w:rFonts w:ascii="Arial Narrow" w:eastAsia="Arial" w:hAnsi="Arial Narrow" w:cs="Arial"/>
          <w:sz w:val="22"/>
          <w:szCs w:val="22"/>
          <w:lang w:val="es-ES"/>
        </w:rPr>
        <w:t>J</w:t>
      </w:r>
      <w:r w:rsidRPr="008760B1">
        <w:rPr>
          <w:rFonts w:ascii="Arial Narrow" w:eastAsia="Arial" w:hAnsi="Arial Narrow" w:cs="Arial"/>
          <w:spacing w:val="-4"/>
          <w:sz w:val="22"/>
          <w:szCs w:val="22"/>
          <w:lang w:val="es-ES"/>
        </w:rPr>
        <w:t>a</w:t>
      </w:r>
      <w:r w:rsidRPr="008760B1">
        <w:rPr>
          <w:rFonts w:ascii="Arial Narrow" w:eastAsia="Arial" w:hAnsi="Arial Narrow" w:cs="Arial"/>
          <w:sz w:val="22"/>
          <w:szCs w:val="22"/>
          <w:lang w:val="es-ES"/>
        </w:rPr>
        <w:t>l</w:t>
      </w:r>
      <w:r w:rsidRPr="008760B1">
        <w:rPr>
          <w:rFonts w:ascii="Arial Narrow" w:eastAsia="Arial" w:hAnsi="Arial Narrow" w:cs="Arial"/>
          <w:spacing w:val="4"/>
          <w:sz w:val="22"/>
          <w:szCs w:val="22"/>
          <w:lang w:val="es-ES"/>
        </w:rPr>
        <w:t>i</w:t>
      </w:r>
      <w:r w:rsidRPr="008760B1">
        <w:rPr>
          <w:rFonts w:ascii="Arial Narrow" w:eastAsia="Arial" w:hAnsi="Arial Narrow" w:cs="Arial"/>
          <w:sz w:val="22"/>
          <w:szCs w:val="22"/>
          <w:lang w:val="es-ES"/>
        </w:rPr>
        <w:t>sco</w:t>
      </w:r>
      <w:r w:rsidRPr="008760B1">
        <w:rPr>
          <w:rFonts w:ascii="Arial Narrow" w:eastAsia="Arial" w:hAnsi="Arial Narrow" w:cs="Arial"/>
          <w:spacing w:val="1"/>
          <w:sz w:val="22"/>
          <w:szCs w:val="22"/>
          <w:lang w:val="es-ES"/>
        </w:rPr>
        <w:t xml:space="preserve"> </w:t>
      </w:r>
      <w:r w:rsidRPr="008760B1">
        <w:rPr>
          <w:rFonts w:ascii="Arial Narrow" w:eastAsia="Arial" w:hAnsi="Arial Narrow" w:cs="Arial"/>
          <w:sz w:val="22"/>
          <w:szCs w:val="22"/>
          <w:lang w:val="es-ES"/>
        </w:rPr>
        <w:t>a</w:t>
      </w:r>
      <w:r w:rsidR="00B4721D" w:rsidRPr="008760B1">
        <w:rPr>
          <w:rFonts w:ascii="Arial Narrow" w:eastAsia="Arial" w:hAnsi="Arial Narrow" w:cs="Arial"/>
          <w:sz w:val="22"/>
          <w:szCs w:val="22"/>
          <w:lang w:val="es-ES"/>
        </w:rPr>
        <w:t xml:space="preserve"> </w:t>
      </w:r>
      <w:sdt>
        <w:sdtPr>
          <w:rPr>
            <w:rFonts w:ascii="Arial Narrow" w:eastAsia="Arial" w:hAnsi="Arial Narrow" w:cs="Calibri Light"/>
            <w:spacing w:val="-3"/>
            <w:sz w:val="22"/>
            <w:szCs w:val="22"/>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46773" w:rsidRPr="008760B1">
            <w:rPr>
              <w:rFonts w:ascii="Arial Narrow" w:eastAsia="Arial" w:hAnsi="Arial Narrow" w:cs="Calibri Light"/>
              <w:spacing w:val="-3"/>
              <w:sz w:val="22"/>
              <w:szCs w:val="22"/>
            </w:rPr>
            <w:t>04</w:t>
          </w:r>
          <w:r w:rsidR="009546DE" w:rsidRPr="008760B1">
            <w:rPr>
              <w:rFonts w:ascii="Arial Narrow" w:eastAsia="Arial" w:hAnsi="Arial Narrow" w:cs="Calibri Light"/>
              <w:spacing w:val="-3"/>
              <w:sz w:val="22"/>
              <w:szCs w:val="22"/>
            </w:rPr>
            <w:t xml:space="preserve"> de </w:t>
          </w:r>
          <w:r w:rsidR="00546773" w:rsidRPr="008760B1">
            <w:rPr>
              <w:rFonts w:ascii="Arial Narrow" w:eastAsia="Arial" w:hAnsi="Arial Narrow" w:cs="Calibri Light"/>
              <w:spacing w:val="-3"/>
              <w:sz w:val="22"/>
              <w:szCs w:val="22"/>
            </w:rPr>
            <w:t>noviemb</w:t>
          </w:r>
          <w:r w:rsidR="009546DE" w:rsidRPr="008760B1">
            <w:rPr>
              <w:rFonts w:ascii="Arial Narrow" w:eastAsia="Arial" w:hAnsi="Arial Narrow" w:cs="Calibri Light"/>
              <w:spacing w:val="-3"/>
              <w:sz w:val="22"/>
              <w:szCs w:val="22"/>
            </w:rPr>
            <w:t>re de 2022</w:t>
          </w:r>
        </w:sdtContent>
      </w:sdt>
    </w:p>
    <w:p w14:paraId="199044CA" w14:textId="77777777" w:rsidR="00132499" w:rsidRPr="008760B1" w:rsidRDefault="00132499" w:rsidP="008C4B41">
      <w:pPr>
        <w:ind w:right="140"/>
        <w:jc w:val="both"/>
        <w:rPr>
          <w:rFonts w:ascii="Arial Narrow" w:hAnsi="Arial Narrow" w:cs="Calibri Light"/>
          <w:sz w:val="22"/>
          <w:szCs w:val="22"/>
          <w:lang w:val="es-ES"/>
        </w:rPr>
      </w:pPr>
    </w:p>
    <w:p w14:paraId="6D9E86F0" w14:textId="77777777" w:rsidR="003C27C1" w:rsidRDefault="003C27C1" w:rsidP="008C4B41">
      <w:pPr>
        <w:ind w:right="140"/>
        <w:jc w:val="both"/>
        <w:rPr>
          <w:rFonts w:ascii="Arial Narrow" w:hAnsi="Arial Narrow" w:cs="Calibri Light"/>
          <w:lang w:val="es-ES"/>
        </w:rPr>
      </w:pPr>
    </w:p>
    <w:p w14:paraId="00674F24" w14:textId="77777777" w:rsidR="008760B1" w:rsidRDefault="008760B1" w:rsidP="008C4B41">
      <w:pPr>
        <w:ind w:right="140"/>
        <w:jc w:val="both"/>
        <w:rPr>
          <w:rFonts w:ascii="Arial Narrow" w:hAnsi="Arial Narrow" w:cs="Calibri Light"/>
          <w:lang w:val="es-ES"/>
        </w:rPr>
      </w:pPr>
    </w:p>
    <w:p w14:paraId="6FCF959A" w14:textId="1E8F7424" w:rsidR="009546DE" w:rsidRDefault="004E3FE7" w:rsidP="008C4B41">
      <w:pPr>
        <w:ind w:right="140"/>
        <w:jc w:val="both"/>
        <w:rPr>
          <w:rFonts w:ascii="Arial Narrow" w:eastAsia="Calibri" w:hAnsi="Arial Narrow" w:cs="Calibri"/>
        </w:rPr>
      </w:pPr>
      <w:r w:rsidRPr="005C58BD">
        <w:rPr>
          <w:rFonts w:ascii="Arial Narrow" w:hAnsi="Arial Narrow" w:cs="Calibri Light"/>
          <w:lang w:val="es-ES"/>
        </w:rPr>
        <w:t>E</w:t>
      </w:r>
      <w:r w:rsidR="00964F34" w:rsidRPr="005C58BD">
        <w:rPr>
          <w:rFonts w:ascii="Arial Narrow" w:eastAsia="Arial" w:hAnsi="Arial Narrow" w:cs="Calibri Light"/>
          <w:spacing w:val="-3"/>
          <w:lang w:val="es-ES"/>
        </w:rPr>
        <w:t>n la ciudad de Guadalajara</w:t>
      </w:r>
      <w:r w:rsidR="00140F5B" w:rsidRPr="005C58BD">
        <w:rPr>
          <w:rFonts w:ascii="Arial Narrow" w:eastAsia="Arial" w:hAnsi="Arial Narrow" w:cs="Calibri Light"/>
          <w:spacing w:val="-3"/>
          <w:lang w:val="es-ES"/>
        </w:rPr>
        <w:t>,</w:t>
      </w:r>
      <w:r w:rsidR="00964F34" w:rsidRPr="005C58BD">
        <w:rPr>
          <w:rFonts w:ascii="Arial Narrow" w:eastAsia="Arial" w:hAnsi="Arial Narrow" w:cs="Calibri Light"/>
          <w:spacing w:val="-3"/>
          <w:lang w:val="es-ES"/>
        </w:rPr>
        <w:t xml:space="preserve"> Jalisco, siendo el día</w:t>
      </w:r>
      <w:r w:rsidR="00B4721D" w:rsidRPr="005C58BD">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46773">
            <w:rPr>
              <w:rFonts w:ascii="Arial Narrow" w:eastAsia="Arial" w:hAnsi="Arial Narrow" w:cs="Calibri Light"/>
              <w:spacing w:val="-3"/>
            </w:rPr>
            <w:t>04 de noviembre de 2022</w:t>
          </w:r>
        </w:sdtContent>
      </w:sdt>
      <w:r w:rsidR="00890FBF" w:rsidRPr="005C58BD">
        <w:rPr>
          <w:rFonts w:ascii="Arial Narrow" w:eastAsia="Arial" w:hAnsi="Arial Narrow" w:cs="Calibri Light"/>
          <w:spacing w:val="-3"/>
          <w:lang w:val="es-ES"/>
        </w:rPr>
        <w:t xml:space="preserve"> a las 1</w:t>
      </w:r>
      <w:r w:rsidR="00546773">
        <w:rPr>
          <w:rFonts w:ascii="Arial Narrow" w:eastAsia="Arial" w:hAnsi="Arial Narrow" w:cs="Calibri Light"/>
          <w:spacing w:val="-3"/>
          <w:lang w:val="es-ES"/>
        </w:rPr>
        <w:t>6</w:t>
      </w:r>
      <w:r w:rsidR="00890FBF" w:rsidRPr="005C58BD">
        <w:rPr>
          <w:rFonts w:ascii="Arial Narrow" w:eastAsia="Arial" w:hAnsi="Arial Narrow" w:cs="Calibri Light"/>
          <w:spacing w:val="-3"/>
          <w:lang w:val="es-ES"/>
        </w:rPr>
        <w:t>:</w:t>
      </w:r>
      <w:r w:rsidR="00C36196" w:rsidRPr="005C58BD">
        <w:rPr>
          <w:rFonts w:ascii="Arial Narrow" w:eastAsia="Arial" w:hAnsi="Arial Narrow" w:cs="Calibri Light"/>
          <w:spacing w:val="-3"/>
          <w:lang w:val="es-ES"/>
        </w:rPr>
        <w:t>00</w:t>
      </w:r>
      <w:r w:rsidR="00890FBF" w:rsidRPr="005C58BD">
        <w:rPr>
          <w:rFonts w:ascii="Arial Narrow" w:eastAsia="Arial" w:hAnsi="Arial Narrow" w:cs="Calibri Light"/>
          <w:spacing w:val="-3"/>
          <w:lang w:val="es-ES"/>
        </w:rPr>
        <w:t xml:space="preserve"> horas, </w:t>
      </w:r>
      <w:r w:rsidR="00DA6E7C" w:rsidRPr="005C58BD">
        <w:rPr>
          <w:rFonts w:ascii="Arial Narrow" w:eastAsia="Calibri" w:hAnsi="Arial Narrow" w:cs="Calibri"/>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5C58BD">
        <w:rPr>
          <w:rFonts w:ascii="Arial Narrow" w:eastAsia="Calibri" w:hAnsi="Arial Narrow" w:cs="Calibri"/>
        </w:rPr>
        <w:t xml:space="preserve"> la</w:t>
      </w:r>
      <w:r w:rsidR="00DA6E7C" w:rsidRPr="005C58BD">
        <w:rPr>
          <w:rFonts w:ascii="Arial Narrow" w:eastAsia="Calibri" w:hAnsi="Arial Narrow" w:cs="Calibri"/>
        </w:rPr>
        <w:t xml:space="preserve"> </w:t>
      </w:r>
      <w:r w:rsidR="00546773" w:rsidRPr="005C58BD">
        <w:rPr>
          <w:rFonts w:ascii="Arial Narrow" w:eastAsia="Calibri" w:hAnsi="Arial Narrow" w:cs="Calibri"/>
          <w:b/>
        </w:rPr>
        <w:t xml:space="preserve">LICITACIÓN PÚBLICA NACIONAL </w:t>
      </w:r>
      <w:r w:rsidR="00DA6E7C" w:rsidRPr="005C58BD">
        <w:rPr>
          <w:rFonts w:ascii="Arial Narrow" w:eastAsia="Calibri" w:hAnsi="Arial Narrow" w:cs="Calibri"/>
          <w:b/>
        </w:rPr>
        <w:t>LSCC-0</w:t>
      </w:r>
      <w:r w:rsidR="00546773">
        <w:rPr>
          <w:rFonts w:ascii="Arial Narrow" w:eastAsia="Calibri" w:hAnsi="Arial Narrow" w:cs="Calibri"/>
          <w:b/>
        </w:rPr>
        <w:t>39</w:t>
      </w:r>
      <w:r w:rsidR="00DA6E7C" w:rsidRPr="005C58BD">
        <w:rPr>
          <w:rFonts w:ascii="Arial Narrow" w:eastAsia="Calibri" w:hAnsi="Arial Narrow" w:cs="Calibri"/>
          <w:b/>
        </w:rPr>
        <w:t>-202</w:t>
      </w:r>
      <w:r w:rsidR="00D737A5" w:rsidRPr="005C58BD">
        <w:rPr>
          <w:rFonts w:ascii="Arial Narrow" w:eastAsia="Calibri" w:hAnsi="Arial Narrow" w:cs="Calibri"/>
          <w:b/>
        </w:rPr>
        <w:t>2</w:t>
      </w:r>
      <w:r w:rsidR="00DA6E7C" w:rsidRPr="005C58BD">
        <w:rPr>
          <w:rFonts w:ascii="Arial Narrow" w:eastAsia="Calibri" w:hAnsi="Arial Narrow" w:cs="Calibri"/>
          <w:b/>
        </w:rPr>
        <w:t xml:space="preserve"> </w:t>
      </w:r>
      <w:r w:rsidR="00546773">
        <w:rPr>
          <w:rFonts w:ascii="Arial Narrow" w:eastAsia="Calibri" w:hAnsi="Arial Narrow" w:cs="Calibri"/>
          <w:b/>
        </w:rPr>
        <w:t xml:space="preserve">SEGUNDA VUELTA </w:t>
      </w:r>
      <w:r w:rsidR="00546773" w:rsidRPr="005C58BD">
        <w:rPr>
          <w:rFonts w:ascii="Arial Narrow" w:eastAsia="Calibri" w:hAnsi="Arial Narrow" w:cs="Calibri"/>
          <w:b/>
        </w:rPr>
        <w:t>SIN CONCURRENCIA DE</w:t>
      </w:r>
      <w:r w:rsidR="00546773">
        <w:rPr>
          <w:rFonts w:ascii="Arial Narrow" w:eastAsia="Calibri" w:hAnsi="Arial Narrow" w:cs="Calibri"/>
          <w:b/>
        </w:rPr>
        <w:t>L</w:t>
      </w:r>
      <w:r w:rsidR="00546773" w:rsidRPr="005C58BD">
        <w:rPr>
          <w:rFonts w:ascii="Arial Narrow" w:eastAsia="Calibri" w:hAnsi="Arial Narrow" w:cs="Calibri"/>
          <w:b/>
        </w:rPr>
        <w:t xml:space="preserve"> COMITÉ</w:t>
      </w:r>
      <w:r w:rsidR="00A17B5A" w:rsidRPr="005C58BD">
        <w:rPr>
          <w:rFonts w:ascii="Arial Narrow" w:eastAsia="Calibri" w:hAnsi="Arial Narrow" w:cs="Calibri"/>
          <w:b/>
        </w:rPr>
        <w:t>,</w:t>
      </w:r>
      <w:r w:rsidR="009546DE" w:rsidRPr="005C58BD">
        <w:rPr>
          <w:rFonts w:ascii="Arial Narrow" w:eastAsia="Calibri" w:hAnsi="Arial Narrow" w:cs="Calibri"/>
          <w:b/>
        </w:rPr>
        <w:t xml:space="preserve"> </w:t>
      </w:r>
      <w:r w:rsidR="009546DE" w:rsidRPr="005C58BD">
        <w:rPr>
          <w:rFonts w:ascii="Arial Narrow" w:eastAsia="Calibri" w:hAnsi="Arial Narrow" w:cs="Calibri"/>
          <w:bCs/>
        </w:rPr>
        <w:t>para la</w:t>
      </w:r>
      <w:r w:rsidR="00724ED3">
        <w:rPr>
          <w:rFonts w:ascii="Arial Narrow" w:eastAsia="Calibri" w:hAnsi="Arial Narrow" w:cs="Calibri"/>
          <w:bCs/>
        </w:rPr>
        <w:t xml:space="preserve"> contratación  del</w:t>
      </w:r>
      <w:r w:rsidR="00A17B5A" w:rsidRPr="005C58BD">
        <w:rPr>
          <w:rFonts w:ascii="Arial Narrow" w:eastAsia="Calibri" w:hAnsi="Arial Narrow" w:cs="Calibri"/>
          <w:b/>
        </w:rPr>
        <w:t xml:space="preserve"> </w:t>
      </w:r>
      <w:sdt>
        <w:sdtPr>
          <w:rPr>
            <w:rFonts w:ascii="Arial Narrow" w:eastAsia="Calibri" w:hAnsi="Arial Narrow" w:cs="Calibri Light"/>
            <w:b/>
            <w:smallCaps/>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EndPr/>
        <w:sdtContent>
          <w:r w:rsidR="003C27C1">
            <w:rPr>
              <w:rFonts w:ascii="Arial Narrow" w:eastAsia="Calibri" w:hAnsi="Arial Narrow" w:cs="Calibri Light"/>
              <w:b/>
              <w:smallCaps/>
            </w:rPr>
            <w:t>“SERVICIO DE DIFUSIÓN DE MENSAJES A TRAVÉS DE SPOTS DE RADIO PARA DIABETES MELLITUS TIPO 1”</w:t>
          </w:r>
        </w:sdtContent>
      </w:sdt>
      <w:r w:rsidR="00F422B1" w:rsidRPr="005C58BD">
        <w:rPr>
          <w:rFonts w:ascii="Arial Narrow" w:eastAsia="Calibri" w:hAnsi="Arial Narrow" w:cs="Calibri"/>
          <w:bCs/>
        </w:rPr>
        <w:t xml:space="preserve">, mismo que se </w:t>
      </w:r>
      <w:r w:rsidR="00E14201" w:rsidRPr="005C58BD">
        <w:rPr>
          <w:rFonts w:ascii="Arial Narrow" w:eastAsia="Calibri" w:hAnsi="Arial Narrow" w:cs="Calibri"/>
          <w:bCs/>
        </w:rPr>
        <w:t>llevó</w:t>
      </w:r>
      <w:r w:rsidR="00F422B1" w:rsidRPr="005C58BD">
        <w:rPr>
          <w:rFonts w:ascii="Arial Narrow" w:eastAsia="Calibri" w:hAnsi="Arial Narrow" w:cs="Calibri"/>
          <w:bCs/>
        </w:rPr>
        <w:t xml:space="preserve"> </w:t>
      </w:r>
      <w:r w:rsidR="00E14201" w:rsidRPr="005C58BD">
        <w:rPr>
          <w:rFonts w:ascii="Arial Narrow" w:eastAsia="Calibri" w:hAnsi="Arial Narrow" w:cs="Calibri"/>
          <w:bCs/>
        </w:rPr>
        <w:t>a cabo</w:t>
      </w:r>
      <w:r w:rsidR="00F422B1" w:rsidRPr="005C58BD">
        <w:rPr>
          <w:rFonts w:ascii="Arial Narrow" w:eastAsia="Calibri" w:hAnsi="Arial Narrow" w:cs="Calibri"/>
          <w:bCs/>
        </w:rPr>
        <w:t xml:space="preserve"> con </w:t>
      </w:r>
      <w:r w:rsidR="00F422B1" w:rsidRPr="005C58BD">
        <w:rPr>
          <w:rFonts w:ascii="Arial Narrow" w:eastAsia="Calibri" w:hAnsi="Arial Narrow" w:cs="Calibri"/>
          <w:b/>
        </w:rPr>
        <w:t>RECURSOS</w:t>
      </w:r>
      <w:r w:rsidR="00F422B1" w:rsidRPr="005C58BD">
        <w:rPr>
          <w:rFonts w:ascii="Arial Narrow" w:eastAsia="Calibri" w:hAnsi="Arial Narrow" w:cs="Calibri"/>
          <w:bCs/>
        </w:rPr>
        <w:t xml:space="preserve"> </w:t>
      </w:r>
      <w:r w:rsidR="007D767A" w:rsidRPr="005C58BD">
        <w:rPr>
          <w:rFonts w:ascii="Arial Narrow" w:eastAsia="Calibri" w:hAnsi="Arial Narrow" w:cs="Calibri"/>
          <w:b/>
        </w:rPr>
        <w:t>ESTATALES</w:t>
      </w:r>
      <w:r w:rsidR="00F422B1" w:rsidRPr="005C58BD">
        <w:rPr>
          <w:rFonts w:ascii="Arial Narrow" w:eastAsia="Calibri" w:hAnsi="Arial Narrow" w:cs="Calibri"/>
          <w:b/>
        </w:rPr>
        <w:t xml:space="preserve"> </w:t>
      </w:r>
      <w:r w:rsidR="00F422B1" w:rsidRPr="005C58BD">
        <w:rPr>
          <w:rFonts w:ascii="Arial Narrow" w:eastAsia="Calibri" w:hAnsi="Arial Narrow" w:cs="Calibri"/>
          <w:bCs/>
        </w:rPr>
        <w:t>del ejercicio 202</w:t>
      </w:r>
      <w:r w:rsidR="00370FCA" w:rsidRPr="005C58BD">
        <w:rPr>
          <w:rFonts w:ascii="Arial Narrow" w:eastAsia="Calibri" w:hAnsi="Arial Narrow" w:cs="Calibri"/>
          <w:bCs/>
        </w:rPr>
        <w:t>2</w:t>
      </w:r>
      <w:r w:rsidR="00F422B1" w:rsidRPr="005C58BD">
        <w:rPr>
          <w:rFonts w:ascii="Arial Narrow" w:eastAsia="Calibri" w:hAnsi="Arial Narrow" w:cs="Calibri"/>
          <w:bCs/>
        </w:rPr>
        <w:t xml:space="preserve"> </w:t>
      </w:r>
      <w:r w:rsidR="00F422B1" w:rsidRPr="005C58BD">
        <w:rPr>
          <w:rFonts w:ascii="Arial Narrow" w:eastAsia="Calibri" w:hAnsi="Arial Narrow" w:cs="Calibri"/>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5C58BD">
        <w:rPr>
          <w:rFonts w:ascii="Arial Narrow" w:eastAsia="Calibri" w:hAnsi="Arial Narrow" w:cs="Calibri"/>
          <w:color w:val="000000"/>
        </w:rPr>
        <w:t>numeral 1</w:t>
      </w:r>
      <w:r w:rsidR="00435535" w:rsidRPr="005C58BD">
        <w:rPr>
          <w:rFonts w:ascii="Arial Narrow" w:eastAsia="Calibri" w:hAnsi="Arial Narrow" w:cs="Calibri"/>
          <w:color w:val="000000"/>
        </w:rPr>
        <w:t>6</w:t>
      </w:r>
      <w:r w:rsidR="00F422B1" w:rsidRPr="005C58BD">
        <w:rPr>
          <w:rFonts w:ascii="Arial Narrow" w:eastAsia="Calibri" w:hAnsi="Arial Narrow" w:cs="Calibri"/>
          <w:color w:val="000000"/>
        </w:rPr>
        <w:t xml:space="preserve"> de </w:t>
      </w:r>
      <w:r w:rsidR="00F422B1" w:rsidRPr="005C58BD">
        <w:rPr>
          <w:rFonts w:ascii="Arial Narrow" w:eastAsia="Calibri" w:hAnsi="Arial Narrow" w:cs="Calibri"/>
        </w:rPr>
        <w:t>la</w:t>
      </w:r>
      <w:r w:rsidR="00F422B1" w:rsidRPr="005C58BD">
        <w:rPr>
          <w:rFonts w:ascii="Arial Narrow" w:eastAsia="Calibri" w:hAnsi="Arial Narrow" w:cs="Calibri"/>
          <w:color w:val="0000CC"/>
        </w:rPr>
        <w:t xml:space="preserve"> </w:t>
      </w:r>
      <w:r w:rsidR="00F422B1" w:rsidRPr="005C58BD">
        <w:rPr>
          <w:rFonts w:ascii="Arial Narrow" w:eastAsia="Calibri" w:hAnsi="Arial Narrow" w:cs="Calibri"/>
        </w:rPr>
        <w:t>Convocatoria, de conformidad a lo siguiente:</w:t>
      </w:r>
    </w:p>
    <w:p w14:paraId="1C505D1A" w14:textId="77777777" w:rsidR="00546773" w:rsidRPr="0076102A" w:rsidRDefault="00546773" w:rsidP="008C4B41">
      <w:pPr>
        <w:ind w:right="140"/>
        <w:jc w:val="both"/>
        <w:rPr>
          <w:rFonts w:ascii="Arial Narrow" w:eastAsia="Calibri" w:hAnsi="Arial Narrow" w:cs="Calibri"/>
        </w:rPr>
      </w:pPr>
    </w:p>
    <w:p w14:paraId="5A20D18D" w14:textId="77777777" w:rsidR="00F422B1" w:rsidRPr="005C58BD" w:rsidRDefault="00F422B1" w:rsidP="00F422B1">
      <w:pPr>
        <w:jc w:val="center"/>
        <w:rPr>
          <w:rFonts w:ascii="Arial Narrow" w:eastAsia="Calibri" w:hAnsi="Arial Narrow" w:cs="Calibri"/>
          <w:b/>
        </w:rPr>
      </w:pPr>
      <w:r w:rsidRPr="005C58BD">
        <w:rPr>
          <w:rFonts w:ascii="Arial Narrow" w:eastAsia="Calibri" w:hAnsi="Arial Narrow" w:cs="Calibri"/>
          <w:b/>
        </w:rPr>
        <w:t>ANTECEDENTES:</w:t>
      </w:r>
    </w:p>
    <w:p w14:paraId="381405BC" w14:textId="77777777" w:rsidR="00F422B1" w:rsidRPr="005C58BD" w:rsidRDefault="00F422B1" w:rsidP="00F422B1">
      <w:pPr>
        <w:jc w:val="center"/>
        <w:rPr>
          <w:rFonts w:ascii="Arial Narrow" w:eastAsia="Calibri" w:hAnsi="Arial Narrow" w:cs="Calibri"/>
          <w:b/>
        </w:rPr>
      </w:pPr>
    </w:p>
    <w:p w14:paraId="732CCC45" w14:textId="01FACDB3" w:rsidR="00F422B1" w:rsidRPr="005C58BD"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 xml:space="preserve">PRIMERO. - </w:t>
      </w:r>
      <w:r w:rsidRPr="005C58BD">
        <w:rPr>
          <w:rFonts w:ascii="Arial Narrow" w:eastAsia="Calibri" w:hAnsi="Arial Narrow" w:cs="Calibri"/>
        </w:rPr>
        <w:t xml:space="preserve">La Dirección </w:t>
      </w:r>
      <w:r w:rsidR="00556D48" w:rsidRPr="005C58BD">
        <w:rPr>
          <w:rFonts w:ascii="Arial Narrow" w:eastAsia="Calibri" w:hAnsi="Arial Narrow" w:cs="Calibri"/>
        </w:rPr>
        <w:t xml:space="preserve">de </w:t>
      </w:r>
      <w:r w:rsidR="009546DE" w:rsidRPr="005C58BD">
        <w:rPr>
          <w:rFonts w:ascii="Arial Narrow" w:eastAsia="Calibri" w:hAnsi="Arial Narrow" w:cs="Calibri"/>
        </w:rPr>
        <w:t>Gestión Administrativa</w:t>
      </w:r>
      <w:r w:rsidR="00556D48" w:rsidRPr="005C58BD">
        <w:rPr>
          <w:rFonts w:ascii="Arial Narrow" w:eastAsia="Calibri" w:hAnsi="Arial Narrow" w:cs="Calibri"/>
        </w:rPr>
        <w:t xml:space="preserve"> del O.P.D. Servicios de Salud Jalisco</w:t>
      </w:r>
      <w:r w:rsidRPr="005C58BD">
        <w:rPr>
          <w:rFonts w:ascii="Arial Narrow" w:eastAsia="Calibri" w:hAnsi="Arial Narrow" w:cs="Calibri"/>
        </w:rPr>
        <w:t xml:space="preserve"> a través de la </w:t>
      </w:r>
      <w:r w:rsidR="00556D48" w:rsidRPr="005C58BD">
        <w:rPr>
          <w:rFonts w:ascii="Arial Narrow" w:eastAsia="Calibri" w:hAnsi="Arial Narrow" w:cs="Calibri"/>
        </w:rPr>
        <w:t xml:space="preserve">Coordinación de adquisiciones del O.P.D. Servicios de Salud Jalisco </w:t>
      </w:r>
      <w:r w:rsidRPr="005C58BD">
        <w:rPr>
          <w:rFonts w:ascii="Arial Narrow" w:eastAsia="Calibri" w:hAnsi="Arial Narrow" w:cs="Calibri"/>
        </w:rPr>
        <w:t xml:space="preserve">y por medio del </w:t>
      </w:r>
      <w:r w:rsidR="00556D48" w:rsidRPr="005C58BD">
        <w:rPr>
          <w:rFonts w:ascii="Arial Narrow" w:eastAsia="Arial" w:hAnsi="Arial Narrow" w:cs="Calibri Light"/>
          <w:spacing w:val="-3"/>
          <w:lang w:val="es-ES"/>
        </w:rPr>
        <w:t xml:space="preserve">portal </w:t>
      </w:r>
      <w:hyperlink r:id="rId9" w:history="1">
        <w:r w:rsidR="00556D48" w:rsidRPr="005C58BD">
          <w:rPr>
            <w:rStyle w:val="Hipervnculo"/>
            <w:rFonts w:ascii="Arial Narrow" w:hAnsi="Arial Narrow" w:cs="Calibri Light"/>
          </w:rPr>
          <w:t>https://info.jalisco.gob.mx</w:t>
        </w:r>
      </w:hyperlink>
      <w:r w:rsidRPr="005C58BD">
        <w:rPr>
          <w:rFonts w:ascii="Arial Narrow" w:eastAsia="Calibri" w:hAnsi="Arial Narrow" w:cs="Calibri"/>
        </w:rPr>
        <w:t xml:space="preserve">, </w:t>
      </w:r>
      <w:r w:rsidRPr="004B32C2">
        <w:rPr>
          <w:rFonts w:ascii="Arial Narrow" w:eastAsia="Calibri" w:hAnsi="Arial Narrow" w:cs="Calibri"/>
        </w:rPr>
        <w:t xml:space="preserve">el </w:t>
      </w:r>
      <w:r w:rsidR="00B60947" w:rsidRPr="004B32C2">
        <w:rPr>
          <w:rFonts w:ascii="Arial Narrow" w:eastAsia="Calibri" w:hAnsi="Arial Narrow" w:cs="Calibri"/>
          <w:b/>
        </w:rPr>
        <w:t>2</w:t>
      </w:r>
      <w:r w:rsidR="004B32C2" w:rsidRPr="004B32C2">
        <w:rPr>
          <w:rFonts w:ascii="Arial Narrow" w:eastAsia="Calibri" w:hAnsi="Arial Narrow" w:cs="Calibri"/>
          <w:b/>
        </w:rPr>
        <w:t xml:space="preserve">1 </w:t>
      </w:r>
      <w:r w:rsidRPr="004B32C2">
        <w:rPr>
          <w:rFonts w:ascii="Arial Narrow" w:eastAsia="Calibri" w:hAnsi="Arial Narrow" w:cs="Calibri"/>
          <w:b/>
        </w:rPr>
        <w:t>d</w:t>
      </w:r>
      <w:r w:rsidR="00556D48" w:rsidRPr="004B32C2">
        <w:rPr>
          <w:rFonts w:ascii="Arial Narrow" w:eastAsia="Calibri" w:hAnsi="Arial Narrow" w:cs="Calibri"/>
          <w:b/>
        </w:rPr>
        <w:t>e</w:t>
      </w:r>
      <w:r w:rsidR="009546DE" w:rsidRPr="004B32C2">
        <w:rPr>
          <w:rFonts w:ascii="Arial Narrow" w:eastAsia="Calibri" w:hAnsi="Arial Narrow" w:cs="Calibri"/>
          <w:b/>
        </w:rPr>
        <w:t xml:space="preserve"> </w:t>
      </w:r>
      <w:r w:rsidR="004B32C2" w:rsidRPr="004B32C2">
        <w:rPr>
          <w:rFonts w:ascii="Arial Narrow" w:eastAsia="Calibri" w:hAnsi="Arial Narrow" w:cs="Calibri"/>
          <w:b/>
        </w:rPr>
        <w:t>octubre</w:t>
      </w:r>
      <w:r w:rsidRPr="004B32C2">
        <w:rPr>
          <w:rFonts w:ascii="Arial Narrow" w:eastAsia="Calibri" w:hAnsi="Arial Narrow" w:cs="Calibri"/>
          <w:b/>
        </w:rPr>
        <w:t xml:space="preserve"> del 202</w:t>
      </w:r>
      <w:r w:rsidR="00C36196" w:rsidRPr="004B32C2">
        <w:rPr>
          <w:rFonts w:ascii="Arial Narrow" w:eastAsia="Calibri" w:hAnsi="Arial Narrow" w:cs="Calibri"/>
          <w:b/>
        </w:rPr>
        <w:t>2</w:t>
      </w:r>
      <w:r w:rsidRPr="00B60947">
        <w:rPr>
          <w:rFonts w:ascii="Arial Narrow" w:eastAsia="Calibri" w:hAnsi="Arial Narrow" w:cs="Calibri"/>
          <w:b/>
        </w:rPr>
        <w:t xml:space="preserve"> </w:t>
      </w:r>
      <w:r w:rsidR="00556D48" w:rsidRPr="00B60947">
        <w:rPr>
          <w:rFonts w:ascii="Arial Narrow" w:eastAsia="Calibri" w:hAnsi="Arial Narrow" w:cs="Calibri"/>
          <w:bCs/>
        </w:rPr>
        <w:t xml:space="preserve">se </w:t>
      </w:r>
      <w:r w:rsidRPr="00B60947">
        <w:rPr>
          <w:rFonts w:ascii="Arial Narrow" w:eastAsia="Calibri" w:hAnsi="Arial Narrow" w:cs="Calibri"/>
        </w:rPr>
        <w:t xml:space="preserve">publicó la </w:t>
      </w:r>
      <w:r w:rsidRPr="00B60947">
        <w:rPr>
          <w:rFonts w:ascii="Arial Narrow" w:eastAsia="Calibri" w:hAnsi="Arial Narrow" w:cs="Calibri"/>
          <w:b/>
        </w:rPr>
        <w:t>CONVOCATORIA</w:t>
      </w:r>
      <w:r w:rsidRPr="00B60947">
        <w:rPr>
          <w:rFonts w:ascii="Arial Narrow" w:eastAsia="Calibri" w:hAnsi="Arial Narrow" w:cs="Calibri"/>
        </w:rPr>
        <w:t xml:space="preserve"> a participar en la licitación antes mencionada, de acuerdo al artículo 47, apartado 1, de “La Ley”; y al artículo 62 de</w:t>
      </w:r>
      <w:r w:rsidRPr="005C58BD">
        <w:rPr>
          <w:rFonts w:ascii="Arial Narrow" w:eastAsia="Calibri" w:hAnsi="Arial Narrow" w:cs="Calibri"/>
        </w:rPr>
        <w:t xml:space="preserve"> su “Reglamento”; así como con lo establecido en el calendario de las bases de la licitación en mención.</w:t>
      </w:r>
    </w:p>
    <w:p w14:paraId="060E05F7" w14:textId="63078342" w:rsidR="00556D48" w:rsidRPr="005C58BD"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60B152B4" w14:textId="11A4891C"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SEGUNDO</w:t>
      </w:r>
      <w:r w:rsidRPr="004B32C2">
        <w:rPr>
          <w:rFonts w:ascii="Arial Narrow" w:eastAsia="Calibri" w:hAnsi="Arial Narrow" w:cs="Calibri"/>
          <w:b/>
        </w:rPr>
        <w:t>. -</w:t>
      </w:r>
      <w:r w:rsidRPr="004B32C2">
        <w:rPr>
          <w:rFonts w:ascii="Arial Narrow" w:eastAsia="Calibri" w:hAnsi="Arial Narrow" w:cs="Calibri"/>
        </w:rPr>
        <w:t xml:space="preserve"> El </w:t>
      </w:r>
      <w:r w:rsidR="004B32C2" w:rsidRPr="004B32C2">
        <w:rPr>
          <w:rFonts w:ascii="Arial Narrow" w:eastAsia="Calibri" w:hAnsi="Arial Narrow" w:cs="Calibri"/>
          <w:b/>
        </w:rPr>
        <w:t>27</w:t>
      </w:r>
      <w:r w:rsidRPr="004B32C2">
        <w:rPr>
          <w:rFonts w:ascii="Arial Narrow" w:eastAsia="Calibri" w:hAnsi="Arial Narrow" w:cs="Calibri"/>
          <w:b/>
        </w:rPr>
        <w:t xml:space="preserve"> de </w:t>
      </w:r>
      <w:r w:rsidR="004B32C2" w:rsidRPr="004B32C2">
        <w:rPr>
          <w:rFonts w:ascii="Arial Narrow" w:eastAsia="Calibri" w:hAnsi="Arial Narrow" w:cs="Calibri"/>
          <w:b/>
        </w:rPr>
        <w:t>noviem</w:t>
      </w:r>
      <w:r w:rsidR="00B60947" w:rsidRPr="004B32C2">
        <w:rPr>
          <w:rFonts w:ascii="Arial Narrow" w:eastAsia="Calibri" w:hAnsi="Arial Narrow" w:cs="Calibri"/>
          <w:b/>
        </w:rPr>
        <w:t>bre</w:t>
      </w:r>
      <w:r w:rsidR="009546DE" w:rsidRPr="004B32C2">
        <w:rPr>
          <w:rFonts w:ascii="Arial Narrow" w:eastAsia="Calibri" w:hAnsi="Arial Narrow" w:cs="Calibri"/>
          <w:b/>
        </w:rPr>
        <w:t xml:space="preserve"> </w:t>
      </w:r>
      <w:r w:rsidRPr="004B32C2">
        <w:rPr>
          <w:rFonts w:ascii="Arial Narrow" w:eastAsia="Calibri" w:hAnsi="Arial Narrow" w:cs="Calibri"/>
          <w:b/>
        </w:rPr>
        <w:t>del 202</w:t>
      </w:r>
      <w:r w:rsidR="003B0B32" w:rsidRPr="004B32C2">
        <w:rPr>
          <w:rFonts w:ascii="Arial Narrow" w:eastAsia="Calibri" w:hAnsi="Arial Narrow" w:cs="Calibri"/>
          <w:b/>
        </w:rPr>
        <w:t>2</w:t>
      </w:r>
      <w:r w:rsidRPr="004B32C2">
        <w:rPr>
          <w:rFonts w:ascii="Arial Narrow" w:eastAsia="Calibri" w:hAnsi="Arial Narrow" w:cs="Calibri"/>
        </w:rPr>
        <w:t xml:space="preserve"> se</w:t>
      </w:r>
      <w:r w:rsidRPr="005C58BD">
        <w:rPr>
          <w:rFonts w:ascii="Arial Narrow" w:eastAsia="Calibri" w:hAnsi="Arial Narrow" w:cs="Calibri"/>
        </w:rPr>
        <w:t xml:space="preserve"> llevó a cabo una </w:t>
      </w:r>
      <w:r w:rsidRPr="005C58BD">
        <w:rPr>
          <w:rFonts w:ascii="Arial Narrow" w:eastAsia="Calibri" w:hAnsi="Arial Narrow" w:cs="Calibri"/>
          <w:bCs/>
        </w:rPr>
        <w:t>JUNTA ACLARATORIA,</w:t>
      </w:r>
      <w:r w:rsidRPr="005C58BD">
        <w:rPr>
          <w:rFonts w:ascii="Arial Narrow" w:eastAsia="Calibri" w:hAnsi="Arial Narrow" w:cs="Calibri"/>
        </w:rPr>
        <w:t xml:space="preserve"> en cumplimiento a los artículos 63 y 70 de “La Ley”; y los artículos 63, 64, 65 y 66 de su “Reglamento”; así como al numeral 5 de las bases de la licitación en cuestión, denominado </w:t>
      </w:r>
      <w:r w:rsidR="003B3101" w:rsidRPr="005C58BD">
        <w:rPr>
          <w:rFonts w:ascii="Arial Narrow" w:eastAsia="Calibri" w:hAnsi="Arial Narrow" w:cs="Calibri"/>
          <w:b/>
          <w:bCs/>
          <w:iCs/>
        </w:rPr>
        <w:t>“JUNTA DE ACLARACIONES”,</w:t>
      </w:r>
      <w:r w:rsidR="003B3101" w:rsidRPr="005C58BD">
        <w:rPr>
          <w:rFonts w:ascii="Arial Narrow" w:hAnsi="Arial Narrow" w:cs="ArialMT"/>
        </w:rPr>
        <w:t xml:space="preserve"> </w:t>
      </w:r>
      <w:r w:rsidR="003B0B32" w:rsidRPr="005C58BD">
        <w:rPr>
          <w:rFonts w:ascii="Arial Narrow" w:hAnsi="Arial Narrow" w:cs="ArialMT"/>
        </w:rPr>
        <w:t>tal como consta en el Acta que se levantó para tal propósito</w:t>
      </w:r>
      <w:r w:rsidR="003B0B32" w:rsidRPr="005C58BD">
        <w:rPr>
          <w:rFonts w:ascii="Arial Narrow" w:hAnsi="Arial Narrow" w:cs="Arial-BoldMT"/>
          <w:b/>
          <w:bCs/>
        </w:rPr>
        <w:t>.</w:t>
      </w:r>
    </w:p>
    <w:p w14:paraId="0DBE9F42" w14:textId="77777777" w:rsidR="00556D48" w:rsidRPr="005C58BD" w:rsidRDefault="00556D48" w:rsidP="00556D48">
      <w:pPr>
        <w:jc w:val="both"/>
        <w:rPr>
          <w:rFonts w:ascii="Arial Narrow" w:eastAsia="Calibri" w:hAnsi="Arial Narrow" w:cs="Calibri"/>
        </w:rPr>
      </w:pPr>
    </w:p>
    <w:p w14:paraId="64F04E9D" w14:textId="5344A231"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TERCERO. -</w:t>
      </w:r>
      <w:r w:rsidRPr="005C58BD">
        <w:rPr>
          <w:rFonts w:ascii="Arial Narrow" w:eastAsia="Calibri" w:hAnsi="Arial Narrow" w:cs="Calibri"/>
        </w:rPr>
        <w:t xml:space="preserve"> </w:t>
      </w:r>
      <w:r w:rsidRPr="004B32C2">
        <w:rPr>
          <w:rFonts w:ascii="Arial Narrow" w:eastAsia="Calibri" w:hAnsi="Arial Narrow" w:cs="Calibri"/>
        </w:rPr>
        <w:t>El</w:t>
      </w:r>
      <w:r w:rsidRPr="004B32C2">
        <w:rPr>
          <w:rFonts w:ascii="Arial Narrow" w:eastAsia="Calibri" w:hAnsi="Arial Narrow" w:cs="Calibri"/>
          <w:b/>
        </w:rPr>
        <w:t xml:space="preserve"> </w:t>
      </w:r>
      <w:r w:rsidR="004B32C2" w:rsidRPr="004B32C2">
        <w:rPr>
          <w:rFonts w:ascii="Arial Narrow" w:eastAsia="Calibri" w:hAnsi="Arial Narrow" w:cs="Calibri"/>
          <w:b/>
        </w:rPr>
        <w:t>31</w:t>
      </w:r>
      <w:r w:rsidR="00D949C9" w:rsidRPr="004B32C2">
        <w:rPr>
          <w:rFonts w:ascii="Arial Narrow" w:eastAsia="Calibri" w:hAnsi="Arial Narrow" w:cs="Calibri"/>
          <w:b/>
        </w:rPr>
        <w:t xml:space="preserve"> de </w:t>
      </w:r>
      <w:r w:rsidR="004B32C2" w:rsidRPr="004B32C2">
        <w:rPr>
          <w:rFonts w:ascii="Arial Narrow" w:eastAsia="Calibri" w:hAnsi="Arial Narrow" w:cs="Calibri"/>
          <w:b/>
        </w:rPr>
        <w:t>novi</w:t>
      </w:r>
      <w:r w:rsidR="004B32C2">
        <w:rPr>
          <w:rFonts w:ascii="Arial Narrow" w:eastAsia="Calibri" w:hAnsi="Arial Narrow" w:cs="Calibri"/>
          <w:b/>
        </w:rPr>
        <w:t>e</w:t>
      </w:r>
      <w:r w:rsidR="00D949C9" w:rsidRPr="004B32C2">
        <w:rPr>
          <w:rFonts w:ascii="Arial Narrow" w:eastAsia="Calibri" w:hAnsi="Arial Narrow" w:cs="Calibri"/>
          <w:b/>
        </w:rPr>
        <w:t>mbre del 2022</w:t>
      </w:r>
      <w:r w:rsidR="00D949C9" w:rsidRPr="004B32C2">
        <w:rPr>
          <w:rFonts w:ascii="Arial Narrow" w:eastAsia="Calibri" w:hAnsi="Arial Narrow" w:cs="Calibri"/>
        </w:rPr>
        <w:t xml:space="preserve"> </w:t>
      </w:r>
      <w:r w:rsidRPr="004B32C2">
        <w:rPr>
          <w:rFonts w:ascii="Arial Narrow" w:eastAsia="Calibri" w:hAnsi="Arial Narrow" w:cs="Calibri"/>
        </w:rPr>
        <w:t>se</w:t>
      </w:r>
      <w:r w:rsidRPr="005C58BD">
        <w:rPr>
          <w:rFonts w:ascii="Arial Narrow" w:eastAsia="Calibri" w:hAnsi="Arial Narrow" w:cs="Calibri"/>
        </w:rPr>
        <w:t xml:space="preserve"> llevó a cabo la apertura de </w:t>
      </w:r>
      <w:r w:rsidRPr="005C58BD">
        <w:rPr>
          <w:rFonts w:ascii="Arial Narrow" w:eastAsia="Calibri" w:hAnsi="Arial Narrow" w:cs="Calibri"/>
          <w:bCs/>
        </w:rPr>
        <w:t>PROPUESTAS TÉCNICAS Y ECONÓMICAS</w:t>
      </w:r>
      <w:r w:rsidRPr="005C58BD">
        <w:rPr>
          <w:rFonts w:ascii="Arial Narrow" w:eastAsia="Calibri" w:hAnsi="Arial Narrow" w:cs="Calibri"/>
          <w:b/>
        </w:rPr>
        <w:t xml:space="preserve"> </w:t>
      </w:r>
      <w:r w:rsidRPr="005C58BD">
        <w:rPr>
          <w:rFonts w:ascii="Arial Narrow" w:eastAsia="Calibri" w:hAnsi="Arial Narrow" w:cs="Calibri"/>
        </w:rPr>
        <w:t xml:space="preserve">de los participantes, en apego a los artículos 64, 72, fracción V, y demás relativos de “La Ley”; a los artículos 67 y 68 de su “Reglamento”, así como al numeral 9 de las bases que gobernaron la licitación analizada, el cual, establece la </w:t>
      </w:r>
      <w:r w:rsidR="00286EEB" w:rsidRPr="005C58BD">
        <w:rPr>
          <w:rFonts w:ascii="Arial Narrow" w:eastAsia="Calibri" w:hAnsi="Arial Narrow" w:cs="Calibri"/>
          <w:b/>
          <w:bCs/>
          <w:i/>
        </w:rPr>
        <w:t>“</w:t>
      </w:r>
      <w:r w:rsidR="00286EEB" w:rsidRPr="005C58BD">
        <w:rPr>
          <w:rFonts w:ascii="Arial Narrow" w:eastAsia="Calibri" w:hAnsi="Arial Narrow" w:cs="Calibri"/>
          <w:b/>
          <w:bCs/>
          <w:iCs/>
        </w:rPr>
        <w:t>PRESENTACIÓN Y APERTURA DE PROPUESTAS”.</w:t>
      </w:r>
    </w:p>
    <w:p w14:paraId="7204BA3E" w14:textId="77777777" w:rsidR="00556D48" w:rsidRPr="005C58BD" w:rsidRDefault="00556D48" w:rsidP="00556D48">
      <w:pPr>
        <w:jc w:val="both"/>
        <w:rPr>
          <w:rFonts w:ascii="Arial Narrow" w:eastAsia="Calibri" w:hAnsi="Arial Narrow" w:cs="Calibri"/>
        </w:rPr>
      </w:pPr>
    </w:p>
    <w:p w14:paraId="3A69DB3A" w14:textId="6E1D4AB7"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CUARTO. -</w:t>
      </w:r>
      <w:r w:rsidRPr="005C58BD">
        <w:rPr>
          <w:rFonts w:ascii="Arial Narrow" w:eastAsia="Calibri" w:hAnsi="Arial Narrow" w:cs="Calibri"/>
        </w:rPr>
        <w:t xml:space="preserve"> Al acto de presentación y apertura de propuestas, asistieron los representantes de la Unidad Centralizada de Compras y </w:t>
      </w:r>
      <w:r w:rsidR="00BD79ED" w:rsidRPr="005C58BD">
        <w:rPr>
          <w:rFonts w:ascii="Arial Narrow" w:eastAsia="Calibri" w:hAnsi="Arial Narrow" w:cs="Calibri"/>
        </w:rPr>
        <w:t>el Órgano Interno de Control</w:t>
      </w:r>
      <w:r w:rsidRPr="005C58BD">
        <w:rPr>
          <w:rFonts w:ascii="Arial Narrow" w:eastAsia="Calibri" w:hAnsi="Arial Narrow" w:cs="Calibri"/>
        </w:rPr>
        <w:t>, así como</w:t>
      </w:r>
      <w:r w:rsidRPr="005C58BD">
        <w:rPr>
          <w:rFonts w:ascii="Arial Narrow" w:eastAsia="Calibri" w:hAnsi="Arial Narrow" w:cs="Calibri"/>
          <w:b/>
        </w:rPr>
        <w:t xml:space="preserve"> </w:t>
      </w:r>
      <w:r w:rsidR="006A3959">
        <w:rPr>
          <w:rFonts w:ascii="Arial Narrow" w:eastAsia="Calibri" w:hAnsi="Arial Narrow" w:cs="Calibri"/>
          <w:b/>
        </w:rPr>
        <w:t>2</w:t>
      </w:r>
      <w:r w:rsidRPr="005C58BD">
        <w:rPr>
          <w:rFonts w:ascii="Arial Narrow" w:eastAsia="Calibri" w:hAnsi="Arial Narrow" w:cs="Calibri"/>
          <w:b/>
        </w:rPr>
        <w:t xml:space="preserve"> </w:t>
      </w:r>
      <w:r w:rsidRPr="005C58BD">
        <w:rPr>
          <w:rFonts w:ascii="Arial Narrow" w:eastAsia="Calibri" w:hAnsi="Arial Narrow" w:cs="Calibri"/>
        </w:rPr>
        <w:t>licitantes, cuyas propuestas fueron materia de análisis, tratándose de los siguientes:</w:t>
      </w:r>
      <w:r w:rsidRPr="005C58BD">
        <w:rPr>
          <w:rFonts w:ascii="Arial Narrow" w:eastAsia="Calibri" w:hAnsi="Arial Narrow" w:cs="Calibri"/>
          <w:b/>
        </w:rPr>
        <w:t xml:space="preserve"> </w:t>
      </w:r>
    </w:p>
    <w:p w14:paraId="24930A53" w14:textId="37FFE64C"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D949C9" w:rsidRPr="005C58BD" w14:paraId="273A1AE5" w14:textId="77777777" w:rsidTr="00CF644C">
        <w:trPr>
          <w:trHeight w:val="15"/>
        </w:trPr>
        <w:tc>
          <w:tcPr>
            <w:tcW w:w="1020" w:type="dxa"/>
            <w:shd w:val="clear" w:color="auto" w:fill="auto"/>
            <w:tcMar>
              <w:top w:w="100" w:type="dxa"/>
              <w:left w:w="100" w:type="dxa"/>
              <w:bottom w:w="100" w:type="dxa"/>
              <w:right w:w="100" w:type="dxa"/>
            </w:tcMar>
          </w:tcPr>
          <w:p w14:paraId="0A99ED9E" w14:textId="77777777" w:rsidR="00D949C9" w:rsidRPr="005C58BD" w:rsidRDefault="00D949C9" w:rsidP="00D949C9">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1</w:t>
            </w:r>
          </w:p>
        </w:tc>
        <w:tc>
          <w:tcPr>
            <w:tcW w:w="9743" w:type="dxa"/>
            <w:shd w:val="clear" w:color="auto" w:fill="auto"/>
            <w:tcMar>
              <w:top w:w="100" w:type="dxa"/>
              <w:left w:w="100" w:type="dxa"/>
              <w:bottom w:w="100" w:type="dxa"/>
              <w:right w:w="100" w:type="dxa"/>
            </w:tcMar>
            <w:vAlign w:val="center"/>
          </w:tcPr>
          <w:p w14:paraId="4E3D783A" w14:textId="21D312BC" w:rsidR="00D949C9" w:rsidRPr="008B2915" w:rsidRDefault="008B2915" w:rsidP="00D949C9">
            <w:pPr>
              <w:pBdr>
                <w:top w:val="nil"/>
                <w:left w:val="nil"/>
                <w:bottom w:val="nil"/>
                <w:right w:val="nil"/>
                <w:between w:val="nil"/>
              </w:pBdr>
              <w:rPr>
                <w:rFonts w:ascii="Arial Narrow" w:eastAsia="Calibri" w:hAnsi="Arial Narrow" w:cs="Calibri"/>
                <w:b/>
              </w:rPr>
            </w:pPr>
            <w:r w:rsidRPr="008B2915">
              <w:rPr>
                <w:rFonts w:ascii="Arial Narrow" w:hAnsi="Arial Narrow" w:cstheme="majorHAnsi"/>
                <w:b/>
                <w:bCs/>
              </w:rPr>
              <w:t>COMERCILIZADORA DE RADIO DE JALISCO, S.A. DE C.V.</w:t>
            </w:r>
            <w:r w:rsidR="00D949C9" w:rsidRPr="008B2915">
              <w:rPr>
                <w:rFonts w:ascii="Arial Narrow" w:hAnsi="Arial Narrow" w:cstheme="majorHAnsi"/>
                <w:b/>
                <w:bCs/>
              </w:rPr>
              <w:t xml:space="preserve"> </w:t>
            </w:r>
          </w:p>
        </w:tc>
      </w:tr>
      <w:tr w:rsidR="00D949C9" w:rsidRPr="005C58BD" w14:paraId="56BB6C9B" w14:textId="77777777" w:rsidTr="00CF644C">
        <w:trPr>
          <w:trHeight w:val="15"/>
        </w:trPr>
        <w:tc>
          <w:tcPr>
            <w:tcW w:w="1020" w:type="dxa"/>
            <w:shd w:val="clear" w:color="auto" w:fill="auto"/>
            <w:tcMar>
              <w:top w:w="100" w:type="dxa"/>
              <w:left w:w="100" w:type="dxa"/>
              <w:bottom w:w="100" w:type="dxa"/>
              <w:right w:w="100" w:type="dxa"/>
            </w:tcMar>
          </w:tcPr>
          <w:p w14:paraId="7B268427" w14:textId="77777777" w:rsidR="00D949C9" w:rsidRPr="005C58BD" w:rsidRDefault="00D949C9" w:rsidP="00D949C9">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2</w:t>
            </w:r>
          </w:p>
        </w:tc>
        <w:tc>
          <w:tcPr>
            <w:tcW w:w="9743" w:type="dxa"/>
            <w:shd w:val="clear" w:color="auto" w:fill="auto"/>
            <w:tcMar>
              <w:top w:w="100" w:type="dxa"/>
              <w:left w:w="100" w:type="dxa"/>
              <w:bottom w:w="100" w:type="dxa"/>
              <w:right w:w="100" w:type="dxa"/>
            </w:tcMar>
            <w:vAlign w:val="center"/>
          </w:tcPr>
          <w:p w14:paraId="0FA8B884" w14:textId="434F3E3E" w:rsidR="00D949C9" w:rsidRPr="008B2915" w:rsidRDefault="008B2915" w:rsidP="00D949C9">
            <w:pPr>
              <w:pBdr>
                <w:top w:val="nil"/>
                <w:left w:val="nil"/>
                <w:bottom w:val="nil"/>
                <w:right w:val="nil"/>
                <w:between w:val="nil"/>
              </w:pBdr>
              <w:rPr>
                <w:rFonts w:ascii="Arial Narrow" w:eastAsia="Calibri" w:hAnsi="Arial Narrow" w:cs="Calibri"/>
                <w:b/>
              </w:rPr>
            </w:pPr>
            <w:r w:rsidRPr="008B2915">
              <w:rPr>
                <w:rFonts w:ascii="Arial Narrow" w:hAnsi="Arial Narrow" w:cstheme="majorHAnsi"/>
                <w:b/>
                <w:bCs/>
              </w:rPr>
              <w:t>RADIODIFUSORAS Y TELEVISORAS DE OCCIDENTE, S.A. DE C.V.</w:t>
            </w:r>
            <w:r w:rsidR="00D949C9" w:rsidRPr="008B2915">
              <w:rPr>
                <w:rFonts w:ascii="Arial Narrow" w:hAnsi="Arial Narrow" w:cstheme="majorHAnsi"/>
                <w:b/>
                <w:bCs/>
              </w:rPr>
              <w:t xml:space="preserve"> </w:t>
            </w:r>
          </w:p>
        </w:tc>
      </w:tr>
    </w:tbl>
    <w:p w14:paraId="6F32CAC6" w14:textId="33350E8D"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7E89AF4" w14:textId="663769BD"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 xml:space="preserve">Por lo que una vez realizados los anteriores señalamientos y siguiendo con el protocolo referido, se emite el siguiente dictamen: </w:t>
      </w:r>
    </w:p>
    <w:p w14:paraId="76E07696" w14:textId="77777777"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318D6D31" w14:textId="77777777" w:rsidR="00BD79ED" w:rsidRPr="005C58BD" w:rsidRDefault="00BD79ED" w:rsidP="00BD79ED">
      <w:pPr>
        <w:tabs>
          <w:tab w:val="left" w:pos="5580"/>
          <w:tab w:val="left" w:pos="7260"/>
        </w:tabs>
        <w:jc w:val="center"/>
        <w:rPr>
          <w:rFonts w:ascii="Arial Narrow" w:eastAsia="Calibri" w:hAnsi="Arial Narrow" w:cs="Calibri"/>
          <w:b/>
        </w:rPr>
      </w:pPr>
      <w:r w:rsidRPr="005C58BD">
        <w:rPr>
          <w:rFonts w:ascii="Arial Narrow" w:eastAsia="Calibri" w:hAnsi="Arial Narrow" w:cs="Calibri"/>
          <w:b/>
        </w:rPr>
        <w:t>FALLO DE ADJUDICACIÓN</w:t>
      </w:r>
    </w:p>
    <w:p w14:paraId="19A2AFAB" w14:textId="77777777" w:rsidR="00BD79ED" w:rsidRPr="005C58BD" w:rsidRDefault="00BD79ED" w:rsidP="00BD79ED">
      <w:pPr>
        <w:jc w:val="both"/>
        <w:rPr>
          <w:rFonts w:ascii="Arial Narrow" w:eastAsia="Calibri" w:hAnsi="Arial Narrow" w:cs="Calibri"/>
        </w:rPr>
      </w:pPr>
    </w:p>
    <w:p w14:paraId="1139F5CF" w14:textId="4E77F672" w:rsidR="00BD79ED" w:rsidRDefault="00BD79ED" w:rsidP="00BD79ED">
      <w:pPr>
        <w:jc w:val="both"/>
        <w:rPr>
          <w:rFonts w:ascii="Arial Narrow" w:eastAsia="Calibri" w:hAnsi="Arial Narrow" w:cs="Calibri"/>
          <w:color w:val="000000"/>
        </w:rPr>
      </w:pPr>
      <w:r w:rsidRPr="005C58BD">
        <w:rPr>
          <w:rFonts w:ascii="Arial Narrow" w:eastAsia="Calibri" w:hAnsi="Arial Narrow" w:cs="Calibri"/>
          <w:b/>
          <w:color w:val="000000"/>
        </w:rPr>
        <w:t>I.-</w:t>
      </w:r>
      <w:r w:rsidRPr="005C58BD">
        <w:rPr>
          <w:rFonts w:ascii="Arial Narrow" w:eastAsia="Calibri" w:hAnsi="Arial Narrow" w:cs="Calibri"/>
          <w:color w:val="000000"/>
        </w:rPr>
        <w:t xml:space="preserve"> </w:t>
      </w:r>
      <w:proofErr w:type="gramStart"/>
      <w:r w:rsidRPr="005C58BD">
        <w:rPr>
          <w:rFonts w:ascii="Arial Narrow" w:eastAsia="Calibri" w:hAnsi="Arial Narrow" w:cs="Calibri"/>
          <w:color w:val="000000"/>
        </w:rPr>
        <w:t>De acuerdo a</w:t>
      </w:r>
      <w:proofErr w:type="gramEnd"/>
      <w:r w:rsidRPr="005C58BD">
        <w:rPr>
          <w:rFonts w:ascii="Arial Narrow" w:eastAsia="Calibri" w:hAnsi="Arial Narrow" w:cs="Calibri"/>
          <w:color w:val="000000"/>
        </w:rPr>
        <w:t xml:space="preserve"> los criterios previstos en el procedimiento y con base a lo solicitado en el numeral 9.1 de las Bases</w:t>
      </w:r>
      <w:r w:rsidRPr="005C58BD">
        <w:rPr>
          <w:rFonts w:ascii="Arial Narrow" w:eastAsia="Calibri" w:hAnsi="Arial Narrow" w:cs="Calibri"/>
        </w:rPr>
        <w:t>,</w:t>
      </w:r>
      <w:r w:rsidRPr="005C58BD">
        <w:rPr>
          <w:rFonts w:ascii="Arial Narrow" w:eastAsia="Calibri" w:hAnsi="Arial Narrow" w:cs="Calibri"/>
          <w:color w:val="000000"/>
        </w:rPr>
        <w:t xml:space="preserve"> se llevó a cabo la validación administrativa de los documentos obligatorios que deben contener las propuestas</w:t>
      </w:r>
      <w:r w:rsidRPr="005C58BD">
        <w:rPr>
          <w:rFonts w:ascii="Arial Narrow" w:eastAsia="Calibri" w:hAnsi="Arial Narrow" w:cs="Calibri"/>
        </w:rPr>
        <w:t>,</w:t>
      </w:r>
      <w:r w:rsidRPr="005C58BD">
        <w:rPr>
          <w:rFonts w:ascii="Arial Narrow" w:eastAsia="Calibri" w:hAnsi="Arial Narrow" w:cs="Calibri"/>
          <w:color w:val="000000"/>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7"/>
        <w:gridCol w:w="1600"/>
        <w:gridCol w:w="1600"/>
        <w:gridCol w:w="1306"/>
        <w:gridCol w:w="1604"/>
      </w:tblGrid>
      <w:tr w:rsidR="00546773" w:rsidRPr="00370FCA" w14:paraId="4878AF54" w14:textId="3D156FAF" w:rsidTr="004C10B6">
        <w:trPr>
          <w:trHeight w:val="240"/>
          <w:tblHeader/>
        </w:trPr>
        <w:tc>
          <w:tcPr>
            <w:tcW w:w="2235" w:type="pct"/>
            <w:vMerge w:val="restart"/>
            <w:shd w:val="clear" w:color="auto" w:fill="D9D9D9"/>
            <w:vAlign w:val="center"/>
          </w:tcPr>
          <w:p w14:paraId="11C93C13" w14:textId="77777777" w:rsidR="00546773" w:rsidRPr="00370FCA" w:rsidRDefault="00546773" w:rsidP="0058265A">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Anexos</w:t>
            </w:r>
          </w:p>
        </w:tc>
        <w:tc>
          <w:tcPr>
            <w:tcW w:w="1448" w:type="pct"/>
            <w:gridSpan w:val="2"/>
            <w:shd w:val="clear" w:color="auto" w:fill="D9D9D9"/>
            <w:vAlign w:val="center"/>
          </w:tcPr>
          <w:p w14:paraId="70127107" w14:textId="61B5EE69" w:rsidR="00546773" w:rsidRPr="008B2915" w:rsidRDefault="008B2915" w:rsidP="0058265A">
            <w:pPr>
              <w:jc w:val="center"/>
              <w:rPr>
                <w:rFonts w:ascii="Arial Narrow" w:eastAsia="Calibri" w:hAnsi="Arial Narrow" w:cs="Calibri"/>
                <w:b/>
                <w:bCs/>
                <w:color w:val="000000"/>
                <w:highlight w:val="yellow"/>
              </w:rPr>
            </w:pPr>
            <w:r w:rsidRPr="008B2915">
              <w:rPr>
                <w:rFonts w:ascii="Arial Narrow" w:hAnsi="Arial Narrow" w:cstheme="majorHAnsi"/>
                <w:b/>
                <w:bCs/>
              </w:rPr>
              <w:t>COMERCILIZADORA DE RADIO DE JALISCO, S.A. DE C.V.</w:t>
            </w:r>
          </w:p>
        </w:tc>
        <w:tc>
          <w:tcPr>
            <w:tcW w:w="1317" w:type="pct"/>
            <w:gridSpan w:val="2"/>
            <w:shd w:val="clear" w:color="auto" w:fill="D9D9D9"/>
            <w:vAlign w:val="center"/>
          </w:tcPr>
          <w:p w14:paraId="0E87085E" w14:textId="7ECE01A8" w:rsidR="00546773" w:rsidRPr="00546773" w:rsidRDefault="008B2915" w:rsidP="0058265A">
            <w:pPr>
              <w:jc w:val="center"/>
              <w:rPr>
                <w:rFonts w:ascii="Arial Narrow" w:eastAsia="Calibri" w:hAnsi="Arial Narrow" w:cs="Calibri"/>
                <w:b/>
                <w:bCs/>
                <w:color w:val="000000"/>
                <w:sz w:val="18"/>
                <w:szCs w:val="18"/>
                <w:highlight w:val="yellow"/>
              </w:rPr>
            </w:pPr>
            <w:r w:rsidRPr="008B2915">
              <w:rPr>
                <w:rFonts w:ascii="Arial Narrow" w:hAnsi="Arial Narrow" w:cstheme="majorHAnsi"/>
                <w:b/>
                <w:bCs/>
              </w:rPr>
              <w:t>RADIODIFUSORAS Y TELEVISORAS DE OCCIDENTE, S.A. DE C.V.</w:t>
            </w:r>
          </w:p>
        </w:tc>
      </w:tr>
      <w:tr w:rsidR="00546773" w:rsidRPr="00370FCA" w14:paraId="468FA9A8" w14:textId="5CFC384B" w:rsidTr="004C10B6">
        <w:trPr>
          <w:trHeight w:val="40"/>
          <w:tblHeader/>
        </w:trPr>
        <w:tc>
          <w:tcPr>
            <w:tcW w:w="2235" w:type="pct"/>
            <w:vMerge/>
            <w:shd w:val="clear" w:color="auto" w:fill="D9D9D9"/>
            <w:vAlign w:val="center"/>
          </w:tcPr>
          <w:p w14:paraId="58EB0F0B" w14:textId="77777777" w:rsidR="00546773" w:rsidRPr="00370FCA" w:rsidRDefault="00546773" w:rsidP="00D949C9">
            <w:pPr>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1448" w:type="pct"/>
            <w:gridSpan w:val="2"/>
            <w:shd w:val="clear" w:color="auto" w:fill="D9D9D9"/>
            <w:vAlign w:val="center"/>
          </w:tcPr>
          <w:p w14:paraId="4CACF78E" w14:textId="06476C82"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1317" w:type="pct"/>
            <w:gridSpan w:val="2"/>
            <w:shd w:val="clear" w:color="auto" w:fill="D9D9D9"/>
          </w:tcPr>
          <w:p w14:paraId="22A1E545" w14:textId="70C7BE25"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r>
      <w:tr w:rsidR="00546773" w:rsidRPr="00370FCA" w14:paraId="48B56064" w14:textId="07AB58DF" w:rsidTr="004C10B6">
        <w:trPr>
          <w:trHeight w:val="100"/>
          <w:tblHeader/>
        </w:trPr>
        <w:tc>
          <w:tcPr>
            <w:tcW w:w="2235" w:type="pct"/>
            <w:vMerge/>
            <w:vAlign w:val="center"/>
          </w:tcPr>
          <w:p w14:paraId="106C6461" w14:textId="77777777" w:rsidR="00546773" w:rsidRPr="00370FCA" w:rsidRDefault="00546773" w:rsidP="00D949C9">
            <w:pPr>
              <w:rPr>
                <w:rFonts w:ascii="Arial Narrow" w:eastAsia="Calibri" w:hAnsi="Arial Narrow" w:cs="Calibri"/>
                <w:color w:val="000000"/>
                <w:sz w:val="18"/>
                <w:szCs w:val="18"/>
              </w:rPr>
            </w:pPr>
          </w:p>
        </w:tc>
        <w:tc>
          <w:tcPr>
            <w:tcW w:w="724" w:type="pct"/>
            <w:vAlign w:val="center"/>
          </w:tcPr>
          <w:p w14:paraId="2953A89E"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724" w:type="pct"/>
          </w:tcPr>
          <w:p w14:paraId="097884E7"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591" w:type="pct"/>
          </w:tcPr>
          <w:p w14:paraId="6F8F3AAD"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726" w:type="pct"/>
            <w:vAlign w:val="center"/>
          </w:tcPr>
          <w:p w14:paraId="64CAF7DB"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r>
      <w:tr w:rsidR="00546773" w:rsidRPr="00370FCA" w14:paraId="73968385" w14:textId="021C3C58" w:rsidTr="004C10B6">
        <w:trPr>
          <w:trHeight w:val="87"/>
        </w:trPr>
        <w:tc>
          <w:tcPr>
            <w:tcW w:w="2235" w:type="pct"/>
            <w:tcBorders>
              <w:bottom w:val="single" w:sz="4" w:space="0" w:color="auto"/>
            </w:tcBorders>
            <w:vAlign w:val="center"/>
          </w:tcPr>
          <w:p w14:paraId="723C6850" w14:textId="77777777" w:rsidR="00546773" w:rsidRPr="002F28E9" w:rsidRDefault="00546773" w:rsidP="00285771">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7EBD0EF5" w14:textId="127AACEB" w:rsidR="00546773" w:rsidRPr="00370FCA" w:rsidRDefault="00546773" w:rsidP="00285771">
            <w:pPr>
              <w:jc w:val="both"/>
              <w:rPr>
                <w:rFonts w:ascii="Arial Narrow" w:eastAsia="Calibri" w:hAnsi="Arial Narrow" w:cs="Calibri"/>
                <w:color w:val="000000"/>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724" w:type="pct"/>
            <w:tcBorders>
              <w:bottom w:val="single" w:sz="4" w:space="0" w:color="auto"/>
            </w:tcBorders>
            <w:vAlign w:val="center"/>
          </w:tcPr>
          <w:p w14:paraId="35F3B707" w14:textId="3951DB1F" w:rsidR="00546773" w:rsidRPr="00370FCA" w:rsidRDefault="00546773"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Borders>
              <w:bottom w:val="single" w:sz="4" w:space="0" w:color="auto"/>
            </w:tcBorders>
          </w:tcPr>
          <w:p w14:paraId="61C16248" w14:textId="77777777" w:rsidR="00546773" w:rsidRPr="00370FCA" w:rsidRDefault="00546773" w:rsidP="00285771">
            <w:pPr>
              <w:jc w:val="center"/>
              <w:rPr>
                <w:rFonts w:ascii="Arial Narrow" w:eastAsia="Calibri" w:hAnsi="Arial Narrow" w:cs="Calibri"/>
                <w:color w:val="000000"/>
                <w:sz w:val="18"/>
                <w:szCs w:val="18"/>
                <w:highlight w:val="yellow"/>
              </w:rPr>
            </w:pPr>
          </w:p>
        </w:tc>
        <w:tc>
          <w:tcPr>
            <w:tcW w:w="591" w:type="pct"/>
            <w:tcBorders>
              <w:bottom w:val="single" w:sz="4" w:space="0" w:color="auto"/>
            </w:tcBorders>
            <w:vAlign w:val="center"/>
          </w:tcPr>
          <w:p w14:paraId="52E43CB8" w14:textId="08380062" w:rsidR="00546773" w:rsidRPr="00370FCA" w:rsidRDefault="00546773"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tcBorders>
              <w:bottom w:val="single" w:sz="4" w:space="0" w:color="auto"/>
            </w:tcBorders>
            <w:vAlign w:val="center"/>
          </w:tcPr>
          <w:p w14:paraId="18FA5383" w14:textId="77777777" w:rsidR="00546773" w:rsidRPr="00370FCA" w:rsidRDefault="00546773" w:rsidP="00285771">
            <w:pPr>
              <w:jc w:val="center"/>
              <w:rPr>
                <w:rFonts w:ascii="Arial Narrow" w:eastAsia="Calibri" w:hAnsi="Arial Narrow" w:cs="Calibri"/>
                <w:color w:val="000000"/>
                <w:sz w:val="18"/>
                <w:szCs w:val="18"/>
              </w:rPr>
            </w:pPr>
          </w:p>
        </w:tc>
      </w:tr>
      <w:tr w:rsidR="00546773" w:rsidRPr="00370FCA" w14:paraId="1E731E76" w14:textId="0E330B2A" w:rsidTr="004C10B6">
        <w:trPr>
          <w:trHeight w:val="60"/>
        </w:trPr>
        <w:tc>
          <w:tcPr>
            <w:tcW w:w="2235" w:type="pct"/>
            <w:tcBorders>
              <w:top w:val="single" w:sz="4" w:space="0" w:color="auto"/>
              <w:left w:val="single" w:sz="4" w:space="0" w:color="auto"/>
              <w:bottom w:val="single" w:sz="4" w:space="0" w:color="auto"/>
              <w:right w:val="single" w:sz="4" w:space="0" w:color="auto"/>
            </w:tcBorders>
            <w:vAlign w:val="center"/>
          </w:tcPr>
          <w:p w14:paraId="704078A1" w14:textId="77777777" w:rsidR="00546773" w:rsidRPr="00370FCA" w:rsidRDefault="00546773" w:rsidP="0028577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5</w:t>
            </w:r>
            <w:r w:rsidRPr="00370FCA">
              <w:rPr>
                <w:rFonts w:ascii="Arial Narrow" w:eastAsia="Calibri" w:hAnsi="Arial Narrow" w:cs="Calibri"/>
                <w:color w:val="000000"/>
                <w:sz w:val="18"/>
                <w:szCs w:val="18"/>
              </w:rPr>
              <w:t xml:space="preserve"> (Acreditación) o documentos que lo acredite.</w:t>
            </w:r>
          </w:p>
        </w:tc>
        <w:tc>
          <w:tcPr>
            <w:tcW w:w="724" w:type="pct"/>
            <w:tcBorders>
              <w:top w:val="single" w:sz="4" w:space="0" w:color="auto"/>
              <w:left w:val="single" w:sz="4" w:space="0" w:color="auto"/>
              <w:bottom w:val="single" w:sz="4" w:space="0" w:color="auto"/>
              <w:right w:val="single" w:sz="4" w:space="0" w:color="auto"/>
            </w:tcBorders>
            <w:vAlign w:val="center"/>
          </w:tcPr>
          <w:p w14:paraId="7460A74E" w14:textId="4195C6DB" w:rsidR="00546773" w:rsidRPr="00370FCA" w:rsidRDefault="00546773"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Borders>
              <w:top w:val="single" w:sz="4" w:space="0" w:color="auto"/>
              <w:left w:val="single" w:sz="4" w:space="0" w:color="auto"/>
              <w:bottom w:val="single" w:sz="4" w:space="0" w:color="auto"/>
              <w:right w:val="single" w:sz="4" w:space="0" w:color="auto"/>
            </w:tcBorders>
          </w:tcPr>
          <w:p w14:paraId="3AFF4E0D" w14:textId="77777777" w:rsidR="00546773" w:rsidRPr="00370FCA" w:rsidRDefault="00546773" w:rsidP="00285771">
            <w:pPr>
              <w:jc w:val="center"/>
              <w:rPr>
                <w:rFonts w:ascii="Arial Narrow" w:eastAsia="Calibri" w:hAnsi="Arial Narrow" w:cs="Calibri"/>
                <w:color w:val="000000"/>
                <w:sz w:val="18"/>
                <w:szCs w:val="18"/>
                <w:highlight w:val="yellow"/>
              </w:rPr>
            </w:pPr>
          </w:p>
        </w:tc>
        <w:tc>
          <w:tcPr>
            <w:tcW w:w="591" w:type="pct"/>
            <w:tcBorders>
              <w:top w:val="single" w:sz="4" w:space="0" w:color="auto"/>
              <w:left w:val="single" w:sz="4" w:space="0" w:color="auto"/>
              <w:bottom w:val="single" w:sz="4" w:space="0" w:color="auto"/>
              <w:right w:val="single" w:sz="4" w:space="0" w:color="auto"/>
            </w:tcBorders>
            <w:vAlign w:val="center"/>
          </w:tcPr>
          <w:p w14:paraId="6F622628" w14:textId="29A45387" w:rsidR="00546773" w:rsidRPr="00370FCA" w:rsidRDefault="00546773"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tcBorders>
              <w:top w:val="single" w:sz="4" w:space="0" w:color="auto"/>
              <w:left w:val="single" w:sz="4" w:space="0" w:color="auto"/>
              <w:bottom w:val="single" w:sz="4" w:space="0" w:color="auto"/>
              <w:right w:val="single" w:sz="4" w:space="0" w:color="auto"/>
            </w:tcBorders>
            <w:vAlign w:val="center"/>
          </w:tcPr>
          <w:p w14:paraId="235EB9C7" w14:textId="77777777" w:rsidR="00546773" w:rsidRPr="00370FCA" w:rsidRDefault="00546773" w:rsidP="00285771">
            <w:pPr>
              <w:jc w:val="center"/>
              <w:rPr>
                <w:rFonts w:ascii="Arial Narrow" w:eastAsia="Calibri" w:hAnsi="Arial Narrow" w:cs="Calibri"/>
                <w:color w:val="000000"/>
                <w:sz w:val="18"/>
                <w:szCs w:val="18"/>
              </w:rPr>
            </w:pPr>
          </w:p>
        </w:tc>
      </w:tr>
      <w:tr w:rsidR="004B32C2" w:rsidRPr="00370FCA" w14:paraId="4731F284" w14:textId="4B9FD65C" w:rsidTr="004C10B6">
        <w:trPr>
          <w:trHeight w:val="114"/>
        </w:trPr>
        <w:tc>
          <w:tcPr>
            <w:tcW w:w="2235" w:type="pct"/>
            <w:tcBorders>
              <w:top w:val="single" w:sz="4" w:space="0" w:color="auto"/>
              <w:left w:val="single" w:sz="4" w:space="0" w:color="auto"/>
              <w:bottom w:val="single" w:sz="4" w:space="0" w:color="auto"/>
              <w:right w:val="single" w:sz="4" w:space="0" w:color="auto"/>
            </w:tcBorders>
            <w:vAlign w:val="center"/>
          </w:tcPr>
          <w:p w14:paraId="6FED02D1" w14:textId="39E460A7" w:rsidR="004B32C2" w:rsidRPr="00370FCA" w:rsidRDefault="004B32C2" w:rsidP="00285771">
            <w:pPr>
              <w:widowControl/>
              <w:tabs>
                <w:tab w:val="left" w:pos="2583"/>
              </w:tabs>
              <w:ind w:right="-59"/>
              <w:jc w:val="both"/>
              <w:rPr>
                <w:rFonts w:ascii="Arial Narrow" w:eastAsia="Century Gothic" w:hAnsi="Arial Narrow" w:cs="Arial"/>
                <w:bCs/>
                <w:color w:val="000000"/>
                <w:sz w:val="18"/>
                <w:szCs w:val="18"/>
              </w:rPr>
            </w:pPr>
            <w:r w:rsidRPr="00B04401">
              <w:rPr>
                <w:rFonts w:ascii="Arial Narrow" w:eastAsia="Arial" w:hAnsi="Arial Narrow" w:cs="Arial"/>
                <w:b/>
                <w:color w:val="000000"/>
                <w:sz w:val="18"/>
                <w:szCs w:val="18"/>
              </w:rPr>
              <w:t>1.</w:t>
            </w:r>
            <w:r w:rsidRPr="00370FCA">
              <w:rPr>
                <w:rFonts w:ascii="Arial Narrow" w:eastAsia="Arial" w:hAnsi="Arial Narrow" w:cs="Arial"/>
                <w:bCs/>
                <w:color w:val="000000"/>
                <w:sz w:val="18"/>
                <w:szCs w:val="18"/>
              </w:rPr>
              <w:t xml:space="preserve"> Presentar copia vigente del RUPC (en caso de contar con él).</w:t>
            </w:r>
          </w:p>
        </w:tc>
        <w:tc>
          <w:tcPr>
            <w:tcW w:w="1448" w:type="pct"/>
            <w:gridSpan w:val="2"/>
            <w:tcBorders>
              <w:top w:val="single" w:sz="4" w:space="0" w:color="auto"/>
              <w:left w:val="single" w:sz="4" w:space="0" w:color="auto"/>
              <w:bottom w:val="single" w:sz="4" w:space="0" w:color="auto"/>
              <w:right w:val="single" w:sz="4" w:space="0" w:color="auto"/>
            </w:tcBorders>
            <w:vAlign w:val="center"/>
          </w:tcPr>
          <w:p w14:paraId="668F2F41" w14:textId="514BAC66" w:rsidR="004B32C2" w:rsidRPr="00370FCA" w:rsidRDefault="004B32C2" w:rsidP="00285771">
            <w:pPr>
              <w:jc w:val="center"/>
              <w:rPr>
                <w:rFonts w:ascii="Arial Narrow" w:eastAsia="Calibri" w:hAnsi="Arial Narrow" w:cs="Calibri"/>
                <w:color w:val="000000"/>
                <w:sz w:val="18"/>
                <w:szCs w:val="18"/>
                <w:highlight w:val="yellow"/>
              </w:rPr>
            </w:pPr>
            <w:r>
              <w:rPr>
                <w:rFonts w:ascii="Arial Narrow" w:eastAsia="Calibri" w:hAnsi="Arial Narrow" w:cs="Calibri"/>
                <w:color w:val="000000"/>
                <w:sz w:val="18"/>
                <w:szCs w:val="18"/>
              </w:rPr>
              <w:t>N/A</w:t>
            </w:r>
            <w:r w:rsidRPr="00370FCA">
              <w:rPr>
                <w:rFonts w:ascii="Arial Narrow" w:eastAsia="Calibri" w:hAnsi="Arial Narrow" w:cs="Calibri"/>
                <w:color w:val="000000"/>
                <w:sz w:val="18"/>
                <w:szCs w:val="18"/>
              </w:rPr>
              <w:t xml:space="preserve">                                                                                                                                                                                                                                                                                                                                                                                                                                                                                                                                                                                                                                                                                                                                                                                                                                                                                                                                                                                                                                                                                                                                                                                                                                                                                                                                                                                                                                                                                                                                                                                                                                                                                                                                                                                                                                                                                                                                                                                                                                                                                                                                                                                                                                                                                                                                                                                                                                                                                                                                                                                                                                                                                                                  </w:t>
            </w:r>
          </w:p>
        </w:tc>
        <w:tc>
          <w:tcPr>
            <w:tcW w:w="591" w:type="pct"/>
            <w:tcBorders>
              <w:top w:val="single" w:sz="4" w:space="0" w:color="auto"/>
              <w:left w:val="single" w:sz="4" w:space="0" w:color="auto"/>
              <w:bottom w:val="single" w:sz="4" w:space="0" w:color="auto"/>
              <w:right w:val="single" w:sz="4" w:space="0" w:color="auto"/>
            </w:tcBorders>
            <w:vAlign w:val="center"/>
          </w:tcPr>
          <w:p w14:paraId="1E14ACDA" w14:textId="20252302" w:rsidR="004B32C2" w:rsidRPr="00370FCA" w:rsidRDefault="004B32C2"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tcBorders>
              <w:top w:val="single" w:sz="4" w:space="0" w:color="auto"/>
              <w:left w:val="single" w:sz="4" w:space="0" w:color="auto"/>
              <w:bottom w:val="single" w:sz="4" w:space="0" w:color="auto"/>
              <w:right w:val="single" w:sz="4" w:space="0" w:color="auto"/>
            </w:tcBorders>
            <w:vAlign w:val="center"/>
          </w:tcPr>
          <w:p w14:paraId="1A37F1AD" w14:textId="77777777" w:rsidR="004B32C2" w:rsidRPr="00370FCA" w:rsidRDefault="004B32C2" w:rsidP="00285771">
            <w:pPr>
              <w:jc w:val="center"/>
              <w:rPr>
                <w:rFonts w:ascii="Arial Narrow" w:eastAsia="Calibri" w:hAnsi="Arial Narrow" w:cs="Calibri"/>
                <w:color w:val="000000"/>
                <w:sz w:val="18"/>
                <w:szCs w:val="18"/>
              </w:rPr>
            </w:pPr>
          </w:p>
        </w:tc>
      </w:tr>
      <w:tr w:rsidR="00546773" w:rsidRPr="00370FCA" w14:paraId="2C00A770" w14:textId="7222C824" w:rsidTr="004C10B6">
        <w:trPr>
          <w:trHeight w:val="114"/>
        </w:trPr>
        <w:tc>
          <w:tcPr>
            <w:tcW w:w="2235" w:type="pct"/>
            <w:tcBorders>
              <w:top w:val="single" w:sz="4" w:space="0" w:color="auto"/>
              <w:left w:val="single" w:sz="4" w:space="0" w:color="auto"/>
              <w:bottom w:val="single" w:sz="4" w:space="0" w:color="auto"/>
              <w:right w:val="single" w:sz="4" w:space="0" w:color="auto"/>
            </w:tcBorders>
            <w:vAlign w:val="center"/>
          </w:tcPr>
          <w:p w14:paraId="6E8D1A52" w14:textId="0076C575" w:rsidR="00546773" w:rsidRPr="00370FCA" w:rsidRDefault="00546773" w:rsidP="00285771">
            <w:pPr>
              <w:widowControl/>
              <w:tabs>
                <w:tab w:val="left" w:pos="2583"/>
              </w:tabs>
              <w:ind w:right="-59"/>
              <w:jc w:val="both"/>
              <w:rPr>
                <w:rFonts w:ascii="Arial Narrow" w:eastAsia="Arial" w:hAnsi="Arial Narrow" w:cs="Arial"/>
                <w:bCs/>
                <w:color w:val="000000"/>
                <w:sz w:val="18"/>
                <w:szCs w:val="18"/>
              </w:rPr>
            </w:pPr>
            <w:r w:rsidRPr="00B04401">
              <w:rPr>
                <w:rFonts w:ascii="Arial Narrow" w:hAnsi="Arial Narrow" w:cs="Arial"/>
                <w:b/>
                <w:bCs/>
                <w:sz w:val="18"/>
                <w:szCs w:val="18"/>
              </w:rPr>
              <w:t>2</w:t>
            </w:r>
            <w:r w:rsidRPr="00370FCA">
              <w:rPr>
                <w:rFonts w:ascii="Arial Narrow" w:hAnsi="Arial Narrow" w:cs="Arial"/>
                <w:sz w:val="18"/>
                <w:szCs w:val="18"/>
              </w:rPr>
              <w:t>. Tratándose de personas jurídicas, deberá presentar, además:</w:t>
            </w:r>
          </w:p>
        </w:tc>
        <w:tc>
          <w:tcPr>
            <w:tcW w:w="2765" w:type="pct"/>
            <w:gridSpan w:val="4"/>
            <w:tcBorders>
              <w:top w:val="single" w:sz="4" w:space="0" w:color="auto"/>
              <w:left w:val="single" w:sz="4" w:space="0" w:color="auto"/>
              <w:bottom w:val="single" w:sz="4" w:space="0" w:color="auto"/>
              <w:right w:val="single" w:sz="4" w:space="0" w:color="auto"/>
            </w:tcBorders>
          </w:tcPr>
          <w:p w14:paraId="6B0B4FC8" w14:textId="77777777" w:rsidR="00546773" w:rsidRPr="00370FCA" w:rsidRDefault="00546773" w:rsidP="00285771">
            <w:pPr>
              <w:jc w:val="center"/>
              <w:rPr>
                <w:rFonts w:ascii="Arial Narrow" w:eastAsia="Calibri" w:hAnsi="Arial Narrow" w:cs="Calibri"/>
                <w:color w:val="000000"/>
                <w:sz w:val="18"/>
                <w:szCs w:val="18"/>
              </w:rPr>
            </w:pPr>
          </w:p>
        </w:tc>
      </w:tr>
      <w:tr w:rsidR="000C3A22" w:rsidRPr="00370FCA" w14:paraId="36FFA6A1" w14:textId="2C2ED230" w:rsidTr="004C10B6">
        <w:trPr>
          <w:trHeight w:val="60"/>
        </w:trPr>
        <w:tc>
          <w:tcPr>
            <w:tcW w:w="2235" w:type="pct"/>
            <w:tcBorders>
              <w:top w:val="single" w:sz="4" w:space="0" w:color="auto"/>
              <w:left w:val="single" w:sz="4" w:space="0" w:color="auto"/>
              <w:bottom w:val="single" w:sz="4" w:space="0" w:color="auto"/>
              <w:right w:val="single" w:sz="4" w:space="0" w:color="auto"/>
            </w:tcBorders>
            <w:vAlign w:val="center"/>
          </w:tcPr>
          <w:p w14:paraId="4A6191C3" w14:textId="36D5B799" w:rsidR="000C3A22" w:rsidRPr="00370FCA" w:rsidRDefault="000C3A22" w:rsidP="000C3A22">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w:t>
            </w:r>
            <w:r w:rsidRPr="00B7730A">
              <w:rPr>
                <w:rFonts w:ascii="Arial Narrow" w:hAnsi="Arial Narrow" w:cs="Arial"/>
                <w:sz w:val="18"/>
                <w:szCs w:val="18"/>
              </w:rPr>
              <w:t xml:space="preserve">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w:t>
            </w:r>
            <w:r w:rsidRPr="00B7730A">
              <w:rPr>
                <w:rFonts w:ascii="Arial Narrow" w:hAnsi="Arial Narrow" w:cs="Arial"/>
                <w:sz w:val="18"/>
                <w:szCs w:val="18"/>
              </w:rPr>
              <w:lastRenderedPageBreak/>
              <w:t>el cambio de su objeto de la sociedad, la transformación o fusión de la sociedad; de conformidad con lo señalado en los artículos 182 y 194 de la Ley General de Sociedades Mercantiles.</w:t>
            </w:r>
          </w:p>
        </w:tc>
        <w:tc>
          <w:tcPr>
            <w:tcW w:w="724" w:type="pct"/>
            <w:tcBorders>
              <w:top w:val="single" w:sz="4" w:space="0" w:color="auto"/>
              <w:left w:val="single" w:sz="4" w:space="0" w:color="auto"/>
              <w:bottom w:val="single" w:sz="4" w:space="0" w:color="auto"/>
              <w:right w:val="single" w:sz="4" w:space="0" w:color="auto"/>
            </w:tcBorders>
            <w:vAlign w:val="center"/>
          </w:tcPr>
          <w:p w14:paraId="1C21D543" w14:textId="6B9AFDD9" w:rsidR="000C3A22" w:rsidRPr="00370FCA" w:rsidRDefault="000C3A22" w:rsidP="000C3A22">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724" w:type="pct"/>
            <w:tcBorders>
              <w:top w:val="single" w:sz="4" w:space="0" w:color="auto"/>
              <w:left w:val="single" w:sz="4" w:space="0" w:color="auto"/>
              <w:bottom w:val="single" w:sz="4" w:space="0" w:color="auto"/>
              <w:right w:val="single" w:sz="4" w:space="0" w:color="auto"/>
            </w:tcBorders>
            <w:vAlign w:val="center"/>
          </w:tcPr>
          <w:p w14:paraId="58FF22A3" w14:textId="00B1AAEA" w:rsidR="000C3A22" w:rsidRPr="00370FCA" w:rsidRDefault="000C3A22" w:rsidP="000C3A22">
            <w:pPr>
              <w:jc w:val="center"/>
              <w:rPr>
                <w:rFonts w:ascii="Arial Narrow" w:eastAsia="Calibri" w:hAnsi="Arial Narrow" w:cs="Calibri"/>
                <w:color w:val="000000"/>
                <w:sz w:val="18"/>
                <w:szCs w:val="18"/>
                <w:highlight w:val="yellow"/>
              </w:rPr>
            </w:pPr>
          </w:p>
        </w:tc>
        <w:tc>
          <w:tcPr>
            <w:tcW w:w="591" w:type="pct"/>
            <w:tcBorders>
              <w:top w:val="single" w:sz="4" w:space="0" w:color="auto"/>
              <w:left w:val="single" w:sz="4" w:space="0" w:color="auto"/>
              <w:bottom w:val="single" w:sz="4" w:space="0" w:color="auto"/>
              <w:right w:val="single" w:sz="4" w:space="0" w:color="auto"/>
            </w:tcBorders>
            <w:vAlign w:val="center"/>
          </w:tcPr>
          <w:p w14:paraId="78B7478B" w14:textId="60A9285F" w:rsidR="000C3A22" w:rsidRPr="00370FCA" w:rsidRDefault="000C3A22" w:rsidP="000C3A22">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tcBorders>
              <w:top w:val="single" w:sz="4" w:space="0" w:color="auto"/>
              <w:left w:val="single" w:sz="4" w:space="0" w:color="auto"/>
              <w:bottom w:val="single" w:sz="4" w:space="0" w:color="auto"/>
              <w:right w:val="single" w:sz="4" w:space="0" w:color="auto"/>
            </w:tcBorders>
            <w:vAlign w:val="center"/>
          </w:tcPr>
          <w:p w14:paraId="1ADA2466" w14:textId="63DEE2FF" w:rsidR="000C3A22" w:rsidRPr="00370FCA" w:rsidRDefault="000C3A22" w:rsidP="000C3A22">
            <w:pPr>
              <w:jc w:val="center"/>
              <w:rPr>
                <w:rFonts w:ascii="Arial Narrow" w:eastAsia="Calibri" w:hAnsi="Arial Narrow" w:cs="Calibri"/>
                <w:color w:val="000000"/>
                <w:sz w:val="18"/>
                <w:szCs w:val="18"/>
              </w:rPr>
            </w:pPr>
          </w:p>
        </w:tc>
      </w:tr>
      <w:tr w:rsidR="004C10B6" w:rsidRPr="00370FCA" w14:paraId="599D685A" w14:textId="57339FFA" w:rsidTr="004C10B6">
        <w:trPr>
          <w:trHeight w:val="60"/>
        </w:trPr>
        <w:tc>
          <w:tcPr>
            <w:tcW w:w="2235" w:type="pct"/>
            <w:tcBorders>
              <w:top w:val="single" w:sz="4" w:space="0" w:color="auto"/>
            </w:tcBorders>
            <w:vAlign w:val="center"/>
          </w:tcPr>
          <w:p w14:paraId="3315D7F9" w14:textId="1EE3DC43" w:rsidR="004C10B6" w:rsidRPr="00370FCA" w:rsidRDefault="004C10B6" w:rsidP="004C10B6">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B)</w:t>
            </w:r>
            <w:r>
              <w:rPr>
                <w:rFonts w:ascii="Arial Narrow" w:hAnsi="Arial Narrow" w:cs="Arial"/>
                <w:b/>
                <w:bCs/>
                <w:sz w:val="18"/>
                <w:szCs w:val="18"/>
              </w:rPr>
              <w:t xml:space="preserve"> </w:t>
            </w:r>
            <w:r w:rsidRPr="00B7730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724" w:type="pct"/>
            <w:tcBorders>
              <w:top w:val="single" w:sz="4" w:space="0" w:color="auto"/>
            </w:tcBorders>
            <w:vAlign w:val="center"/>
          </w:tcPr>
          <w:p w14:paraId="4276C10D" w14:textId="216D9512" w:rsidR="004C10B6" w:rsidRPr="00AF46E1"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Borders>
              <w:top w:val="single" w:sz="4" w:space="0" w:color="auto"/>
            </w:tcBorders>
            <w:vAlign w:val="center"/>
          </w:tcPr>
          <w:p w14:paraId="125492F5" w14:textId="76D0C732" w:rsidR="004C10B6" w:rsidRPr="00AF46E1" w:rsidRDefault="004C10B6" w:rsidP="004C10B6">
            <w:pPr>
              <w:jc w:val="center"/>
              <w:rPr>
                <w:rFonts w:ascii="Arial Narrow" w:eastAsia="Calibri" w:hAnsi="Arial Narrow" w:cs="Calibri"/>
                <w:color w:val="000000"/>
                <w:sz w:val="18"/>
                <w:szCs w:val="18"/>
              </w:rPr>
            </w:pPr>
          </w:p>
        </w:tc>
        <w:tc>
          <w:tcPr>
            <w:tcW w:w="591" w:type="pct"/>
            <w:tcBorders>
              <w:top w:val="single" w:sz="4" w:space="0" w:color="auto"/>
            </w:tcBorders>
            <w:vAlign w:val="center"/>
          </w:tcPr>
          <w:p w14:paraId="0A40234D" w14:textId="70001A42" w:rsidR="004C10B6" w:rsidRPr="000C3A22" w:rsidRDefault="004C10B6" w:rsidP="004C10B6">
            <w:pPr>
              <w:jc w:val="center"/>
              <w:rPr>
                <w:rFonts w:ascii="Arial Narrow" w:eastAsia="Calibri" w:hAnsi="Arial Narrow" w:cs="Calibri"/>
                <w:i/>
                <w:iCs/>
                <w:color w:val="000000"/>
                <w:sz w:val="18"/>
                <w:szCs w:val="18"/>
              </w:rPr>
            </w:pPr>
            <w:r w:rsidRPr="00370FCA">
              <w:rPr>
                <w:rFonts w:ascii="Arial Narrow" w:eastAsia="Calibri" w:hAnsi="Arial Narrow" w:cs="Calibri"/>
                <w:color w:val="000000"/>
                <w:sz w:val="18"/>
                <w:szCs w:val="18"/>
              </w:rPr>
              <w:t xml:space="preserve">X                                                                                                                                                                                                                                                                                                                                                                                                                                                                                                                                                                                                                                                                                                                                                                                                                                                                                                                                                                                                                                                                                                                                                                                                                                                                                                                                                                                                                                                                                                                                                                                                                                                                                                                                                                                                                                                                                                                                                                                                                                                                                                                                                                                                                                                                                                                                                                                                                                                                                                                                                                                                                                                                                                                    </w:t>
            </w:r>
          </w:p>
        </w:tc>
        <w:tc>
          <w:tcPr>
            <w:tcW w:w="726" w:type="pct"/>
            <w:tcBorders>
              <w:top w:val="single" w:sz="4" w:space="0" w:color="auto"/>
            </w:tcBorders>
            <w:vAlign w:val="center"/>
          </w:tcPr>
          <w:p w14:paraId="16F64237" w14:textId="4FE11DC6" w:rsidR="004C10B6" w:rsidRPr="00370FCA" w:rsidRDefault="004C10B6" w:rsidP="004C10B6">
            <w:pPr>
              <w:jc w:val="center"/>
              <w:rPr>
                <w:rFonts w:ascii="Arial Narrow" w:eastAsia="Calibri" w:hAnsi="Arial Narrow" w:cs="Calibri"/>
                <w:color w:val="000000"/>
                <w:sz w:val="18"/>
                <w:szCs w:val="18"/>
              </w:rPr>
            </w:pPr>
          </w:p>
        </w:tc>
      </w:tr>
      <w:tr w:rsidR="004C10B6" w:rsidRPr="00370FCA" w14:paraId="1F1EBB65" w14:textId="2BECCCE7" w:rsidTr="004C10B6">
        <w:trPr>
          <w:gridAfter w:val="4"/>
          <w:wAfter w:w="2765" w:type="pct"/>
          <w:trHeight w:val="60"/>
        </w:trPr>
        <w:tc>
          <w:tcPr>
            <w:tcW w:w="2235" w:type="pct"/>
            <w:vAlign w:val="center"/>
          </w:tcPr>
          <w:p w14:paraId="7AF3240E" w14:textId="2F6CEE38" w:rsidR="004C10B6" w:rsidRPr="00370FCA" w:rsidRDefault="004C10B6" w:rsidP="004C10B6">
            <w:pPr>
              <w:jc w:val="both"/>
              <w:rPr>
                <w:rFonts w:ascii="Arial Narrow" w:eastAsia="Calibri" w:hAnsi="Arial Narrow" w:cs="Calibri"/>
                <w:b/>
                <w:bCs/>
                <w:color w:val="000000"/>
                <w:sz w:val="18"/>
                <w:szCs w:val="18"/>
              </w:rPr>
            </w:pPr>
            <w:r w:rsidRPr="00370FC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r>
      <w:tr w:rsidR="004C10B6" w:rsidRPr="00370FCA" w14:paraId="5AD896DB" w14:textId="057006A4" w:rsidTr="004C10B6">
        <w:trPr>
          <w:trHeight w:val="60"/>
        </w:trPr>
        <w:tc>
          <w:tcPr>
            <w:tcW w:w="2235" w:type="pct"/>
            <w:vAlign w:val="center"/>
          </w:tcPr>
          <w:p w14:paraId="7907D4E6" w14:textId="07427872" w:rsidR="004C10B6" w:rsidRPr="00370FCA" w:rsidRDefault="004C10B6" w:rsidP="004C10B6">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tc>
        <w:tc>
          <w:tcPr>
            <w:tcW w:w="1448" w:type="pct"/>
            <w:gridSpan w:val="2"/>
            <w:vAlign w:val="center"/>
          </w:tcPr>
          <w:p w14:paraId="0156F7AE" w14:textId="7C78E1AF" w:rsidR="004C10B6" w:rsidRPr="00AF46E1" w:rsidRDefault="004C10B6" w:rsidP="004C10B6">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c>
          <w:tcPr>
            <w:tcW w:w="1317" w:type="pct"/>
            <w:gridSpan w:val="2"/>
            <w:vAlign w:val="center"/>
          </w:tcPr>
          <w:p w14:paraId="42D13F4B" w14:textId="2B810674" w:rsidR="004C10B6" w:rsidRPr="00370FCA" w:rsidRDefault="004C10B6" w:rsidP="004C10B6">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r>
      <w:tr w:rsidR="004C10B6" w:rsidRPr="00370FCA" w14:paraId="1BDF6A08" w14:textId="75D6911D" w:rsidTr="004C10B6">
        <w:trPr>
          <w:trHeight w:val="60"/>
        </w:trPr>
        <w:tc>
          <w:tcPr>
            <w:tcW w:w="2235" w:type="pct"/>
            <w:vAlign w:val="center"/>
          </w:tcPr>
          <w:p w14:paraId="4220439F" w14:textId="1D6C84FB" w:rsidR="004C10B6" w:rsidRPr="00370FCA" w:rsidRDefault="004C10B6" w:rsidP="004C10B6">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w:t>
            </w:r>
            <w:r w:rsidRPr="00B7730A">
              <w:rPr>
                <w:rFonts w:ascii="Arial Narrow" w:hAnsi="Arial Narrow" w:cs="Arial"/>
                <w:sz w:val="18"/>
                <w:szCs w:val="18"/>
              </w:rPr>
              <w:t xml:space="preserve">Copia simple de Constancia de Situación Fiscal con fecha de emisión no mayor a 30 días naturales de antigüedad a la fecha del acto de </w:t>
            </w:r>
            <w:r w:rsidRPr="000A6810">
              <w:rPr>
                <w:rFonts w:ascii="Arial Narrow" w:hAnsi="Arial Narrow" w:cs="Arial"/>
                <w:b/>
                <w:bCs/>
                <w:sz w:val="18"/>
                <w:szCs w:val="18"/>
              </w:rPr>
              <w:t>PRESENTACIÓN Y APERTURA DE PROPOSICIONES,</w:t>
            </w:r>
            <w:r w:rsidRPr="00B7730A">
              <w:rPr>
                <w:rFonts w:ascii="Arial Narrow" w:hAnsi="Arial Narrow" w:cs="Arial"/>
                <w:sz w:val="18"/>
                <w:szCs w:val="18"/>
              </w:rPr>
              <w:t xml:space="preserve"> a nombre del </w:t>
            </w:r>
            <w:r w:rsidRPr="000A6810">
              <w:rPr>
                <w:rFonts w:ascii="Arial Narrow" w:hAnsi="Arial Narrow" w:cs="Arial"/>
                <w:b/>
                <w:bCs/>
                <w:sz w:val="18"/>
                <w:szCs w:val="18"/>
              </w:rPr>
              <w:t>PARTICIPANTE.</w:t>
            </w:r>
          </w:p>
        </w:tc>
        <w:tc>
          <w:tcPr>
            <w:tcW w:w="724" w:type="pct"/>
            <w:vAlign w:val="center"/>
          </w:tcPr>
          <w:p w14:paraId="6ACF1276" w14:textId="167D844F"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250421B2"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5F2A5B60" w14:textId="02A3CD3A"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vAlign w:val="center"/>
          </w:tcPr>
          <w:p w14:paraId="0CE777FE" w14:textId="14B42CE0" w:rsidR="004C10B6" w:rsidRPr="00370FCA" w:rsidRDefault="004C10B6" w:rsidP="004C10B6">
            <w:pPr>
              <w:jc w:val="center"/>
              <w:rPr>
                <w:rFonts w:ascii="Arial Narrow" w:eastAsia="Calibri" w:hAnsi="Arial Narrow" w:cs="Calibri"/>
                <w:color w:val="000000"/>
                <w:sz w:val="18"/>
                <w:szCs w:val="18"/>
              </w:rPr>
            </w:pPr>
          </w:p>
        </w:tc>
      </w:tr>
      <w:tr w:rsidR="004C10B6" w:rsidRPr="00370FCA" w14:paraId="5246B378" w14:textId="203BFEB8" w:rsidTr="004C10B6">
        <w:trPr>
          <w:trHeight w:val="60"/>
        </w:trPr>
        <w:tc>
          <w:tcPr>
            <w:tcW w:w="2235" w:type="pct"/>
            <w:vAlign w:val="center"/>
          </w:tcPr>
          <w:p w14:paraId="64F374D1" w14:textId="055B1E27" w:rsidR="004C10B6" w:rsidRPr="00370FCA" w:rsidRDefault="004C10B6" w:rsidP="004C10B6">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E)</w:t>
            </w:r>
            <w:r>
              <w:rPr>
                <w:rFonts w:ascii="Arial Narrow" w:hAnsi="Arial Narrow" w:cs="Arial"/>
                <w:b/>
                <w:bCs/>
                <w:sz w:val="18"/>
                <w:szCs w:val="18"/>
              </w:rPr>
              <w:t xml:space="preserve"> </w:t>
            </w:r>
            <w:r w:rsidRPr="00B7730A">
              <w:rPr>
                <w:rFonts w:ascii="Arial Narrow" w:hAnsi="Arial Narrow" w:cs="Arial"/>
                <w:sz w:val="18"/>
                <w:szCs w:val="18"/>
              </w:rPr>
              <w:t xml:space="preserve">Copia simple del comprobante de domicilio de los </w:t>
            </w:r>
            <w:r w:rsidRPr="00B7730A">
              <w:rPr>
                <w:rFonts w:ascii="Arial Narrow" w:hAnsi="Arial Narrow" w:cs="Arial"/>
                <w:b/>
                <w:bCs/>
                <w:sz w:val="18"/>
                <w:szCs w:val="18"/>
              </w:rPr>
              <w:t>PARTICIPANTES</w:t>
            </w:r>
            <w:r w:rsidRPr="00B7730A">
              <w:rPr>
                <w:rFonts w:ascii="Arial Narrow" w:hAnsi="Arial Narrow" w:cs="Arial"/>
                <w:sz w:val="18"/>
                <w:szCs w:val="18"/>
              </w:rPr>
              <w:t xml:space="preserve">, no mayor a 2 meses de antigüedad a la fecha del acto de </w:t>
            </w:r>
            <w:r w:rsidRPr="00B7730A">
              <w:rPr>
                <w:rFonts w:ascii="Arial Narrow" w:hAnsi="Arial Narrow" w:cs="Arial"/>
                <w:b/>
                <w:bCs/>
                <w:sz w:val="18"/>
                <w:szCs w:val="18"/>
              </w:rPr>
              <w:t>PRESENTACI</w:t>
            </w:r>
            <w:r>
              <w:rPr>
                <w:rFonts w:ascii="Arial Narrow" w:hAnsi="Arial Narrow" w:cs="Arial"/>
                <w:b/>
                <w:bCs/>
                <w:sz w:val="18"/>
                <w:szCs w:val="18"/>
              </w:rPr>
              <w:t>Ó</w:t>
            </w:r>
            <w:r w:rsidRPr="00B7730A">
              <w:rPr>
                <w:rFonts w:ascii="Arial Narrow" w:hAnsi="Arial Narrow" w:cs="Arial"/>
                <w:b/>
                <w:bCs/>
                <w:sz w:val="18"/>
                <w:szCs w:val="18"/>
              </w:rPr>
              <w:t xml:space="preserve">N Y APERTURA DE PROPOSICIONES </w:t>
            </w:r>
            <w:r w:rsidRPr="00B7730A">
              <w:rPr>
                <w:rFonts w:ascii="Arial Narrow" w:hAnsi="Arial Narrow" w:cs="Arial"/>
                <w:sz w:val="18"/>
                <w:szCs w:val="18"/>
              </w:rPr>
              <w:t xml:space="preserve">a nombre de la razón social del </w:t>
            </w:r>
            <w:r w:rsidRPr="00B7730A">
              <w:rPr>
                <w:rFonts w:ascii="Arial Narrow" w:hAnsi="Arial Narrow" w:cs="Arial"/>
                <w:b/>
                <w:bCs/>
                <w:sz w:val="18"/>
                <w:szCs w:val="18"/>
              </w:rPr>
              <w:t>PARTICIPANTE.</w:t>
            </w:r>
          </w:p>
        </w:tc>
        <w:tc>
          <w:tcPr>
            <w:tcW w:w="724" w:type="pct"/>
            <w:vAlign w:val="center"/>
          </w:tcPr>
          <w:p w14:paraId="6AD573CE" w14:textId="5F06C1C3"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vAlign w:val="center"/>
          </w:tcPr>
          <w:p w14:paraId="19C885AC" w14:textId="576A2A90" w:rsidR="004C10B6" w:rsidRPr="007634E3" w:rsidRDefault="004C10B6" w:rsidP="004C10B6">
            <w:pPr>
              <w:jc w:val="both"/>
              <w:rPr>
                <w:rFonts w:ascii="Arial Narrow" w:eastAsia="Calibri" w:hAnsi="Arial Narrow" w:cs="Calibri"/>
                <w:b/>
                <w:bCs/>
                <w:color w:val="000000"/>
                <w:sz w:val="18"/>
                <w:szCs w:val="18"/>
                <w:highlight w:val="yellow"/>
              </w:rPr>
            </w:pPr>
          </w:p>
        </w:tc>
        <w:tc>
          <w:tcPr>
            <w:tcW w:w="591" w:type="pct"/>
            <w:vAlign w:val="center"/>
          </w:tcPr>
          <w:p w14:paraId="6AEA443B" w14:textId="6104E8EF"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vAlign w:val="center"/>
          </w:tcPr>
          <w:p w14:paraId="339A7BD5" w14:textId="78F505BE" w:rsidR="004C10B6" w:rsidRPr="00370FCA" w:rsidRDefault="004C10B6" w:rsidP="004C10B6">
            <w:pPr>
              <w:jc w:val="center"/>
              <w:rPr>
                <w:rFonts w:ascii="Arial Narrow" w:eastAsia="Calibri" w:hAnsi="Arial Narrow" w:cs="Calibri"/>
                <w:color w:val="000000"/>
                <w:sz w:val="18"/>
                <w:szCs w:val="18"/>
              </w:rPr>
            </w:pPr>
          </w:p>
        </w:tc>
      </w:tr>
      <w:tr w:rsidR="004C10B6" w:rsidRPr="00370FCA" w14:paraId="2FAD6907" w14:textId="13F1DB96" w:rsidTr="004C10B6">
        <w:trPr>
          <w:trHeight w:val="60"/>
        </w:trPr>
        <w:tc>
          <w:tcPr>
            <w:tcW w:w="2235" w:type="pct"/>
            <w:vAlign w:val="center"/>
          </w:tcPr>
          <w:p w14:paraId="5A67BB8F" w14:textId="05A210FF" w:rsidR="004C10B6" w:rsidRPr="00B7730A" w:rsidRDefault="004C10B6" w:rsidP="004C10B6">
            <w:pPr>
              <w:widowControl/>
              <w:jc w:val="both"/>
              <w:rPr>
                <w:rFonts w:ascii="Arial Narrow" w:eastAsia="Century Gothic" w:hAnsi="Arial Narrow" w:cs="Arial"/>
                <w:b/>
                <w:color w:val="000000"/>
                <w:sz w:val="18"/>
                <w:szCs w:val="18"/>
              </w:rPr>
            </w:pPr>
            <w:r w:rsidRPr="00B7730A">
              <w:rPr>
                <w:rFonts w:ascii="Arial Narrow" w:hAnsi="Arial Narrow" w:cs="Arial"/>
                <w:b/>
                <w:bCs/>
                <w:sz w:val="18"/>
                <w:szCs w:val="18"/>
              </w:rPr>
              <w:t>F)</w:t>
            </w:r>
            <w:r>
              <w:rPr>
                <w:rFonts w:ascii="Arial Narrow" w:hAnsi="Arial Narrow" w:cs="Arial"/>
                <w:sz w:val="18"/>
                <w:szCs w:val="18"/>
              </w:rPr>
              <w:t xml:space="preserve"> </w:t>
            </w:r>
            <w:r w:rsidRPr="00B7730A">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B7730A">
              <w:rPr>
                <w:rFonts w:ascii="Arial Narrow" w:hAnsi="Arial Narrow" w:cs="Arial"/>
                <w:sz w:val="18"/>
                <w:szCs w:val="18"/>
              </w:rPr>
              <w:t>, con sus anexos y acuse.</w:t>
            </w:r>
          </w:p>
        </w:tc>
        <w:tc>
          <w:tcPr>
            <w:tcW w:w="724" w:type="pct"/>
            <w:vAlign w:val="center"/>
          </w:tcPr>
          <w:p w14:paraId="58934A91" w14:textId="26F92593"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25A092EA"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19B075D5" w14:textId="146901E1"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vAlign w:val="center"/>
          </w:tcPr>
          <w:p w14:paraId="1B0BD314" w14:textId="7E2983C1" w:rsidR="004C10B6" w:rsidRPr="00370FCA" w:rsidRDefault="004C10B6" w:rsidP="004C10B6">
            <w:pPr>
              <w:jc w:val="center"/>
              <w:rPr>
                <w:rFonts w:ascii="Arial Narrow" w:eastAsia="Calibri" w:hAnsi="Arial Narrow" w:cs="Calibri"/>
                <w:color w:val="000000"/>
                <w:sz w:val="18"/>
                <w:szCs w:val="18"/>
              </w:rPr>
            </w:pPr>
          </w:p>
        </w:tc>
      </w:tr>
      <w:tr w:rsidR="004C10B6" w:rsidRPr="00370FCA" w14:paraId="558A7BED" w14:textId="578B24FE" w:rsidTr="004C10B6">
        <w:trPr>
          <w:trHeight w:val="60"/>
        </w:trPr>
        <w:tc>
          <w:tcPr>
            <w:tcW w:w="2235" w:type="pct"/>
            <w:vAlign w:val="center"/>
          </w:tcPr>
          <w:p w14:paraId="41646557" w14:textId="6C0DBA2A" w:rsidR="004C10B6" w:rsidRPr="00370FCA" w:rsidRDefault="004C10B6" w:rsidP="004C10B6">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6</w:t>
            </w:r>
            <w:r>
              <w:rPr>
                <w:rFonts w:ascii="Arial Narrow" w:eastAsia="Calibri" w:hAnsi="Arial Narrow" w:cs="Calibri"/>
                <w:b/>
                <w:bCs/>
                <w:color w:val="000000"/>
                <w:sz w:val="18"/>
                <w:szCs w:val="18"/>
              </w:rPr>
              <w:t>.</w:t>
            </w:r>
            <w:r w:rsidRPr="00370FCA">
              <w:rPr>
                <w:rFonts w:ascii="Arial Narrow" w:eastAsia="Calibri" w:hAnsi="Arial Narrow" w:cs="Calibri"/>
                <w:color w:val="000000"/>
                <w:sz w:val="18"/>
                <w:szCs w:val="18"/>
              </w:rPr>
              <w:t xml:space="preserve"> (Declaración de Integridad y NO COLUSIÓN de Proveedores).</w:t>
            </w:r>
          </w:p>
        </w:tc>
        <w:tc>
          <w:tcPr>
            <w:tcW w:w="724" w:type="pct"/>
            <w:vAlign w:val="center"/>
          </w:tcPr>
          <w:p w14:paraId="43909797" w14:textId="68DF0D99"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D1465A8"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328CA3CA" w14:textId="21529E4A"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58745A57" w14:textId="77777777" w:rsidR="004C10B6" w:rsidRPr="00370FCA" w:rsidRDefault="004C10B6" w:rsidP="004C10B6">
            <w:pPr>
              <w:jc w:val="center"/>
              <w:rPr>
                <w:rFonts w:ascii="Arial Narrow" w:eastAsia="Calibri" w:hAnsi="Arial Narrow" w:cs="Calibri"/>
                <w:color w:val="000000"/>
                <w:sz w:val="18"/>
                <w:szCs w:val="18"/>
              </w:rPr>
            </w:pPr>
          </w:p>
        </w:tc>
      </w:tr>
      <w:tr w:rsidR="004C10B6" w:rsidRPr="00370FCA" w14:paraId="524B76B4" w14:textId="5DE8A727" w:rsidTr="004C10B6">
        <w:trPr>
          <w:trHeight w:val="60"/>
        </w:trPr>
        <w:tc>
          <w:tcPr>
            <w:tcW w:w="2235" w:type="pct"/>
            <w:vAlign w:val="center"/>
          </w:tcPr>
          <w:p w14:paraId="3CC108BE" w14:textId="50C3367A" w:rsidR="004C10B6" w:rsidRPr="00370FCA" w:rsidRDefault="004C10B6" w:rsidP="004C10B6">
            <w:pPr>
              <w:jc w:val="both"/>
              <w:rPr>
                <w:rFonts w:ascii="Arial Narrow" w:eastAsia="Calibri" w:hAnsi="Arial Narrow" w:cs="Calibri"/>
                <w:color w:val="000000"/>
                <w:sz w:val="18"/>
                <w:szCs w:val="18"/>
                <w:highlight w:val="cyan"/>
              </w:rPr>
            </w:pPr>
            <w:r w:rsidRPr="00370FCA">
              <w:rPr>
                <w:rFonts w:ascii="Arial Narrow" w:eastAsia="Calibri" w:hAnsi="Arial Narrow" w:cs="Calibri"/>
                <w:b/>
                <w:bCs/>
                <w:sz w:val="18"/>
                <w:szCs w:val="18"/>
              </w:rPr>
              <w:t>Anexo 7</w:t>
            </w:r>
            <w:r>
              <w:rPr>
                <w:rFonts w:ascii="Arial Narrow" w:eastAsia="Calibri" w:hAnsi="Arial Narrow" w:cs="Calibri"/>
                <w:b/>
                <w:bCs/>
                <w:sz w:val="18"/>
                <w:szCs w:val="18"/>
              </w:rPr>
              <w:t>.</w:t>
            </w:r>
            <w:r w:rsidRPr="00370FCA">
              <w:rPr>
                <w:rFonts w:ascii="Arial Narrow" w:eastAsia="Calibri" w:hAnsi="Arial Narrow" w:cs="Calibri"/>
                <w:sz w:val="18"/>
                <w:szCs w:val="18"/>
              </w:rPr>
              <w:t xml:space="preserve"> </w:t>
            </w:r>
            <w:r w:rsidRPr="00370FCA">
              <w:rPr>
                <w:rFonts w:ascii="Arial Narrow" w:eastAsia="Century Gothic" w:hAnsi="Arial Narrow" w:cs="Arial"/>
                <w:color w:val="000000"/>
                <w:sz w:val="18"/>
                <w:szCs w:val="18"/>
              </w:rPr>
              <w:t>Escrito de no conflicto de interés y de no inhabilitación.</w:t>
            </w:r>
          </w:p>
        </w:tc>
        <w:tc>
          <w:tcPr>
            <w:tcW w:w="724" w:type="pct"/>
            <w:vAlign w:val="center"/>
          </w:tcPr>
          <w:p w14:paraId="54792C1A" w14:textId="5019831E" w:rsidR="004C10B6" w:rsidRPr="00370FCA" w:rsidRDefault="004C10B6" w:rsidP="004C10B6">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724" w:type="pct"/>
          </w:tcPr>
          <w:p w14:paraId="479DBB6F" w14:textId="77777777" w:rsidR="004C10B6" w:rsidRPr="00370FCA" w:rsidRDefault="004C10B6" w:rsidP="004C10B6">
            <w:pPr>
              <w:jc w:val="center"/>
              <w:rPr>
                <w:rFonts w:ascii="Arial Narrow" w:eastAsia="Calibri" w:hAnsi="Arial Narrow" w:cs="Calibri"/>
                <w:sz w:val="18"/>
                <w:szCs w:val="18"/>
                <w:highlight w:val="cyan"/>
              </w:rPr>
            </w:pPr>
          </w:p>
        </w:tc>
        <w:tc>
          <w:tcPr>
            <w:tcW w:w="591" w:type="pct"/>
            <w:vAlign w:val="center"/>
          </w:tcPr>
          <w:p w14:paraId="092C70F0" w14:textId="798F43D6" w:rsidR="004C10B6" w:rsidRPr="00370FCA" w:rsidRDefault="004C10B6" w:rsidP="004C10B6">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726" w:type="pct"/>
            <w:vAlign w:val="center"/>
          </w:tcPr>
          <w:p w14:paraId="08F551FA" w14:textId="77777777" w:rsidR="004C10B6" w:rsidRPr="00370FCA" w:rsidRDefault="004C10B6" w:rsidP="004C10B6">
            <w:pPr>
              <w:jc w:val="center"/>
              <w:rPr>
                <w:rFonts w:ascii="Arial Narrow" w:eastAsia="Calibri" w:hAnsi="Arial Narrow" w:cs="Calibri"/>
                <w:sz w:val="18"/>
                <w:szCs w:val="18"/>
                <w:highlight w:val="cyan"/>
              </w:rPr>
            </w:pPr>
          </w:p>
        </w:tc>
      </w:tr>
      <w:tr w:rsidR="004C10B6" w:rsidRPr="00370FCA" w14:paraId="7040C5F2" w14:textId="51EBC85C" w:rsidTr="004C10B6">
        <w:trPr>
          <w:trHeight w:val="60"/>
        </w:trPr>
        <w:tc>
          <w:tcPr>
            <w:tcW w:w="2235" w:type="pct"/>
            <w:vAlign w:val="center"/>
          </w:tcPr>
          <w:p w14:paraId="3415BD25" w14:textId="1582AA12" w:rsidR="004C10B6" w:rsidRPr="00370FCA" w:rsidRDefault="004C10B6" w:rsidP="004C10B6">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w:t>
            </w:r>
            <w:r w:rsidRPr="00370FCA">
              <w:rPr>
                <w:rFonts w:ascii="Arial Narrow" w:eastAsia="Calibri" w:hAnsi="Arial Narrow" w:cs="Calibri"/>
                <w:b/>
                <w:bCs/>
                <w:sz w:val="18"/>
                <w:szCs w:val="18"/>
              </w:rPr>
              <w:t xml:space="preserve"> 8</w:t>
            </w:r>
            <w:r>
              <w:rPr>
                <w:rFonts w:ascii="Arial Narrow" w:eastAsia="Calibri" w:hAnsi="Arial Narrow" w:cs="Calibri"/>
                <w:b/>
                <w:bCs/>
                <w:sz w:val="18"/>
                <w:szCs w:val="18"/>
              </w:rPr>
              <w:t>.</w:t>
            </w:r>
            <w:r w:rsidRPr="00370FCA">
              <w:rPr>
                <w:rFonts w:ascii="Arial Narrow" w:eastAsia="Calibri" w:hAnsi="Arial Narrow" w:cs="Calibri"/>
                <w:color w:val="000000"/>
                <w:sz w:val="18"/>
                <w:szCs w:val="18"/>
              </w:rPr>
              <w:t xml:space="preserve"> (Estratificación) Obligatorio para participantes MIPYME.</w:t>
            </w:r>
          </w:p>
        </w:tc>
        <w:tc>
          <w:tcPr>
            <w:tcW w:w="724" w:type="pct"/>
            <w:vAlign w:val="center"/>
          </w:tcPr>
          <w:p w14:paraId="4106018B" w14:textId="7DC7FC3F"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E7607D1"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311699FE" w14:textId="082A6979"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4B1E8089" w14:textId="77777777" w:rsidR="004C10B6" w:rsidRPr="00370FCA" w:rsidRDefault="004C10B6" w:rsidP="004C10B6">
            <w:pPr>
              <w:jc w:val="center"/>
              <w:rPr>
                <w:rFonts w:ascii="Arial Narrow" w:eastAsia="Calibri" w:hAnsi="Arial Narrow" w:cs="Calibri"/>
                <w:color w:val="000000"/>
                <w:sz w:val="18"/>
                <w:szCs w:val="18"/>
              </w:rPr>
            </w:pPr>
          </w:p>
        </w:tc>
      </w:tr>
      <w:tr w:rsidR="004C10B6" w:rsidRPr="00370FCA" w14:paraId="65DE5E7D" w14:textId="05EECD4F" w:rsidTr="004C10B6">
        <w:trPr>
          <w:trHeight w:val="60"/>
        </w:trPr>
        <w:tc>
          <w:tcPr>
            <w:tcW w:w="2235" w:type="pct"/>
            <w:vAlign w:val="center"/>
          </w:tcPr>
          <w:p w14:paraId="7FF6BA5D" w14:textId="33F6936E" w:rsidR="004C10B6" w:rsidRPr="00370FCA" w:rsidRDefault="004C10B6" w:rsidP="004C10B6">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9</w:t>
            </w:r>
            <w:r>
              <w:rPr>
                <w:rFonts w:ascii="Arial Narrow" w:eastAsia="Calibri" w:hAnsi="Arial Narrow" w:cs="Calibri"/>
                <w:b/>
                <w:bCs/>
                <w:sz w:val="18"/>
                <w:szCs w:val="18"/>
              </w:rPr>
              <w:t>.</w:t>
            </w:r>
            <w:r w:rsidRPr="00370FCA">
              <w:rPr>
                <w:rFonts w:ascii="Arial Narrow" w:eastAsia="Arial" w:hAnsi="Arial Narrow" w:cs="Arial"/>
                <w:b/>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724" w:type="pct"/>
            <w:vAlign w:val="center"/>
          </w:tcPr>
          <w:p w14:paraId="37587FE4" w14:textId="7C2501BB"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592F1C47"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7F5CB072" w14:textId="5E1CFCD4"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21EA11C2" w14:textId="77777777" w:rsidR="004C10B6" w:rsidRPr="00370FCA" w:rsidRDefault="004C10B6" w:rsidP="004C10B6">
            <w:pPr>
              <w:jc w:val="center"/>
              <w:rPr>
                <w:rFonts w:ascii="Arial Narrow" w:eastAsia="Calibri" w:hAnsi="Arial Narrow" w:cs="Calibri"/>
                <w:color w:val="000000"/>
                <w:sz w:val="18"/>
                <w:szCs w:val="18"/>
              </w:rPr>
            </w:pPr>
          </w:p>
        </w:tc>
      </w:tr>
      <w:tr w:rsidR="004C10B6" w:rsidRPr="00370FCA" w14:paraId="68A37DA3" w14:textId="7E074166" w:rsidTr="004C10B6">
        <w:trPr>
          <w:trHeight w:val="60"/>
        </w:trPr>
        <w:tc>
          <w:tcPr>
            <w:tcW w:w="2235" w:type="pct"/>
            <w:vAlign w:val="center"/>
          </w:tcPr>
          <w:p w14:paraId="1EDBD09B" w14:textId="518344E3" w:rsidR="004C10B6" w:rsidRPr="00370FCA" w:rsidRDefault="004C10B6" w:rsidP="004C10B6">
            <w:pPr>
              <w:jc w:val="both"/>
              <w:rPr>
                <w:rFonts w:ascii="Arial Narrow" w:eastAsia="Calibri" w:hAnsi="Arial Narrow" w:cs="Calibri"/>
                <w:color w:val="000000"/>
                <w:sz w:val="18"/>
                <w:szCs w:val="18"/>
              </w:rPr>
            </w:pPr>
            <w:r w:rsidRPr="00A40ED1">
              <w:rPr>
                <w:rFonts w:ascii="Arial Narrow" w:eastAsia="Arial" w:hAnsi="Arial Narrow" w:cs="Arial"/>
                <w:b/>
                <w:color w:val="000000"/>
                <w:sz w:val="18"/>
                <w:szCs w:val="18"/>
              </w:rPr>
              <w:t>Anexo 10</w:t>
            </w:r>
            <w:r>
              <w:rPr>
                <w:rFonts w:ascii="Arial Narrow" w:eastAsia="Arial" w:hAnsi="Arial Narrow" w:cs="Arial"/>
                <w:b/>
                <w:color w:val="000000"/>
                <w:sz w:val="18"/>
                <w:szCs w:val="18"/>
              </w:rPr>
              <w:t>.</w:t>
            </w:r>
            <w:r>
              <w:rPr>
                <w:rFonts w:ascii="Arial Narrow" w:eastAsia="Arial" w:hAnsi="Arial Narrow" w:cs="Arial"/>
                <w:bCs/>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 xml:space="preserve">opia legible de Opinión de Cumplimiento de Obligaciones en Materia de Seguridad Social en sentido positivo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724" w:type="pct"/>
            <w:vAlign w:val="center"/>
          </w:tcPr>
          <w:p w14:paraId="71DE9E86" w14:textId="64CA8311"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0474812E"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048C76FD" w14:textId="640E970C"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726" w:type="pct"/>
            <w:vAlign w:val="center"/>
          </w:tcPr>
          <w:p w14:paraId="1BBD8102" w14:textId="77777777" w:rsidR="004C10B6" w:rsidRPr="00370FCA" w:rsidRDefault="004C10B6" w:rsidP="004C10B6">
            <w:pPr>
              <w:jc w:val="center"/>
              <w:rPr>
                <w:rFonts w:ascii="Arial Narrow" w:eastAsia="Calibri" w:hAnsi="Arial Narrow" w:cs="Calibri"/>
                <w:color w:val="000000"/>
                <w:sz w:val="18"/>
                <w:szCs w:val="18"/>
              </w:rPr>
            </w:pPr>
          </w:p>
        </w:tc>
      </w:tr>
      <w:tr w:rsidR="004C10B6" w:rsidRPr="00370FCA" w14:paraId="0116755E" w14:textId="74528A30" w:rsidTr="004C10B6">
        <w:trPr>
          <w:trHeight w:val="60"/>
        </w:trPr>
        <w:tc>
          <w:tcPr>
            <w:tcW w:w="2235" w:type="pct"/>
            <w:vAlign w:val="center"/>
          </w:tcPr>
          <w:p w14:paraId="6317D07F" w14:textId="63285A87" w:rsidR="004C10B6" w:rsidRPr="00370FCA" w:rsidRDefault="004C10B6" w:rsidP="004C10B6">
            <w:pPr>
              <w:jc w:val="both"/>
              <w:rPr>
                <w:rFonts w:ascii="Arial Narrow" w:eastAsia="Calibri" w:hAnsi="Arial Narrow" w:cs="Calibri"/>
                <w:color w:val="000000"/>
                <w:sz w:val="18"/>
                <w:szCs w:val="18"/>
              </w:rPr>
            </w:pPr>
            <w:r w:rsidRPr="007C42EC">
              <w:rPr>
                <w:rFonts w:ascii="Arial Narrow" w:eastAsia="Arial" w:hAnsi="Arial Narrow" w:cs="Arial"/>
                <w:b/>
                <w:color w:val="000000"/>
                <w:sz w:val="18"/>
                <w:szCs w:val="18"/>
              </w:rPr>
              <w:t>Anexo 11.</w:t>
            </w:r>
            <w:r w:rsidRPr="00370FCA">
              <w:rPr>
                <w:rFonts w:ascii="Arial Narrow" w:eastAsia="Arial" w:hAnsi="Arial Narrow" w:cs="Arial"/>
                <w:b/>
                <w:color w:val="000000"/>
                <w:sz w:val="18"/>
                <w:szCs w:val="18"/>
              </w:rPr>
              <w:t xml:space="preserve"> </w:t>
            </w:r>
            <w:bookmarkStart w:id="3"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3"/>
            <w:r w:rsidRPr="002F28E9">
              <w:rPr>
                <w:rFonts w:ascii="Arial Narrow" w:hAnsi="Arial Narrow" w:cs="Arial"/>
                <w:sz w:val="18"/>
                <w:szCs w:val="18"/>
              </w:rPr>
              <w:t>.</w:t>
            </w:r>
          </w:p>
        </w:tc>
        <w:tc>
          <w:tcPr>
            <w:tcW w:w="724" w:type="pct"/>
            <w:vAlign w:val="center"/>
          </w:tcPr>
          <w:p w14:paraId="23A682C3" w14:textId="48131358"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vAlign w:val="center"/>
          </w:tcPr>
          <w:p w14:paraId="45F33886" w14:textId="417BFBF8"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1ECC43AC" w14:textId="1EC5A5C4"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726" w:type="pct"/>
            <w:vAlign w:val="center"/>
          </w:tcPr>
          <w:p w14:paraId="1D4CF2E8" w14:textId="2235FE8E" w:rsidR="004C10B6" w:rsidRPr="00370FCA" w:rsidRDefault="004C10B6" w:rsidP="004C10B6">
            <w:pPr>
              <w:jc w:val="center"/>
              <w:rPr>
                <w:rFonts w:ascii="Arial Narrow" w:eastAsia="Calibri" w:hAnsi="Arial Narrow" w:cs="Calibri"/>
                <w:color w:val="000000"/>
                <w:sz w:val="18"/>
                <w:szCs w:val="18"/>
              </w:rPr>
            </w:pPr>
          </w:p>
        </w:tc>
      </w:tr>
      <w:tr w:rsidR="004C10B6" w:rsidRPr="00370FCA" w14:paraId="281A8C22" w14:textId="28D0EA97" w:rsidTr="004C10B6">
        <w:trPr>
          <w:trHeight w:val="60"/>
        </w:trPr>
        <w:tc>
          <w:tcPr>
            <w:tcW w:w="2235" w:type="pct"/>
            <w:vAlign w:val="center"/>
          </w:tcPr>
          <w:p w14:paraId="55A1563D" w14:textId="77777777" w:rsidR="004C10B6" w:rsidRPr="00370FCA" w:rsidRDefault="004C10B6" w:rsidP="004C10B6">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12. </w:t>
            </w:r>
            <w:r w:rsidRPr="00370FCA">
              <w:rPr>
                <w:rFonts w:ascii="Arial Narrow" w:hAnsi="Arial Narrow" w:cs="Arial"/>
                <w:sz w:val="18"/>
                <w:szCs w:val="18"/>
              </w:rPr>
              <w:t>Manifiesto de objeto social en actividad económica y profesionales.</w:t>
            </w:r>
          </w:p>
        </w:tc>
        <w:tc>
          <w:tcPr>
            <w:tcW w:w="724" w:type="pct"/>
            <w:vAlign w:val="center"/>
          </w:tcPr>
          <w:p w14:paraId="297639C1" w14:textId="4C8103D4"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37926D04"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076D0C5F" w14:textId="2BAF8F90"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7D804AC9" w14:textId="5B72F401" w:rsidR="004C10B6" w:rsidRPr="00370FCA" w:rsidRDefault="004C10B6" w:rsidP="004C10B6">
            <w:pPr>
              <w:jc w:val="both"/>
              <w:rPr>
                <w:rFonts w:ascii="Arial Narrow" w:eastAsia="Calibri" w:hAnsi="Arial Narrow" w:cs="Calibri"/>
                <w:color w:val="000000"/>
                <w:sz w:val="18"/>
                <w:szCs w:val="18"/>
              </w:rPr>
            </w:pPr>
          </w:p>
        </w:tc>
      </w:tr>
      <w:tr w:rsidR="004C10B6" w:rsidRPr="00370FCA" w14:paraId="41E19C70" w14:textId="15F41840" w:rsidTr="004C10B6">
        <w:trPr>
          <w:trHeight w:val="60"/>
        </w:trPr>
        <w:tc>
          <w:tcPr>
            <w:tcW w:w="2235" w:type="pct"/>
            <w:vAlign w:val="center"/>
          </w:tcPr>
          <w:p w14:paraId="1D7EB039" w14:textId="4D8051C7" w:rsidR="004C10B6" w:rsidRPr="00370FCA" w:rsidRDefault="004C10B6" w:rsidP="004C10B6">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14.  </w:t>
            </w:r>
            <w:r w:rsidRPr="00370FCA">
              <w:rPr>
                <w:rFonts w:ascii="Arial Narrow" w:hAnsi="Arial Narrow" w:cs="Arial"/>
                <w:sz w:val="18"/>
                <w:szCs w:val="18"/>
              </w:rPr>
              <w:t xml:space="preserve">Formato libre a través del cual el proveedor se comprometa a entregar la garantía de cumplimiento, señalada en el numeral </w:t>
            </w:r>
            <w:r w:rsidRPr="00351A38">
              <w:rPr>
                <w:rFonts w:ascii="Arial Narrow" w:hAnsi="Arial Narrow" w:cs="Arial"/>
                <w:sz w:val="18"/>
                <w:szCs w:val="18"/>
              </w:rPr>
              <w:t>23</w:t>
            </w:r>
            <w:r w:rsidRPr="00370FCA">
              <w:rPr>
                <w:rFonts w:ascii="Arial Narrow" w:hAnsi="Arial Narrow" w:cs="Arial"/>
                <w:sz w:val="18"/>
                <w:szCs w:val="18"/>
              </w:rPr>
              <w:t xml:space="preserve"> de conformidad con lo establecido en el </w:t>
            </w:r>
            <w:r w:rsidRPr="00370FCA">
              <w:rPr>
                <w:rFonts w:ascii="Arial Narrow" w:hAnsi="Arial Narrow" w:cs="Arial"/>
                <w:b/>
                <w:bCs/>
                <w:sz w:val="18"/>
                <w:szCs w:val="18"/>
              </w:rPr>
              <w:t>Anexo 13.</w:t>
            </w:r>
          </w:p>
        </w:tc>
        <w:tc>
          <w:tcPr>
            <w:tcW w:w="724" w:type="pct"/>
            <w:vAlign w:val="center"/>
          </w:tcPr>
          <w:p w14:paraId="203B3335" w14:textId="0C7CABAB"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A282A15"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11E33974" w14:textId="0923619B"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551FD81A" w14:textId="77777777" w:rsidR="004C10B6" w:rsidRPr="00370FCA" w:rsidRDefault="004C10B6" w:rsidP="004C10B6">
            <w:pPr>
              <w:jc w:val="center"/>
              <w:rPr>
                <w:rFonts w:ascii="Arial Narrow" w:eastAsia="Calibri" w:hAnsi="Arial Narrow" w:cs="Calibri"/>
                <w:color w:val="000000"/>
                <w:sz w:val="18"/>
                <w:szCs w:val="18"/>
              </w:rPr>
            </w:pPr>
          </w:p>
        </w:tc>
      </w:tr>
      <w:tr w:rsidR="004C10B6" w:rsidRPr="00370FCA" w14:paraId="5B882BC0" w14:textId="1C5462F8" w:rsidTr="004C10B6">
        <w:trPr>
          <w:trHeight w:val="60"/>
        </w:trPr>
        <w:tc>
          <w:tcPr>
            <w:tcW w:w="2235" w:type="pct"/>
            <w:vAlign w:val="center"/>
          </w:tcPr>
          <w:p w14:paraId="073B4D7B" w14:textId="77777777" w:rsidR="004C10B6" w:rsidRPr="00370FCA" w:rsidRDefault="004C10B6" w:rsidP="004C10B6">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15. </w:t>
            </w:r>
            <w:r w:rsidRPr="00370FCA">
              <w:rPr>
                <w:rFonts w:ascii="Arial Narrow" w:eastAsia="Century Gothic" w:hAnsi="Arial Narrow" w:cs="Arial"/>
                <w:bCs/>
                <w:color w:val="000000"/>
                <w:sz w:val="18"/>
                <w:szCs w:val="18"/>
              </w:rPr>
              <w:t>Declaración de Aportación Cinco al Millar para el Fondo Impulso Jalisco.</w:t>
            </w:r>
          </w:p>
        </w:tc>
        <w:tc>
          <w:tcPr>
            <w:tcW w:w="724" w:type="pct"/>
            <w:vAlign w:val="center"/>
          </w:tcPr>
          <w:p w14:paraId="09182487" w14:textId="25D275D2" w:rsidR="004C10B6" w:rsidRPr="00370FCA" w:rsidRDefault="004C10B6" w:rsidP="004C10B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7E3E1566" w14:textId="77777777" w:rsidR="004C10B6" w:rsidRPr="00370FCA" w:rsidRDefault="004C10B6" w:rsidP="004C10B6">
            <w:pPr>
              <w:jc w:val="center"/>
              <w:rPr>
                <w:rFonts w:ascii="Arial Narrow" w:eastAsia="Calibri" w:hAnsi="Arial Narrow" w:cs="Calibri"/>
                <w:color w:val="000000"/>
                <w:sz w:val="18"/>
                <w:szCs w:val="18"/>
                <w:highlight w:val="yellow"/>
              </w:rPr>
            </w:pPr>
          </w:p>
        </w:tc>
        <w:tc>
          <w:tcPr>
            <w:tcW w:w="591" w:type="pct"/>
            <w:vAlign w:val="center"/>
          </w:tcPr>
          <w:p w14:paraId="2EC7D966" w14:textId="2D642611" w:rsidR="004C10B6" w:rsidRPr="00370FCA" w:rsidRDefault="004C10B6" w:rsidP="004C10B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43EBF4E6" w14:textId="6062B43E" w:rsidR="004C10B6" w:rsidRPr="00370FCA" w:rsidRDefault="004C10B6" w:rsidP="004C10B6">
            <w:pPr>
              <w:jc w:val="both"/>
              <w:rPr>
                <w:rFonts w:ascii="Arial Narrow" w:eastAsia="Calibri" w:hAnsi="Arial Narrow" w:cs="Calibri"/>
                <w:color w:val="000000"/>
                <w:sz w:val="18"/>
                <w:szCs w:val="18"/>
              </w:rPr>
            </w:pPr>
          </w:p>
        </w:tc>
      </w:tr>
    </w:tbl>
    <w:p w14:paraId="0CF94117" w14:textId="77777777" w:rsidR="00694323" w:rsidRDefault="00694323" w:rsidP="0085627A">
      <w:pPr>
        <w:ind w:right="79"/>
        <w:jc w:val="both"/>
        <w:rPr>
          <w:rFonts w:ascii="Arial Narrow" w:eastAsia="Calibri" w:hAnsi="Arial Narrow" w:cs="Calibri"/>
          <w:b/>
        </w:rPr>
      </w:pPr>
    </w:p>
    <w:p w14:paraId="6960D9C4" w14:textId="77777777" w:rsidR="00FA00A8" w:rsidRDefault="00285771" w:rsidP="0085627A">
      <w:pPr>
        <w:ind w:right="79"/>
        <w:jc w:val="both"/>
        <w:rPr>
          <w:rFonts w:ascii="Arial Narrow" w:eastAsia="Calibri" w:hAnsi="Arial Narrow" w:cs="Calibri"/>
        </w:rPr>
      </w:pPr>
      <w:r w:rsidRPr="00F10B43">
        <w:rPr>
          <w:rFonts w:ascii="Arial Narrow" w:eastAsia="Calibri" w:hAnsi="Arial Narrow" w:cs="Calibri"/>
          <w:b/>
        </w:rPr>
        <w:t>I</w:t>
      </w:r>
      <w:r w:rsidR="001135CC" w:rsidRPr="00F10B43">
        <w:rPr>
          <w:rFonts w:ascii="Arial Narrow" w:eastAsia="Calibri" w:hAnsi="Arial Narrow" w:cs="Calibri"/>
          <w:b/>
        </w:rPr>
        <w:t xml:space="preserve">I.- </w:t>
      </w:r>
      <w:r w:rsidRPr="00F10B43">
        <w:rPr>
          <w:rFonts w:ascii="Arial Narrow" w:eastAsia="Calibri" w:hAnsi="Arial Narrow" w:cs="Calibri"/>
        </w:rPr>
        <w:t xml:space="preserve">Después de revisados los requisitos administrativos, se procede a la revisión técnica de las propuestas de los licitantes acorde a lo señalado en el artículo 66 de “La Ley”, dicha valoración está a cargo del área </w:t>
      </w:r>
      <w:r w:rsidR="0085627A" w:rsidRPr="00F10B43">
        <w:rPr>
          <w:rFonts w:ascii="Arial Narrow" w:eastAsia="Calibri" w:hAnsi="Arial Narrow" w:cs="Calibri"/>
        </w:rPr>
        <w:t>técnica</w:t>
      </w:r>
      <w:r w:rsidRPr="00F10B43">
        <w:rPr>
          <w:rFonts w:ascii="Arial Narrow" w:eastAsia="Calibri" w:hAnsi="Arial Narrow" w:cs="Calibri"/>
        </w:rPr>
        <w:t xml:space="preserve">. En los términos de artículo 97, fracciones III y IV, del “Reglamento”, fueron </w:t>
      </w:r>
    </w:p>
    <w:p w14:paraId="649B90D4" w14:textId="77777777" w:rsidR="00FA00A8" w:rsidRDefault="00FA00A8" w:rsidP="0085627A">
      <w:pPr>
        <w:ind w:right="79"/>
        <w:jc w:val="both"/>
        <w:rPr>
          <w:rFonts w:ascii="Arial Narrow" w:eastAsia="Calibri" w:hAnsi="Arial Narrow" w:cs="Calibri"/>
        </w:rPr>
      </w:pPr>
    </w:p>
    <w:p w14:paraId="6758CB91" w14:textId="438F1EC0" w:rsidR="003C05EF" w:rsidRDefault="00285771" w:rsidP="0085627A">
      <w:pPr>
        <w:ind w:right="79"/>
        <w:jc w:val="both"/>
        <w:rPr>
          <w:rFonts w:ascii="Arial Narrow" w:eastAsia="Calibri" w:hAnsi="Arial Narrow" w:cs="Calibri"/>
        </w:rPr>
      </w:pPr>
      <w:r w:rsidRPr="00F10B43">
        <w:rPr>
          <w:rFonts w:ascii="Arial Narrow" w:eastAsia="Calibri" w:hAnsi="Arial Narrow" w:cs="Calibri"/>
        </w:rPr>
        <w:lastRenderedPageBreak/>
        <w:t>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w:t>
      </w:r>
    </w:p>
    <w:p w14:paraId="10377251" w14:textId="77777777" w:rsidR="003C05EF" w:rsidRDefault="003C05EF" w:rsidP="0085627A">
      <w:pPr>
        <w:ind w:right="79"/>
        <w:jc w:val="both"/>
        <w:rPr>
          <w:rFonts w:ascii="Arial Narrow" w:eastAsia="Calibri" w:hAnsi="Arial Narrow" w:cs="Calibri"/>
        </w:rPr>
      </w:pPr>
    </w:p>
    <w:p w14:paraId="16D12691" w14:textId="55D2BA07" w:rsidR="0085627A" w:rsidRPr="00646E50" w:rsidRDefault="0085627A" w:rsidP="0085627A">
      <w:pPr>
        <w:ind w:right="79"/>
        <w:jc w:val="both"/>
        <w:rPr>
          <w:rFonts w:ascii="Arial Narrow" w:hAnsi="Arial Narrow"/>
        </w:rPr>
      </w:pPr>
      <w:r w:rsidRPr="00F10B43">
        <w:rPr>
          <w:rFonts w:ascii="Arial Narrow" w:hAnsi="Arial Narrow"/>
        </w:rPr>
        <w:t xml:space="preserve">A continuación, se en listan los </w:t>
      </w:r>
      <w:r w:rsidRPr="00F10B43">
        <w:rPr>
          <w:rFonts w:ascii="Arial Narrow" w:hAnsi="Arial Narrow"/>
          <w:b/>
          <w:bCs/>
        </w:rPr>
        <w:t>PARTICIPANTES</w:t>
      </w:r>
      <w:r w:rsidRPr="00F10B43">
        <w:rPr>
          <w:rFonts w:ascii="Arial Narrow" w:hAnsi="Arial Narrow"/>
        </w:rPr>
        <w:t xml:space="preserve"> que cumplieron con los requisitos Administrativos Legales obligatorios establecidos en la convocatoria, y son susceptibles de analizarse técnicamente;</w:t>
      </w:r>
      <w:r w:rsidRPr="00646E50">
        <w:rPr>
          <w:rFonts w:ascii="Arial Narrow" w:hAnsi="Arial Narrow"/>
        </w:rPr>
        <w:t xml:space="preserve"> </w:t>
      </w:r>
    </w:p>
    <w:p w14:paraId="05A37918" w14:textId="6B693760" w:rsidR="0085627A" w:rsidRPr="00646E50" w:rsidRDefault="0085627A" w:rsidP="00285771">
      <w:pPr>
        <w:jc w:val="both"/>
        <w:rPr>
          <w:rFonts w:ascii="Arial Narrow" w:eastAsia="Calibri" w:hAnsi="Arial Narrow" w:cs="Calibri"/>
        </w:rPr>
      </w:pPr>
    </w:p>
    <w:p w14:paraId="51662EDE" w14:textId="77777777" w:rsidR="008B2915" w:rsidRPr="008B2915" w:rsidRDefault="008B2915" w:rsidP="0085627A">
      <w:pPr>
        <w:numPr>
          <w:ilvl w:val="0"/>
          <w:numId w:val="13"/>
        </w:numPr>
        <w:ind w:left="284" w:right="140"/>
        <w:jc w:val="both"/>
        <w:rPr>
          <w:rFonts w:ascii="Arial Narrow" w:hAnsi="Arial Narrow" w:cs="Calibri Light"/>
          <w:b/>
          <w:smallCaps/>
        </w:rPr>
      </w:pPr>
      <w:r w:rsidRPr="008B2915">
        <w:rPr>
          <w:rFonts w:ascii="Arial Narrow" w:hAnsi="Arial Narrow" w:cstheme="majorHAnsi"/>
          <w:b/>
          <w:bCs/>
        </w:rPr>
        <w:t>COMERCILIZADORA DE RADIO DE JALISCO, S.A. DE C.V.</w:t>
      </w:r>
    </w:p>
    <w:p w14:paraId="218B7D39" w14:textId="77777777" w:rsidR="008B2915" w:rsidRPr="008B2915" w:rsidRDefault="008B2915" w:rsidP="0085627A">
      <w:pPr>
        <w:numPr>
          <w:ilvl w:val="0"/>
          <w:numId w:val="13"/>
        </w:numPr>
        <w:ind w:left="284" w:right="140"/>
        <w:jc w:val="both"/>
        <w:rPr>
          <w:rFonts w:ascii="Arial Narrow" w:hAnsi="Arial Narrow" w:cs="Calibri Light"/>
          <w:b/>
          <w:smallCaps/>
        </w:rPr>
      </w:pPr>
      <w:r w:rsidRPr="008B2915">
        <w:rPr>
          <w:rFonts w:ascii="Arial Narrow" w:hAnsi="Arial Narrow" w:cstheme="majorHAnsi"/>
          <w:b/>
          <w:bCs/>
        </w:rPr>
        <w:t>RADIODIFUSORAS Y TELEVISORAS DE OCCIDENTE, S.A. DE C.V.</w:t>
      </w:r>
    </w:p>
    <w:p w14:paraId="1FFEA25C" w14:textId="77777777" w:rsidR="00285771" w:rsidRPr="00646E50" w:rsidRDefault="00285771" w:rsidP="00285771">
      <w:pPr>
        <w:jc w:val="both"/>
        <w:rPr>
          <w:rFonts w:ascii="Arial Narrow" w:eastAsia="Calibri" w:hAnsi="Arial Narrow" w:cs="Calibri"/>
          <w:highlight w:val="red"/>
        </w:rPr>
      </w:pPr>
    </w:p>
    <w:p w14:paraId="5DA31AF2" w14:textId="7DC172A6" w:rsidR="008B2915" w:rsidRPr="00646E50" w:rsidRDefault="00285771" w:rsidP="00285771">
      <w:pPr>
        <w:jc w:val="both"/>
        <w:rPr>
          <w:rFonts w:ascii="Arial Narrow" w:eastAsia="Calibri" w:hAnsi="Arial Narrow" w:cs="Calibri"/>
        </w:rPr>
      </w:pPr>
      <w:r w:rsidRPr="00646E50">
        <w:rPr>
          <w:rFonts w:ascii="Arial Narrow" w:eastAsia="Calibri" w:hAnsi="Arial Narrow" w:cs="Calibri"/>
        </w:rPr>
        <w:t>De acuerdo a los criterios previstos en el procedimiento y con base en la evaluación de las proposiciones</w:t>
      </w:r>
      <w:r w:rsidRPr="00646E50">
        <w:rPr>
          <w:rFonts w:ascii="Arial Narrow" w:eastAsia="Calibri" w:hAnsi="Arial Narrow" w:cs="Calibri"/>
          <w:color w:val="000000"/>
        </w:rPr>
        <w:t xml:space="preserve"> </w:t>
      </w:r>
      <w:r w:rsidRPr="00646E50">
        <w:rPr>
          <w:rFonts w:ascii="Arial Narrow" w:eastAsia="Calibri" w:hAnsi="Arial Narrow" w:cs="Calibri"/>
        </w:rPr>
        <w:t xml:space="preserve">presentadas por los Participantes y Dictamen Técnico </w:t>
      </w:r>
      <w:r w:rsidR="004617C3" w:rsidRPr="00646E50">
        <w:rPr>
          <w:rFonts w:ascii="Arial Narrow" w:eastAsia="Calibri" w:hAnsi="Arial Narrow" w:cs="Calibri"/>
        </w:rPr>
        <w:t xml:space="preserve">que obra en el expediente de </w:t>
      </w:r>
      <w:r w:rsidR="00F10B43" w:rsidRPr="00F10B43">
        <w:rPr>
          <w:rFonts w:ascii="Arial Narrow" w:eastAsia="Calibri" w:hAnsi="Arial Narrow" w:cs="Calibri"/>
          <w:b/>
          <w:bCs/>
        </w:rPr>
        <w:t>contrata</w:t>
      </w:r>
      <w:r w:rsidR="004617C3" w:rsidRPr="00F10B43">
        <w:rPr>
          <w:rFonts w:ascii="Arial Narrow" w:eastAsia="Calibri" w:hAnsi="Arial Narrow" w:cs="Calibri"/>
          <w:b/>
          <w:bCs/>
        </w:rPr>
        <w:t>ción</w:t>
      </w:r>
      <w:r w:rsidR="004617C3" w:rsidRPr="00646E50">
        <w:rPr>
          <w:rFonts w:ascii="Arial Narrow" w:eastAsia="Calibri" w:hAnsi="Arial Narrow" w:cs="Calibri"/>
        </w:rPr>
        <w:t xml:space="preserve">, y </w:t>
      </w:r>
      <w:r w:rsidRPr="00646E50">
        <w:rPr>
          <w:rFonts w:ascii="Arial Narrow" w:eastAsia="Calibri" w:hAnsi="Arial Narrow" w:cs="Calibri"/>
        </w:rPr>
        <w:t xml:space="preserve">que a continuación se detalla, en términos de los artículos 66, apartado 2, y </w:t>
      </w:r>
      <w:r w:rsidRPr="00646E50">
        <w:rPr>
          <w:rFonts w:ascii="Arial Narrow" w:eastAsia="Calibri" w:hAnsi="Arial Narrow" w:cs="Calibri"/>
          <w:color w:val="222222"/>
        </w:rPr>
        <w:t>72, fracción VI, de “La Ley” y del artículo 97, fracción II, de su “Reglamento”</w:t>
      </w:r>
      <w:r w:rsidRPr="00646E50">
        <w:rPr>
          <w:rFonts w:ascii="Arial Narrow" w:eastAsia="Calibri" w:hAnsi="Arial Narrow" w:cs="Calibri"/>
        </w:rPr>
        <w:t>, así como el numeral 9.1 y el Anexo 1 Carta de Requerimientos Técnicos de las Bases, se obtuvo el siguiente resultado derivado de la Evaluación Binaria:</w:t>
      </w:r>
    </w:p>
    <w:p w14:paraId="36056258" w14:textId="68DFB4C1" w:rsidR="00212607" w:rsidRPr="00264132" w:rsidRDefault="00285771" w:rsidP="00212607">
      <w:pPr>
        <w:jc w:val="center"/>
        <w:rPr>
          <w:rFonts w:ascii="Arial Narrow" w:eastAsia="Calibri" w:hAnsi="Arial Narrow" w:cs="Calibri"/>
          <w:b/>
        </w:rPr>
      </w:pPr>
      <w:r w:rsidRPr="00264132">
        <w:rPr>
          <w:rFonts w:ascii="Arial Narrow" w:eastAsia="Calibri" w:hAnsi="Arial Narrow" w:cs="Calibri"/>
          <w:b/>
        </w:rPr>
        <w:t>DICTAMEN TÉCNICO</w:t>
      </w:r>
    </w:p>
    <w:p w14:paraId="692648AC" w14:textId="77777777" w:rsidR="00212607" w:rsidRDefault="00212607" w:rsidP="00212607">
      <w:pPr>
        <w:jc w:val="center"/>
        <w:rPr>
          <w:rFonts w:ascii="Arial Narrow" w:eastAsia="Calibri" w:hAnsi="Arial Narrow" w:cs="Calibri"/>
          <w:b/>
          <w:sz w:val="18"/>
          <w:szCs w:val="18"/>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79"/>
        <w:gridCol w:w="1308"/>
        <w:gridCol w:w="1463"/>
        <w:gridCol w:w="1745"/>
        <w:gridCol w:w="1752"/>
      </w:tblGrid>
      <w:tr w:rsidR="008B2915" w:rsidRPr="004A151E" w14:paraId="1DA377CC" w14:textId="06DFF20D" w:rsidTr="00546773">
        <w:trPr>
          <w:trHeight w:val="176"/>
          <w:tblHeader/>
        </w:trPr>
        <w:tc>
          <w:tcPr>
            <w:tcW w:w="2163" w:type="pct"/>
            <w:shd w:val="clear" w:color="auto" w:fill="D9D9D9"/>
            <w:vAlign w:val="center"/>
          </w:tcPr>
          <w:p w14:paraId="0D35BFE7" w14:textId="47F2B16B" w:rsidR="008B2915" w:rsidRPr="00AE500A" w:rsidRDefault="008B2915" w:rsidP="008B2915">
            <w:pPr>
              <w:jc w:val="center"/>
              <w:rPr>
                <w:rFonts w:ascii="Arial Narrow" w:eastAsia="Calibri" w:hAnsi="Arial Narrow" w:cs="Calibri"/>
                <w:b/>
              </w:rPr>
            </w:pPr>
            <w:r w:rsidRPr="00AE500A">
              <w:rPr>
                <w:rFonts w:ascii="Arial Narrow" w:eastAsia="Calibri" w:hAnsi="Arial Narrow" w:cs="Calibri"/>
                <w:b/>
              </w:rPr>
              <w:t>LICITANTE EVALUADO</w:t>
            </w:r>
          </w:p>
        </w:tc>
        <w:tc>
          <w:tcPr>
            <w:tcW w:w="1254" w:type="pct"/>
            <w:gridSpan w:val="2"/>
            <w:shd w:val="clear" w:color="auto" w:fill="D9D9D9"/>
            <w:vAlign w:val="center"/>
          </w:tcPr>
          <w:p w14:paraId="620FC9E5" w14:textId="43814534" w:rsidR="008B2915" w:rsidRPr="004A151E" w:rsidRDefault="008B2915" w:rsidP="008B2915">
            <w:pPr>
              <w:jc w:val="center"/>
              <w:rPr>
                <w:rFonts w:ascii="Arial Narrow" w:eastAsia="Calibri" w:hAnsi="Arial Narrow" w:cs="Calibri"/>
                <w:b/>
                <w:bCs/>
                <w:color w:val="000000"/>
                <w:sz w:val="18"/>
                <w:szCs w:val="18"/>
              </w:rPr>
            </w:pPr>
            <w:r w:rsidRPr="008B2915">
              <w:rPr>
                <w:rFonts w:ascii="Arial Narrow" w:hAnsi="Arial Narrow" w:cstheme="majorHAnsi"/>
                <w:b/>
                <w:bCs/>
              </w:rPr>
              <w:t>COMERCILIZADORA DE RADIO DE JALISCO, S.A. DE C.V.</w:t>
            </w:r>
          </w:p>
        </w:tc>
        <w:tc>
          <w:tcPr>
            <w:tcW w:w="1583" w:type="pct"/>
            <w:gridSpan w:val="2"/>
            <w:shd w:val="clear" w:color="auto" w:fill="D9D9D9"/>
            <w:vAlign w:val="center"/>
          </w:tcPr>
          <w:p w14:paraId="12C15340" w14:textId="6B1AB381" w:rsidR="008B2915" w:rsidRPr="004A151E" w:rsidRDefault="008B2915" w:rsidP="008B2915">
            <w:pPr>
              <w:jc w:val="center"/>
              <w:rPr>
                <w:rFonts w:ascii="Arial Narrow" w:eastAsia="Calibri" w:hAnsi="Arial Narrow" w:cs="Calibri"/>
                <w:sz w:val="18"/>
                <w:szCs w:val="18"/>
              </w:rPr>
            </w:pPr>
            <w:r w:rsidRPr="008B2915">
              <w:rPr>
                <w:rFonts w:ascii="Arial Narrow" w:hAnsi="Arial Narrow" w:cstheme="majorHAnsi"/>
                <w:b/>
                <w:bCs/>
              </w:rPr>
              <w:t>RADIODIFUSORAS Y TELEVISORAS DE OCCIDENTE, S.A. DE C.V.</w:t>
            </w:r>
          </w:p>
        </w:tc>
      </w:tr>
      <w:tr w:rsidR="00546773" w:rsidRPr="004A151E" w14:paraId="43F8019F" w14:textId="6780CF91" w:rsidTr="00546773">
        <w:trPr>
          <w:trHeight w:val="151"/>
        </w:trPr>
        <w:tc>
          <w:tcPr>
            <w:tcW w:w="2163" w:type="pct"/>
            <w:vMerge w:val="restart"/>
            <w:shd w:val="clear" w:color="auto" w:fill="D9D9D9"/>
            <w:vAlign w:val="center"/>
          </w:tcPr>
          <w:p w14:paraId="448D2705" w14:textId="77777777" w:rsidR="00546773" w:rsidRPr="00AE500A" w:rsidRDefault="00546773" w:rsidP="000B2358">
            <w:pPr>
              <w:jc w:val="center"/>
              <w:rPr>
                <w:rFonts w:ascii="Arial Narrow" w:eastAsia="Calibri" w:hAnsi="Arial Narrow" w:cs="Calibri"/>
                <w:b/>
              </w:rPr>
            </w:pPr>
            <w:r w:rsidRPr="00AE500A">
              <w:rPr>
                <w:rFonts w:ascii="Arial Narrow" w:eastAsia="Calibri" w:hAnsi="Arial Narrow" w:cs="Calibri"/>
                <w:b/>
              </w:rPr>
              <w:t>PROPUESTA</w:t>
            </w:r>
          </w:p>
          <w:p w14:paraId="262CAB0F" w14:textId="761EB9CA" w:rsidR="00546773" w:rsidRPr="00AE500A" w:rsidRDefault="00546773" w:rsidP="000B2358">
            <w:pPr>
              <w:jc w:val="center"/>
              <w:rPr>
                <w:rFonts w:ascii="Arial Narrow" w:eastAsia="Calibri" w:hAnsi="Arial Narrow" w:cs="Calibri"/>
                <w:b/>
              </w:rPr>
            </w:pPr>
            <w:r w:rsidRPr="00AE500A">
              <w:rPr>
                <w:rFonts w:ascii="Arial Narrow" w:eastAsia="Calibri" w:hAnsi="Arial Narrow" w:cs="Calibri"/>
                <w:b/>
              </w:rPr>
              <w:t>TÉCNICA</w:t>
            </w:r>
          </w:p>
        </w:tc>
        <w:tc>
          <w:tcPr>
            <w:tcW w:w="1254" w:type="pct"/>
            <w:gridSpan w:val="2"/>
            <w:vAlign w:val="center"/>
          </w:tcPr>
          <w:p w14:paraId="1AAB24A9" w14:textId="77777777" w:rsidR="00546773" w:rsidRPr="004A151E" w:rsidRDefault="00546773" w:rsidP="000B2358">
            <w:pPr>
              <w:jc w:val="center"/>
              <w:rPr>
                <w:rFonts w:ascii="Arial Narrow" w:eastAsia="Calibri" w:hAnsi="Arial Narrow" w:cs="Calibri"/>
                <w:b/>
                <w:bCs/>
                <w:sz w:val="18"/>
                <w:szCs w:val="18"/>
              </w:rPr>
            </w:pPr>
            <w:r w:rsidRPr="004A151E">
              <w:rPr>
                <w:rFonts w:ascii="Arial Narrow" w:eastAsia="Calibri" w:hAnsi="Arial Narrow" w:cs="Calibri"/>
                <w:b/>
                <w:bCs/>
                <w:sz w:val="18"/>
                <w:szCs w:val="18"/>
              </w:rPr>
              <w:t>CUMPLE</w:t>
            </w:r>
          </w:p>
        </w:tc>
        <w:tc>
          <w:tcPr>
            <w:tcW w:w="1583" w:type="pct"/>
            <w:gridSpan w:val="2"/>
            <w:vAlign w:val="center"/>
          </w:tcPr>
          <w:p w14:paraId="32AA2270" w14:textId="77777777" w:rsidR="00546773" w:rsidRPr="004A151E" w:rsidRDefault="00546773"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CUMPLE</w:t>
            </w:r>
          </w:p>
        </w:tc>
      </w:tr>
      <w:tr w:rsidR="00546773" w:rsidRPr="004A151E" w14:paraId="43DE6BEF" w14:textId="67B4B814" w:rsidTr="00546773">
        <w:trPr>
          <w:trHeight w:val="77"/>
        </w:trPr>
        <w:tc>
          <w:tcPr>
            <w:tcW w:w="2163" w:type="pct"/>
            <w:vMerge/>
            <w:shd w:val="clear" w:color="auto" w:fill="D9D9D9"/>
            <w:vAlign w:val="center"/>
          </w:tcPr>
          <w:p w14:paraId="1C630FEC" w14:textId="77777777" w:rsidR="00546773" w:rsidRPr="00F65F4C" w:rsidRDefault="00546773" w:rsidP="000B2358">
            <w:pPr>
              <w:jc w:val="center"/>
              <w:rPr>
                <w:rFonts w:ascii="Arial Narrow" w:eastAsia="Calibri" w:hAnsi="Arial Narrow" w:cs="Calibri"/>
                <w:b/>
                <w:sz w:val="18"/>
                <w:szCs w:val="18"/>
              </w:rPr>
            </w:pPr>
          </w:p>
        </w:tc>
        <w:tc>
          <w:tcPr>
            <w:tcW w:w="592" w:type="pct"/>
            <w:vAlign w:val="center"/>
          </w:tcPr>
          <w:p w14:paraId="1F669E70" w14:textId="77777777" w:rsidR="00546773" w:rsidRPr="004A151E" w:rsidRDefault="00546773"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SI</w:t>
            </w:r>
          </w:p>
        </w:tc>
        <w:tc>
          <w:tcPr>
            <w:tcW w:w="662" w:type="pct"/>
            <w:vAlign w:val="center"/>
          </w:tcPr>
          <w:p w14:paraId="3ED8F006" w14:textId="77777777" w:rsidR="00546773" w:rsidRPr="004A151E" w:rsidRDefault="00546773" w:rsidP="000B2358">
            <w:pPr>
              <w:jc w:val="center"/>
              <w:rPr>
                <w:rFonts w:ascii="Arial Narrow" w:eastAsia="Calibri" w:hAnsi="Arial Narrow" w:cs="Calibri"/>
                <w:b/>
                <w:bCs/>
                <w:sz w:val="18"/>
                <w:szCs w:val="18"/>
              </w:rPr>
            </w:pPr>
            <w:r w:rsidRPr="004A151E">
              <w:rPr>
                <w:rFonts w:ascii="Arial Narrow" w:eastAsia="Calibri" w:hAnsi="Arial Narrow" w:cs="Calibri"/>
                <w:b/>
                <w:bCs/>
                <w:sz w:val="18"/>
                <w:szCs w:val="18"/>
              </w:rPr>
              <w:t>NO</w:t>
            </w:r>
          </w:p>
        </w:tc>
        <w:tc>
          <w:tcPr>
            <w:tcW w:w="790" w:type="pct"/>
            <w:vAlign w:val="center"/>
          </w:tcPr>
          <w:p w14:paraId="237CFF02" w14:textId="77777777" w:rsidR="00546773" w:rsidRPr="004A151E" w:rsidRDefault="00546773"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SI</w:t>
            </w:r>
          </w:p>
        </w:tc>
        <w:tc>
          <w:tcPr>
            <w:tcW w:w="793" w:type="pct"/>
            <w:vAlign w:val="center"/>
          </w:tcPr>
          <w:p w14:paraId="0D4FA7A0" w14:textId="77777777" w:rsidR="00546773" w:rsidRPr="004A151E" w:rsidRDefault="00546773"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NO</w:t>
            </w:r>
          </w:p>
        </w:tc>
      </w:tr>
      <w:tr w:rsidR="00546773" w:rsidRPr="004A151E" w14:paraId="3F755715" w14:textId="6E09A4D8" w:rsidTr="00546773">
        <w:trPr>
          <w:trHeight w:val="206"/>
        </w:trPr>
        <w:tc>
          <w:tcPr>
            <w:tcW w:w="2163" w:type="pct"/>
            <w:shd w:val="clear" w:color="auto" w:fill="D9D9D9"/>
            <w:vAlign w:val="center"/>
          </w:tcPr>
          <w:p w14:paraId="46DF7C40" w14:textId="13CA6575" w:rsidR="00546773" w:rsidRPr="0073789F" w:rsidRDefault="00546773" w:rsidP="000B2358">
            <w:pPr>
              <w:jc w:val="both"/>
              <w:rPr>
                <w:rFonts w:ascii="Arial Narrow" w:eastAsia="Calibri" w:hAnsi="Arial Narrow" w:cs="Calibri"/>
                <w:b/>
              </w:rPr>
            </w:pPr>
            <w:r w:rsidRPr="0073789F">
              <w:rPr>
                <w:rFonts w:ascii="Arial Narrow" w:eastAsia="Calibri" w:hAnsi="Arial Narrow" w:cs="Calibri"/>
                <w:b/>
              </w:rPr>
              <w:t>Anexo 2 Propuesta Técnica</w:t>
            </w:r>
          </w:p>
        </w:tc>
        <w:tc>
          <w:tcPr>
            <w:tcW w:w="592" w:type="pct"/>
            <w:vAlign w:val="center"/>
          </w:tcPr>
          <w:p w14:paraId="06AE8795" w14:textId="77777777" w:rsidR="00546773" w:rsidRPr="0073789F" w:rsidRDefault="00546773" w:rsidP="000B2358">
            <w:pPr>
              <w:jc w:val="center"/>
              <w:rPr>
                <w:rFonts w:ascii="Arial Narrow" w:eastAsia="Calibri" w:hAnsi="Arial Narrow" w:cs="Calibri"/>
                <w:highlight w:val="yellow"/>
              </w:rPr>
            </w:pPr>
            <w:r w:rsidRPr="0073789F">
              <w:rPr>
                <w:rFonts w:ascii="Arial Narrow" w:eastAsia="Calibri" w:hAnsi="Arial Narrow" w:cs="Calibri"/>
              </w:rPr>
              <w:t>X</w:t>
            </w:r>
          </w:p>
        </w:tc>
        <w:tc>
          <w:tcPr>
            <w:tcW w:w="662" w:type="pct"/>
          </w:tcPr>
          <w:p w14:paraId="70941AEB" w14:textId="77777777" w:rsidR="00546773" w:rsidRPr="0073789F" w:rsidRDefault="00546773" w:rsidP="000B2358">
            <w:pPr>
              <w:jc w:val="center"/>
              <w:rPr>
                <w:rFonts w:ascii="Arial Narrow" w:eastAsia="Calibri" w:hAnsi="Arial Narrow" w:cs="Calibri"/>
                <w:highlight w:val="yellow"/>
              </w:rPr>
            </w:pPr>
          </w:p>
        </w:tc>
        <w:tc>
          <w:tcPr>
            <w:tcW w:w="790" w:type="pct"/>
            <w:vAlign w:val="center"/>
          </w:tcPr>
          <w:p w14:paraId="7CD9A79F" w14:textId="77777777" w:rsidR="00546773" w:rsidRPr="0073789F" w:rsidRDefault="00546773" w:rsidP="000B2358">
            <w:pPr>
              <w:jc w:val="center"/>
              <w:rPr>
                <w:rFonts w:ascii="Arial Narrow" w:eastAsia="Calibri" w:hAnsi="Arial Narrow" w:cs="Calibri"/>
                <w:highlight w:val="yellow"/>
              </w:rPr>
            </w:pPr>
            <w:r w:rsidRPr="0073789F">
              <w:rPr>
                <w:rFonts w:ascii="Arial Narrow" w:eastAsia="Calibri" w:hAnsi="Arial Narrow" w:cs="Calibri"/>
              </w:rPr>
              <w:t>X</w:t>
            </w:r>
          </w:p>
        </w:tc>
        <w:tc>
          <w:tcPr>
            <w:tcW w:w="793" w:type="pct"/>
            <w:vAlign w:val="center"/>
          </w:tcPr>
          <w:p w14:paraId="45008183" w14:textId="77777777" w:rsidR="00546773" w:rsidRPr="0073789F" w:rsidRDefault="00546773" w:rsidP="000B2358">
            <w:pPr>
              <w:jc w:val="center"/>
              <w:rPr>
                <w:rFonts w:ascii="Arial Narrow" w:eastAsia="Calibri" w:hAnsi="Arial Narrow" w:cs="Calibri"/>
                <w:highlight w:val="yellow"/>
              </w:rPr>
            </w:pPr>
          </w:p>
        </w:tc>
      </w:tr>
      <w:tr w:rsidR="00546773" w:rsidRPr="004A151E" w14:paraId="2A5EBF36" w14:textId="14ABF423" w:rsidTr="00546773">
        <w:trPr>
          <w:trHeight w:val="40"/>
        </w:trPr>
        <w:tc>
          <w:tcPr>
            <w:tcW w:w="5000" w:type="pct"/>
            <w:gridSpan w:val="5"/>
            <w:shd w:val="clear" w:color="auto" w:fill="D9D9D9"/>
            <w:vAlign w:val="center"/>
          </w:tcPr>
          <w:p w14:paraId="139A87F7" w14:textId="46ABC55A" w:rsidR="00546773" w:rsidRPr="0073789F" w:rsidRDefault="00546773" w:rsidP="000B2358">
            <w:pPr>
              <w:rPr>
                <w:rFonts w:ascii="Arial Narrow" w:eastAsia="Calibri" w:hAnsi="Arial Narrow" w:cs="Calibri"/>
                <w:highlight w:val="yellow"/>
              </w:rPr>
            </w:pPr>
            <w:r w:rsidRPr="0073789F">
              <w:rPr>
                <w:rFonts w:ascii="Arial Narrow" w:eastAsia="Calibri" w:hAnsi="Arial Narrow" w:cs="Calibri"/>
                <w:b/>
              </w:rPr>
              <w:t>Anexo 1 Carta de Requerimientos Técnicos</w:t>
            </w:r>
          </w:p>
        </w:tc>
      </w:tr>
      <w:tr w:rsidR="0073789F" w:rsidRPr="004A151E" w14:paraId="65AEA41D" w14:textId="77777777" w:rsidTr="0073789F">
        <w:trPr>
          <w:trHeight w:val="40"/>
        </w:trPr>
        <w:tc>
          <w:tcPr>
            <w:tcW w:w="2163" w:type="pct"/>
            <w:shd w:val="clear" w:color="auto" w:fill="D9D9D9"/>
            <w:vAlign w:val="center"/>
          </w:tcPr>
          <w:p w14:paraId="49B49954" w14:textId="5F3129D1" w:rsidR="0073789F" w:rsidRPr="00F65F4C" w:rsidRDefault="0073789F" w:rsidP="0073789F">
            <w:pPr>
              <w:jc w:val="both"/>
              <w:rPr>
                <w:rFonts w:ascii="Arial Narrow" w:eastAsia="Calibri" w:hAnsi="Arial Narrow" w:cs="Calibri"/>
                <w:b/>
                <w:sz w:val="18"/>
                <w:szCs w:val="18"/>
              </w:rPr>
            </w:pPr>
            <w:r w:rsidRPr="00DA68B5">
              <w:rPr>
                <w:rFonts w:ascii="Arial Narrow" w:hAnsi="Arial Narrow" w:cstheme="majorHAnsi"/>
                <w:b/>
                <w:bCs/>
              </w:rPr>
              <w:t xml:space="preserve">Progresivo 1: </w:t>
            </w:r>
            <w:r w:rsidRPr="00DA68B5">
              <w:rPr>
                <w:rFonts w:ascii="Arial Narrow" w:hAnsi="Arial Narrow" w:cs="Tahoma"/>
              </w:rPr>
              <w:t>Difusión de mensajes de la campaña informativa y preventiva de Diabetes Mellitus Tipo 1 (152 spots de 30 segundos cada uno, distribuidos en por lo menos 2 frecuencias o estaciones, con rango de edad de 20 a 45 años; NSE:  C+, C, DE)</w:t>
            </w:r>
          </w:p>
        </w:tc>
        <w:tc>
          <w:tcPr>
            <w:tcW w:w="2837" w:type="pct"/>
            <w:gridSpan w:val="4"/>
            <w:shd w:val="clear" w:color="auto" w:fill="D9D9D9"/>
            <w:vAlign w:val="center"/>
          </w:tcPr>
          <w:p w14:paraId="26DC1F6F" w14:textId="71F11B63" w:rsidR="0073789F" w:rsidRPr="00F65F4C" w:rsidRDefault="0073789F" w:rsidP="000B2358">
            <w:pPr>
              <w:rPr>
                <w:rFonts w:ascii="Arial Narrow" w:eastAsia="Calibri" w:hAnsi="Arial Narrow" w:cs="Calibri"/>
                <w:b/>
                <w:sz w:val="18"/>
                <w:szCs w:val="18"/>
              </w:rPr>
            </w:pPr>
          </w:p>
        </w:tc>
      </w:tr>
      <w:tr w:rsidR="0073789F" w:rsidRPr="004A151E" w14:paraId="2868B7D8" w14:textId="5435E3C7" w:rsidTr="00546773">
        <w:trPr>
          <w:trHeight w:val="40"/>
        </w:trPr>
        <w:tc>
          <w:tcPr>
            <w:tcW w:w="2163" w:type="pct"/>
            <w:shd w:val="clear" w:color="auto" w:fill="D9D9D9"/>
          </w:tcPr>
          <w:p w14:paraId="3B82E686" w14:textId="60AF6C28" w:rsidR="0073789F" w:rsidRPr="0073789F" w:rsidRDefault="0073789F" w:rsidP="0073789F">
            <w:pPr>
              <w:pStyle w:val="Prrafodelista"/>
              <w:numPr>
                <w:ilvl w:val="0"/>
                <w:numId w:val="15"/>
              </w:numPr>
              <w:jc w:val="both"/>
              <w:rPr>
                <w:rFonts w:ascii="Arial Narrow" w:eastAsia="Palatino Linotype" w:hAnsi="Arial Narrow"/>
                <w:color w:val="000000"/>
                <w:sz w:val="18"/>
                <w:szCs w:val="18"/>
                <w:lang w:bidi="hi-IN"/>
              </w:rPr>
            </w:pPr>
            <w:r w:rsidRPr="0073789F">
              <w:rPr>
                <w:rFonts w:ascii="Arial Narrow" w:eastAsia="Arial Narrow" w:hAnsi="Arial Narrow" w:cs="Arial Narrow"/>
              </w:rPr>
              <w:t>Publicación de mínimo 152 spots de radio de 30 segundos cada uno.</w:t>
            </w:r>
          </w:p>
        </w:tc>
        <w:tc>
          <w:tcPr>
            <w:tcW w:w="592" w:type="pct"/>
            <w:vAlign w:val="center"/>
          </w:tcPr>
          <w:p w14:paraId="27D28836" w14:textId="1417E08B"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52C037D0" w14:textId="77777777" w:rsidR="0073789F" w:rsidRPr="004A151E" w:rsidRDefault="0073789F" w:rsidP="0073789F">
            <w:pPr>
              <w:rPr>
                <w:rFonts w:ascii="Arial Narrow" w:eastAsia="Calibri" w:hAnsi="Arial Narrow" w:cs="Calibri"/>
                <w:sz w:val="18"/>
                <w:szCs w:val="18"/>
              </w:rPr>
            </w:pPr>
          </w:p>
        </w:tc>
        <w:tc>
          <w:tcPr>
            <w:tcW w:w="790" w:type="pct"/>
            <w:vAlign w:val="center"/>
          </w:tcPr>
          <w:p w14:paraId="332A093F" w14:textId="72DDF956" w:rsidR="0073789F" w:rsidRPr="004A151E" w:rsidRDefault="0073789F" w:rsidP="0073789F">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93" w:type="pct"/>
            <w:vAlign w:val="center"/>
          </w:tcPr>
          <w:p w14:paraId="6EB171D4" w14:textId="77777777" w:rsidR="0073789F" w:rsidRPr="004A151E" w:rsidRDefault="0073789F" w:rsidP="0073789F">
            <w:pPr>
              <w:jc w:val="center"/>
              <w:rPr>
                <w:rFonts w:ascii="Arial Narrow" w:eastAsia="Calibri" w:hAnsi="Arial Narrow" w:cs="Calibri"/>
                <w:sz w:val="18"/>
                <w:szCs w:val="18"/>
                <w:highlight w:val="yellow"/>
              </w:rPr>
            </w:pPr>
          </w:p>
        </w:tc>
      </w:tr>
      <w:tr w:rsidR="0073789F" w:rsidRPr="004A151E" w14:paraId="713E16C1" w14:textId="77777777" w:rsidTr="00546773">
        <w:trPr>
          <w:trHeight w:val="40"/>
        </w:trPr>
        <w:tc>
          <w:tcPr>
            <w:tcW w:w="2163" w:type="pct"/>
            <w:shd w:val="clear" w:color="auto" w:fill="D9D9D9"/>
          </w:tcPr>
          <w:p w14:paraId="1B45A55F" w14:textId="46E17331" w:rsidR="0073789F" w:rsidRPr="0073789F" w:rsidRDefault="0073789F" w:rsidP="0073789F">
            <w:pPr>
              <w:pStyle w:val="Prrafodelista"/>
              <w:numPr>
                <w:ilvl w:val="0"/>
                <w:numId w:val="15"/>
              </w:numPr>
              <w:jc w:val="both"/>
              <w:rPr>
                <w:rFonts w:ascii="Arial Narrow" w:eastAsia="Palatino Linotype" w:hAnsi="Arial Narrow"/>
                <w:color w:val="000000"/>
                <w:sz w:val="18"/>
                <w:szCs w:val="18"/>
                <w:lang w:bidi="hi-IN"/>
              </w:rPr>
            </w:pPr>
            <w:r w:rsidRPr="0073789F">
              <w:rPr>
                <w:rFonts w:ascii="Arial Narrow" w:eastAsia="Arial Narrow" w:hAnsi="Arial Narrow" w:cs="Arial Narrow"/>
              </w:rPr>
              <w:t>Distribuidos en 2 frecuencias (estaciones de radio) de lunes a domingo.</w:t>
            </w:r>
          </w:p>
        </w:tc>
        <w:tc>
          <w:tcPr>
            <w:tcW w:w="592" w:type="pct"/>
            <w:vAlign w:val="center"/>
          </w:tcPr>
          <w:p w14:paraId="59E5F9DD" w14:textId="730DF77B" w:rsidR="0073789F"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66AF70A5" w14:textId="77777777" w:rsidR="0073789F" w:rsidRPr="004A151E" w:rsidRDefault="0073789F" w:rsidP="0073789F">
            <w:pPr>
              <w:rPr>
                <w:rFonts w:ascii="Arial Narrow" w:eastAsia="Calibri" w:hAnsi="Arial Narrow" w:cs="Calibri"/>
                <w:sz w:val="18"/>
                <w:szCs w:val="18"/>
              </w:rPr>
            </w:pPr>
          </w:p>
        </w:tc>
        <w:tc>
          <w:tcPr>
            <w:tcW w:w="790" w:type="pct"/>
            <w:vAlign w:val="center"/>
          </w:tcPr>
          <w:p w14:paraId="73815037" w14:textId="48B352F9" w:rsidR="0073789F"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42EF4BDC" w14:textId="77777777" w:rsidR="0073789F" w:rsidRPr="004A151E" w:rsidRDefault="0073789F" w:rsidP="0073789F">
            <w:pPr>
              <w:jc w:val="center"/>
              <w:rPr>
                <w:rFonts w:ascii="Arial Narrow" w:eastAsia="Calibri" w:hAnsi="Arial Narrow" w:cs="Calibri"/>
                <w:sz w:val="18"/>
                <w:szCs w:val="18"/>
                <w:highlight w:val="yellow"/>
              </w:rPr>
            </w:pPr>
          </w:p>
        </w:tc>
      </w:tr>
      <w:tr w:rsidR="0073789F" w:rsidRPr="004A151E" w14:paraId="71E55EC2" w14:textId="77777777" w:rsidTr="00546773">
        <w:trPr>
          <w:trHeight w:val="40"/>
        </w:trPr>
        <w:tc>
          <w:tcPr>
            <w:tcW w:w="2163" w:type="pct"/>
            <w:shd w:val="clear" w:color="auto" w:fill="D9D9D9"/>
          </w:tcPr>
          <w:p w14:paraId="080CFB1E" w14:textId="6E0454DB" w:rsidR="0073789F" w:rsidRPr="0073789F" w:rsidRDefault="0073789F" w:rsidP="0073789F">
            <w:pPr>
              <w:pStyle w:val="Prrafodelista"/>
              <w:numPr>
                <w:ilvl w:val="0"/>
                <w:numId w:val="15"/>
              </w:numPr>
              <w:jc w:val="both"/>
              <w:rPr>
                <w:rFonts w:ascii="Arial Narrow" w:eastAsia="Palatino Linotype" w:hAnsi="Arial Narrow"/>
                <w:color w:val="000000"/>
                <w:sz w:val="18"/>
                <w:szCs w:val="18"/>
                <w:lang w:bidi="hi-IN"/>
              </w:rPr>
            </w:pPr>
            <w:r w:rsidRPr="0073789F">
              <w:rPr>
                <w:rFonts w:ascii="Arial Narrow" w:eastAsia="Arial Narrow" w:hAnsi="Arial Narrow" w:cs="Arial Narrow"/>
              </w:rPr>
              <w:t>Comprendido en las fechas entre: el 07 de noviembre al 02 de diciembre del 2022.</w:t>
            </w:r>
          </w:p>
        </w:tc>
        <w:tc>
          <w:tcPr>
            <w:tcW w:w="592" w:type="pct"/>
            <w:vAlign w:val="center"/>
          </w:tcPr>
          <w:p w14:paraId="750A7082" w14:textId="79DC125B" w:rsidR="0073789F"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2C8B176D" w14:textId="77777777" w:rsidR="0073789F" w:rsidRPr="004A151E" w:rsidRDefault="0073789F" w:rsidP="0073789F">
            <w:pPr>
              <w:rPr>
                <w:rFonts w:ascii="Arial Narrow" w:eastAsia="Calibri" w:hAnsi="Arial Narrow" w:cs="Calibri"/>
                <w:sz w:val="18"/>
                <w:szCs w:val="18"/>
              </w:rPr>
            </w:pPr>
          </w:p>
        </w:tc>
        <w:tc>
          <w:tcPr>
            <w:tcW w:w="790" w:type="pct"/>
            <w:vAlign w:val="center"/>
          </w:tcPr>
          <w:p w14:paraId="6F0E6F29" w14:textId="228308AE" w:rsidR="0073789F"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17CB6B70" w14:textId="77777777" w:rsidR="0073789F" w:rsidRPr="004A151E" w:rsidRDefault="0073789F" w:rsidP="0073789F">
            <w:pPr>
              <w:jc w:val="center"/>
              <w:rPr>
                <w:rFonts w:ascii="Arial Narrow" w:eastAsia="Calibri" w:hAnsi="Arial Narrow" w:cs="Calibri"/>
                <w:sz w:val="18"/>
                <w:szCs w:val="18"/>
                <w:highlight w:val="yellow"/>
              </w:rPr>
            </w:pPr>
          </w:p>
        </w:tc>
      </w:tr>
      <w:tr w:rsidR="0073789F" w:rsidRPr="004A151E" w14:paraId="1855C42F" w14:textId="77777777" w:rsidTr="00546773">
        <w:trPr>
          <w:trHeight w:val="40"/>
        </w:trPr>
        <w:tc>
          <w:tcPr>
            <w:tcW w:w="2163" w:type="pct"/>
            <w:shd w:val="clear" w:color="auto" w:fill="D9D9D9"/>
          </w:tcPr>
          <w:p w14:paraId="3960D8A6" w14:textId="29D1ECA5" w:rsidR="0073789F" w:rsidRPr="0073789F" w:rsidRDefault="0073789F" w:rsidP="0073789F">
            <w:pPr>
              <w:pStyle w:val="Prrafodelista"/>
              <w:numPr>
                <w:ilvl w:val="0"/>
                <w:numId w:val="15"/>
              </w:numPr>
              <w:jc w:val="both"/>
              <w:rPr>
                <w:rFonts w:ascii="Arial Narrow" w:eastAsia="Palatino Linotype" w:hAnsi="Arial Narrow"/>
                <w:color w:val="000000"/>
                <w:sz w:val="18"/>
                <w:szCs w:val="18"/>
                <w:lang w:bidi="hi-IN"/>
              </w:rPr>
            </w:pPr>
            <w:r w:rsidRPr="0073789F">
              <w:rPr>
                <w:rFonts w:ascii="Arial Narrow" w:eastAsia="Arial Narrow" w:hAnsi="Arial Narrow" w:cs="Arial Narrow"/>
              </w:rPr>
              <w:t>Perfil de audiencia: con rango de edad de 20 a 45 años; NSE: C+, C, DE)</w:t>
            </w:r>
          </w:p>
        </w:tc>
        <w:tc>
          <w:tcPr>
            <w:tcW w:w="592" w:type="pct"/>
            <w:vAlign w:val="center"/>
          </w:tcPr>
          <w:p w14:paraId="53642D1F" w14:textId="0AB923D3" w:rsidR="0073789F"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4523EFC7" w14:textId="77777777" w:rsidR="0073789F" w:rsidRPr="004A151E" w:rsidRDefault="0073789F" w:rsidP="0073789F">
            <w:pPr>
              <w:rPr>
                <w:rFonts w:ascii="Arial Narrow" w:eastAsia="Calibri" w:hAnsi="Arial Narrow" w:cs="Calibri"/>
                <w:sz w:val="18"/>
                <w:szCs w:val="18"/>
              </w:rPr>
            </w:pPr>
          </w:p>
        </w:tc>
        <w:tc>
          <w:tcPr>
            <w:tcW w:w="790" w:type="pct"/>
            <w:vAlign w:val="center"/>
          </w:tcPr>
          <w:p w14:paraId="0EB28641" w14:textId="17F0B61B" w:rsidR="0073789F"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71D520BC" w14:textId="77777777" w:rsidR="0073789F" w:rsidRPr="004A151E" w:rsidRDefault="0073789F" w:rsidP="0073789F">
            <w:pPr>
              <w:jc w:val="center"/>
              <w:rPr>
                <w:rFonts w:ascii="Arial Narrow" w:eastAsia="Calibri" w:hAnsi="Arial Narrow" w:cs="Calibri"/>
                <w:sz w:val="18"/>
                <w:szCs w:val="18"/>
                <w:highlight w:val="yellow"/>
              </w:rPr>
            </w:pPr>
          </w:p>
        </w:tc>
      </w:tr>
      <w:tr w:rsidR="00724ED3" w:rsidRPr="004A151E" w14:paraId="5A20F08C" w14:textId="13E696AE" w:rsidTr="00AC712C">
        <w:trPr>
          <w:trHeight w:val="450"/>
        </w:trPr>
        <w:tc>
          <w:tcPr>
            <w:tcW w:w="2163" w:type="pct"/>
            <w:shd w:val="clear" w:color="auto" w:fill="D9D9D9" w:themeFill="background1" w:themeFillShade="D9"/>
          </w:tcPr>
          <w:p w14:paraId="5CEFAF38" w14:textId="53BDEF7E" w:rsidR="00724ED3" w:rsidRPr="00F65F4C" w:rsidRDefault="00724ED3" w:rsidP="0073789F">
            <w:pPr>
              <w:tabs>
                <w:tab w:val="left" w:pos="2280"/>
              </w:tabs>
              <w:spacing w:line="276" w:lineRule="auto"/>
              <w:jc w:val="both"/>
              <w:rPr>
                <w:rFonts w:ascii="Arial Narrow" w:hAnsi="Arial Narrow"/>
                <w:sz w:val="18"/>
                <w:szCs w:val="18"/>
              </w:rPr>
            </w:pPr>
            <w:r w:rsidRPr="00DA68B5">
              <w:rPr>
                <w:rFonts w:ascii="Arial Narrow" w:hAnsi="Arial Narrow" w:cstheme="majorHAnsi"/>
                <w:b/>
                <w:bCs/>
              </w:rPr>
              <w:t xml:space="preserve">Progresivo 2: </w:t>
            </w:r>
            <w:r w:rsidRPr="00DA68B5">
              <w:rPr>
                <w:rFonts w:ascii="Arial Narrow" w:hAnsi="Arial Narrow" w:cs="Tahoma"/>
              </w:rPr>
              <w:t>Difusión de mensajes de la campaña informativa y preventiva de Diabetes Mellitus Tipo 1 (184 spots de 30 segundos cada uno, distribuidos en por lo menos 1 frecuencia o estación, con rango de edad de 20 a 45 años; NSE:  C+, C, DE)</w:t>
            </w:r>
          </w:p>
        </w:tc>
        <w:tc>
          <w:tcPr>
            <w:tcW w:w="2837" w:type="pct"/>
            <w:gridSpan w:val="4"/>
            <w:shd w:val="clear" w:color="auto" w:fill="D9D9D9" w:themeFill="background1" w:themeFillShade="D9"/>
            <w:vAlign w:val="center"/>
          </w:tcPr>
          <w:p w14:paraId="029646A6" w14:textId="77777777" w:rsidR="00724ED3" w:rsidRPr="004A151E" w:rsidRDefault="00724ED3" w:rsidP="0073789F">
            <w:pPr>
              <w:jc w:val="center"/>
              <w:rPr>
                <w:rFonts w:ascii="Arial Narrow" w:eastAsia="Calibri" w:hAnsi="Arial Narrow" w:cs="Calibri"/>
                <w:sz w:val="18"/>
                <w:szCs w:val="18"/>
                <w:highlight w:val="yellow"/>
              </w:rPr>
            </w:pPr>
          </w:p>
        </w:tc>
      </w:tr>
      <w:tr w:rsidR="0073789F" w:rsidRPr="004A151E" w14:paraId="23C284B0" w14:textId="02AF8B7D" w:rsidTr="006F1E08">
        <w:trPr>
          <w:trHeight w:val="51"/>
        </w:trPr>
        <w:tc>
          <w:tcPr>
            <w:tcW w:w="2163" w:type="pct"/>
            <w:shd w:val="clear" w:color="auto" w:fill="D9D9D9"/>
            <w:vAlign w:val="center"/>
          </w:tcPr>
          <w:p w14:paraId="71CD8CED" w14:textId="00A50414" w:rsidR="0073789F" w:rsidRPr="0073789F" w:rsidRDefault="0073789F" w:rsidP="0073789F">
            <w:pPr>
              <w:pStyle w:val="Prrafodelista"/>
              <w:numPr>
                <w:ilvl w:val="0"/>
                <w:numId w:val="16"/>
              </w:numPr>
              <w:jc w:val="both"/>
              <w:rPr>
                <w:rFonts w:ascii="Arial Narrow" w:eastAsia="Palatino Linotype" w:hAnsi="Arial Narrow"/>
                <w:color w:val="000000"/>
                <w:sz w:val="18"/>
                <w:szCs w:val="18"/>
                <w:lang w:bidi="hi-IN"/>
              </w:rPr>
            </w:pPr>
            <w:r w:rsidRPr="0073789F">
              <w:rPr>
                <w:rFonts w:ascii="Arial Narrow" w:eastAsia="Arial Narrow" w:hAnsi="Arial Narrow" w:cs="Arial Narrow"/>
              </w:rPr>
              <w:t>Publicación de mínimo 184 spots de radio de 30 segundos cada uno.</w:t>
            </w:r>
          </w:p>
        </w:tc>
        <w:tc>
          <w:tcPr>
            <w:tcW w:w="592" w:type="pct"/>
            <w:vAlign w:val="center"/>
          </w:tcPr>
          <w:p w14:paraId="75A45788"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3CBEEAED" w14:textId="77777777" w:rsidR="0073789F" w:rsidRPr="004A151E" w:rsidRDefault="0073789F" w:rsidP="0073789F">
            <w:pPr>
              <w:jc w:val="center"/>
              <w:rPr>
                <w:rFonts w:ascii="Arial Narrow" w:eastAsia="Calibri" w:hAnsi="Arial Narrow" w:cs="Calibri"/>
                <w:sz w:val="18"/>
                <w:szCs w:val="18"/>
              </w:rPr>
            </w:pPr>
          </w:p>
        </w:tc>
        <w:tc>
          <w:tcPr>
            <w:tcW w:w="790" w:type="pct"/>
            <w:vAlign w:val="center"/>
          </w:tcPr>
          <w:p w14:paraId="03475CF2"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63C55108" w14:textId="77777777" w:rsidR="0073789F" w:rsidRPr="004A151E" w:rsidRDefault="0073789F" w:rsidP="0073789F">
            <w:pPr>
              <w:jc w:val="center"/>
              <w:rPr>
                <w:rFonts w:ascii="Arial Narrow" w:eastAsia="Calibri" w:hAnsi="Arial Narrow" w:cs="Calibri"/>
                <w:sz w:val="18"/>
                <w:szCs w:val="18"/>
                <w:highlight w:val="yellow"/>
              </w:rPr>
            </w:pPr>
          </w:p>
        </w:tc>
      </w:tr>
      <w:tr w:rsidR="0073789F" w:rsidRPr="004A151E" w14:paraId="23C9BDCA" w14:textId="0C0A5C01" w:rsidTr="006F1E08">
        <w:trPr>
          <w:trHeight w:val="107"/>
        </w:trPr>
        <w:tc>
          <w:tcPr>
            <w:tcW w:w="2163" w:type="pct"/>
            <w:shd w:val="clear" w:color="auto" w:fill="D9D9D9"/>
            <w:vAlign w:val="center"/>
          </w:tcPr>
          <w:p w14:paraId="588C6E6C" w14:textId="46F102B2" w:rsidR="0073789F" w:rsidRPr="0073789F" w:rsidRDefault="0073789F" w:rsidP="0073789F">
            <w:pPr>
              <w:pStyle w:val="Prrafodelista"/>
              <w:numPr>
                <w:ilvl w:val="0"/>
                <w:numId w:val="16"/>
              </w:numPr>
              <w:jc w:val="both"/>
              <w:rPr>
                <w:rFonts w:ascii="Arial Narrow" w:eastAsia="Palatino Linotype" w:hAnsi="Arial Narrow"/>
                <w:color w:val="000000"/>
                <w:sz w:val="18"/>
                <w:szCs w:val="18"/>
                <w:lang w:bidi="hi-IN"/>
              </w:rPr>
            </w:pPr>
            <w:r w:rsidRPr="0073789F">
              <w:rPr>
                <w:rFonts w:ascii="Arial Narrow" w:eastAsia="Arial Narrow" w:hAnsi="Arial Narrow" w:cs="Arial Narrow"/>
              </w:rPr>
              <w:t>Distribuidos en 1 frecuencia (estación de radio) de lunes a domingo.</w:t>
            </w:r>
          </w:p>
        </w:tc>
        <w:tc>
          <w:tcPr>
            <w:tcW w:w="592" w:type="pct"/>
            <w:vAlign w:val="center"/>
          </w:tcPr>
          <w:p w14:paraId="1E751A33"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0D7ADEC3" w14:textId="77777777" w:rsidR="0073789F" w:rsidRPr="004A151E" w:rsidRDefault="0073789F" w:rsidP="0073789F">
            <w:pPr>
              <w:jc w:val="center"/>
              <w:rPr>
                <w:rFonts w:ascii="Arial Narrow" w:eastAsia="Calibri" w:hAnsi="Arial Narrow" w:cs="Calibri"/>
                <w:sz w:val="18"/>
                <w:szCs w:val="18"/>
              </w:rPr>
            </w:pPr>
          </w:p>
        </w:tc>
        <w:tc>
          <w:tcPr>
            <w:tcW w:w="790" w:type="pct"/>
            <w:vAlign w:val="center"/>
          </w:tcPr>
          <w:p w14:paraId="3DC09636"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204F7860" w14:textId="77777777" w:rsidR="0073789F" w:rsidRPr="004A151E" w:rsidRDefault="0073789F" w:rsidP="0073789F">
            <w:pPr>
              <w:jc w:val="center"/>
              <w:rPr>
                <w:rFonts w:ascii="Arial Narrow" w:eastAsia="Calibri" w:hAnsi="Arial Narrow" w:cs="Calibri"/>
                <w:sz w:val="18"/>
                <w:szCs w:val="18"/>
                <w:highlight w:val="yellow"/>
              </w:rPr>
            </w:pPr>
          </w:p>
        </w:tc>
      </w:tr>
      <w:tr w:rsidR="0073789F" w:rsidRPr="004A151E" w14:paraId="5629D2EB" w14:textId="13530F58" w:rsidTr="006F1E08">
        <w:trPr>
          <w:trHeight w:val="40"/>
        </w:trPr>
        <w:tc>
          <w:tcPr>
            <w:tcW w:w="2163" w:type="pct"/>
            <w:shd w:val="clear" w:color="auto" w:fill="D9D9D9"/>
            <w:vAlign w:val="center"/>
          </w:tcPr>
          <w:p w14:paraId="0D5A708F" w14:textId="4FA148F3" w:rsidR="0073789F" w:rsidRPr="0073789F" w:rsidRDefault="0073789F" w:rsidP="0073789F">
            <w:pPr>
              <w:pStyle w:val="Prrafodelista"/>
              <w:numPr>
                <w:ilvl w:val="0"/>
                <w:numId w:val="16"/>
              </w:numPr>
              <w:tabs>
                <w:tab w:val="left" w:pos="2280"/>
              </w:tabs>
              <w:spacing w:line="276" w:lineRule="auto"/>
              <w:jc w:val="both"/>
              <w:rPr>
                <w:rFonts w:ascii="Arial Narrow" w:hAnsi="Arial Narrow"/>
                <w:sz w:val="18"/>
                <w:szCs w:val="18"/>
              </w:rPr>
            </w:pPr>
            <w:r w:rsidRPr="0073789F">
              <w:rPr>
                <w:rFonts w:ascii="Arial Narrow" w:eastAsia="Arial Narrow" w:hAnsi="Arial Narrow" w:cs="Arial Narrow"/>
              </w:rPr>
              <w:t>Comprendido en las fechas entre: el 07 de noviembre al 02 de diciembre del 2022.</w:t>
            </w:r>
          </w:p>
        </w:tc>
        <w:tc>
          <w:tcPr>
            <w:tcW w:w="592" w:type="pct"/>
            <w:vAlign w:val="center"/>
          </w:tcPr>
          <w:p w14:paraId="619CDB04"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598B03B7" w14:textId="77777777" w:rsidR="0073789F" w:rsidRPr="004A151E" w:rsidRDefault="0073789F" w:rsidP="0073789F">
            <w:pPr>
              <w:jc w:val="center"/>
              <w:rPr>
                <w:rFonts w:ascii="Arial Narrow" w:eastAsia="Calibri" w:hAnsi="Arial Narrow" w:cs="Calibri"/>
                <w:sz w:val="18"/>
                <w:szCs w:val="18"/>
              </w:rPr>
            </w:pPr>
          </w:p>
        </w:tc>
        <w:tc>
          <w:tcPr>
            <w:tcW w:w="790" w:type="pct"/>
            <w:vAlign w:val="center"/>
          </w:tcPr>
          <w:p w14:paraId="451A6676"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20D994AF" w14:textId="77777777" w:rsidR="0073789F" w:rsidRPr="004A151E" w:rsidRDefault="0073789F" w:rsidP="0073789F">
            <w:pPr>
              <w:jc w:val="center"/>
              <w:rPr>
                <w:rFonts w:ascii="Arial Narrow" w:eastAsia="Calibri" w:hAnsi="Arial Narrow" w:cs="Calibri"/>
                <w:sz w:val="18"/>
                <w:szCs w:val="18"/>
                <w:highlight w:val="yellow"/>
              </w:rPr>
            </w:pPr>
          </w:p>
        </w:tc>
      </w:tr>
      <w:tr w:rsidR="0073789F" w:rsidRPr="004A151E" w14:paraId="0A23F968" w14:textId="6B9FD2DE" w:rsidTr="00546773">
        <w:trPr>
          <w:trHeight w:val="40"/>
        </w:trPr>
        <w:tc>
          <w:tcPr>
            <w:tcW w:w="2163" w:type="pct"/>
            <w:shd w:val="clear" w:color="auto" w:fill="D9D9D9"/>
            <w:vAlign w:val="center"/>
          </w:tcPr>
          <w:p w14:paraId="722F9842" w14:textId="6B582022" w:rsidR="0073789F" w:rsidRPr="0073789F" w:rsidRDefault="0073789F" w:rsidP="0073789F">
            <w:pPr>
              <w:pStyle w:val="Prrafodelista"/>
              <w:numPr>
                <w:ilvl w:val="0"/>
                <w:numId w:val="16"/>
              </w:numPr>
              <w:jc w:val="both"/>
              <w:rPr>
                <w:rFonts w:ascii="Arial Narrow" w:eastAsia="Calibri" w:hAnsi="Arial Narrow" w:cs="Calibri"/>
                <w:b/>
                <w:sz w:val="18"/>
                <w:szCs w:val="18"/>
              </w:rPr>
            </w:pPr>
            <w:r w:rsidRPr="0073789F">
              <w:rPr>
                <w:rFonts w:ascii="Arial Narrow" w:eastAsia="Arial Narrow" w:hAnsi="Arial Narrow" w:cs="Arial Narrow"/>
              </w:rPr>
              <w:t>Perfil de audiencia: con rango de edad de 20 a 45 años; NSE: C+, C, DE)</w:t>
            </w:r>
          </w:p>
        </w:tc>
        <w:tc>
          <w:tcPr>
            <w:tcW w:w="592" w:type="pct"/>
            <w:vAlign w:val="center"/>
          </w:tcPr>
          <w:p w14:paraId="26F0FFC8"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06917367" w14:textId="77777777" w:rsidR="0073789F" w:rsidRPr="004A151E" w:rsidRDefault="0073789F" w:rsidP="0073789F">
            <w:pPr>
              <w:jc w:val="center"/>
              <w:rPr>
                <w:rFonts w:ascii="Arial Narrow" w:eastAsia="Calibri" w:hAnsi="Arial Narrow" w:cs="Calibri"/>
                <w:sz w:val="18"/>
                <w:szCs w:val="18"/>
              </w:rPr>
            </w:pPr>
          </w:p>
        </w:tc>
        <w:tc>
          <w:tcPr>
            <w:tcW w:w="790" w:type="pct"/>
            <w:vAlign w:val="center"/>
          </w:tcPr>
          <w:p w14:paraId="1504DE6F" w14:textId="77777777" w:rsidR="0073789F" w:rsidRPr="004A151E" w:rsidRDefault="0073789F" w:rsidP="0073789F">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76D5FBA6" w14:textId="77777777" w:rsidR="0073789F" w:rsidRPr="004A151E" w:rsidRDefault="0073789F" w:rsidP="0073789F">
            <w:pPr>
              <w:jc w:val="center"/>
              <w:rPr>
                <w:rFonts w:ascii="Arial Narrow" w:eastAsia="Calibri" w:hAnsi="Arial Narrow" w:cs="Calibri"/>
                <w:sz w:val="18"/>
                <w:szCs w:val="18"/>
                <w:highlight w:val="yellow"/>
              </w:rPr>
            </w:pPr>
          </w:p>
        </w:tc>
      </w:tr>
      <w:tr w:rsidR="00724ED3" w:rsidRPr="004A151E" w14:paraId="47100CAD" w14:textId="02B1945E" w:rsidTr="00AC712C">
        <w:trPr>
          <w:trHeight w:val="40"/>
        </w:trPr>
        <w:tc>
          <w:tcPr>
            <w:tcW w:w="2163" w:type="pct"/>
            <w:shd w:val="clear" w:color="auto" w:fill="D9D9D9" w:themeFill="background1" w:themeFillShade="D9"/>
            <w:vAlign w:val="center"/>
          </w:tcPr>
          <w:p w14:paraId="1CB56EF6" w14:textId="5FC54E20" w:rsidR="00724ED3" w:rsidRPr="00F65F4C" w:rsidRDefault="00724ED3" w:rsidP="00AE500A">
            <w:pPr>
              <w:jc w:val="both"/>
              <w:rPr>
                <w:rFonts w:ascii="Arial Narrow" w:eastAsiaTheme="minorEastAsia" w:hAnsi="Arial Narrow"/>
                <w:sz w:val="18"/>
                <w:szCs w:val="18"/>
              </w:rPr>
            </w:pPr>
            <w:r w:rsidRPr="00DA68B5">
              <w:rPr>
                <w:rFonts w:ascii="Arial Narrow" w:hAnsi="Arial Narrow" w:cs="Tahoma"/>
                <w:b/>
                <w:bCs/>
                <w:color w:val="000000"/>
              </w:rPr>
              <w:t>Progresivo 3:</w:t>
            </w:r>
            <w:r w:rsidRPr="00DA68B5">
              <w:rPr>
                <w:rFonts w:ascii="Arial Narrow" w:hAnsi="Arial Narrow" w:cs="Tahoma"/>
                <w:color w:val="000000"/>
              </w:rPr>
              <w:t xml:space="preserve"> Difusión de mensajes de la campaña informativa y preventiva de Diabetes Mellitus Tipo 1 (414 spots de 30 segundos cada uno, distribuidos en por lo menos 4 frecuencias o estaciones, con rango de edad de 20 a 45 años; NSE:  C+, C, DE)</w:t>
            </w:r>
          </w:p>
        </w:tc>
        <w:tc>
          <w:tcPr>
            <w:tcW w:w="2837" w:type="pct"/>
            <w:gridSpan w:val="4"/>
            <w:shd w:val="clear" w:color="auto" w:fill="D9D9D9" w:themeFill="background1" w:themeFillShade="D9"/>
            <w:vAlign w:val="center"/>
          </w:tcPr>
          <w:p w14:paraId="230662FB" w14:textId="6744A2E3" w:rsidR="00724ED3" w:rsidRPr="004A151E" w:rsidRDefault="00724ED3" w:rsidP="00AE500A">
            <w:pPr>
              <w:jc w:val="center"/>
              <w:rPr>
                <w:rFonts w:ascii="Arial Narrow" w:eastAsia="Calibri" w:hAnsi="Arial Narrow" w:cs="Calibri"/>
                <w:sz w:val="18"/>
                <w:szCs w:val="18"/>
                <w:highlight w:val="yellow"/>
              </w:rPr>
            </w:pPr>
          </w:p>
        </w:tc>
      </w:tr>
      <w:tr w:rsidR="00AE500A" w:rsidRPr="004A151E" w14:paraId="4650CDF1" w14:textId="10531138" w:rsidTr="00546773">
        <w:trPr>
          <w:trHeight w:val="360"/>
        </w:trPr>
        <w:tc>
          <w:tcPr>
            <w:tcW w:w="2163" w:type="pct"/>
            <w:shd w:val="clear" w:color="auto" w:fill="D9D9D9"/>
            <w:vAlign w:val="center"/>
          </w:tcPr>
          <w:p w14:paraId="24A4F6FD" w14:textId="5B87A17D" w:rsidR="00AE500A" w:rsidRPr="0073789F" w:rsidRDefault="00AE500A" w:rsidP="00AE500A">
            <w:pPr>
              <w:pStyle w:val="Prrafodelista"/>
              <w:numPr>
                <w:ilvl w:val="0"/>
                <w:numId w:val="17"/>
              </w:numPr>
              <w:jc w:val="both"/>
              <w:rPr>
                <w:rFonts w:ascii="Arial Narrow" w:eastAsia="Calibri" w:hAnsi="Arial Narrow" w:cs="Calibri"/>
                <w:b/>
                <w:sz w:val="18"/>
                <w:szCs w:val="18"/>
              </w:rPr>
            </w:pPr>
            <w:r w:rsidRPr="0073789F">
              <w:rPr>
                <w:rFonts w:ascii="Arial Narrow" w:eastAsia="Arial Narrow" w:hAnsi="Arial Narrow" w:cs="Arial Narrow"/>
              </w:rPr>
              <w:lastRenderedPageBreak/>
              <w:t>Publicación de mínimo 414 spots de radio de 30 segundos cada uno.</w:t>
            </w:r>
          </w:p>
        </w:tc>
        <w:tc>
          <w:tcPr>
            <w:tcW w:w="592" w:type="pct"/>
            <w:vAlign w:val="center"/>
          </w:tcPr>
          <w:p w14:paraId="67A408DF" w14:textId="77777777" w:rsidR="00AE500A" w:rsidRPr="004A151E" w:rsidRDefault="00AE500A" w:rsidP="00AE500A">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1AF53F5C" w14:textId="77777777" w:rsidR="00AE500A" w:rsidRPr="004A151E" w:rsidRDefault="00AE500A" w:rsidP="00AE500A">
            <w:pPr>
              <w:jc w:val="center"/>
              <w:rPr>
                <w:rFonts w:ascii="Arial Narrow" w:eastAsia="Calibri" w:hAnsi="Arial Narrow" w:cs="Calibri"/>
                <w:sz w:val="18"/>
                <w:szCs w:val="18"/>
              </w:rPr>
            </w:pPr>
          </w:p>
        </w:tc>
        <w:tc>
          <w:tcPr>
            <w:tcW w:w="790" w:type="pct"/>
            <w:vAlign w:val="center"/>
          </w:tcPr>
          <w:p w14:paraId="4D8C78EC" w14:textId="77777777" w:rsidR="00AE500A" w:rsidRPr="004A151E" w:rsidRDefault="00AE500A" w:rsidP="00AE500A">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93" w:type="pct"/>
            <w:vAlign w:val="center"/>
          </w:tcPr>
          <w:p w14:paraId="2107E109" w14:textId="77777777" w:rsidR="00AE500A" w:rsidRPr="004A151E" w:rsidRDefault="00AE500A" w:rsidP="00AE500A">
            <w:pPr>
              <w:jc w:val="center"/>
              <w:rPr>
                <w:rFonts w:ascii="Arial Narrow" w:eastAsia="Calibri" w:hAnsi="Arial Narrow" w:cs="Calibri"/>
                <w:sz w:val="18"/>
                <w:szCs w:val="18"/>
                <w:highlight w:val="yellow"/>
              </w:rPr>
            </w:pPr>
          </w:p>
        </w:tc>
      </w:tr>
      <w:tr w:rsidR="00AE500A" w:rsidRPr="004A151E" w14:paraId="0F08B876" w14:textId="6675446D" w:rsidTr="00546773">
        <w:trPr>
          <w:trHeight w:val="360"/>
        </w:trPr>
        <w:tc>
          <w:tcPr>
            <w:tcW w:w="2163" w:type="pct"/>
            <w:shd w:val="clear" w:color="auto" w:fill="D9D9D9"/>
            <w:vAlign w:val="center"/>
          </w:tcPr>
          <w:p w14:paraId="3BD93D95" w14:textId="4AF0CCD5" w:rsidR="00AE500A" w:rsidRPr="0073789F" w:rsidRDefault="00AE500A" w:rsidP="00AE500A">
            <w:pPr>
              <w:pStyle w:val="Prrafodelista"/>
              <w:numPr>
                <w:ilvl w:val="0"/>
                <w:numId w:val="17"/>
              </w:numPr>
              <w:tabs>
                <w:tab w:val="left" w:pos="971"/>
              </w:tabs>
              <w:jc w:val="both"/>
              <w:rPr>
                <w:rFonts w:ascii="Arial Narrow" w:eastAsia="Calibri" w:hAnsi="Arial Narrow" w:cs="Calibri"/>
                <w:b/>
                <w:sz w:val="18"/>
                <w:szCs w:val="18"/>
              </w:rPr>
            </w:pPr>
            <w:r w:rsidRPr="0073789F">
              <w:rPr>
                <w:rFonts w:ascii="Arial Narrow" w:eastAsia="Arial Narrow" w:hAnsi="Arial Narrow" w:cs="Arial Narrow"/>
              </w:rPr>
              <w:t>Distribuidos en 4 frecuencias (estaciones de radio) de lunes a domingo.</w:t>
            </w:r>
          </w:p>
        </w:tc>
        <w:tc>
          <w:tcPr>
            <w:tcW w:w="592" w:type="pct"/>
            <w:vAlign w:val="center"/>
          </w:tcPr>
          <w:p w14:paraId="181C3F12" w14:textId="77777777" w:rsidR="00AE500A" w:rsidRPr="004A151E" w:rsidRDefault="00AE500A" w:rsidP="00AE500A">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0EAC4306" w14:textId="77777777" w:rsidR="00AE500A" w:rsidRPr="004A151E" w:rsidRDefault="00AE500A" w:rsidP="00AE500A">
            <w:pPr>
              <w:jc w:val="center"/>
              <w:rPr>
                <w:rFonts w:ascii="Arial Narrow" w:eastAsia="Calibri" w:hAnsi="Arial Narrow" w:cs="Calibri"/>
                <w:sz w:val="18"/>
                <w:szCs w:val="18"/>
              </w:rPr>
            </w:pPr>
          </w:p>
        </w:tc>
        <w:tc>
          <w:tcPr>
            <w:tcW w:w="790" w:type="pct"/>
            <w:vAlign w:val="center"/>
          </w:tcPr>
          <w:p w14:paraId="0193FA7A" w14:textId="77777777" w:rsidR="00AE500A" w:rsidRPr="004A151E" w:rsidRDefault="00AE500A" w:rsidP="00AE500A">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93" w:type="pct"/>
            <w:vAlign w:val="center"/>
          </w:tcPr>
          <w:p w14:paraId="24FCBDC3" w14:textId="77777777" w:rsidR="00AE500A" w:rsidRPr="004A151E" w:rsidRDefault="00AE500A" w:rsidP="00AE500A">
            <w:pPr>
              <w:jc w:val="center"/>
              <w:rPr>
                <w:rFonts w:ascii="Arial Narrow" w:eastAsia="Calibri" w:hAnsi="Arial Narrow" w:cs="Calibri"/>
                <w:sz w:val="18"/>
                <w:szCs w:val="18"/>
                <w:highlight w:val="yellow"/>
              </w:rPr>
            </w:pPr>
          </w:p>
        </w:tc>
      </w:tr>
      <w:tr w:rsidR="00AE500A" w:rsidRPr="004A151E" w14:paraId="6B2F8D82" w14:textId="0D08F991" w:rsidTr="00546773">
        <w:trPr>
          <w:trHeight w:val="360"/>
        </w:trPr>
        <w:tc>
          <w:tcPr>
            <w:tcW w:w="2163" w:type="pct"/>
            <w:shd w:val="clear" w:color="auto" w:fill="D9D9D9"/>
            <w:vAlign w:val="center"/>
          </w:tcPr>
          <w:p w14:paraId="0AF05A40" w14:textId="17D6F3C9" w:rsidR="00AE500A" w:rsidRPr="0073789F" w:rsidRDefault="00AE500A" w:rsidP="00AE500A">
            <w:pPr>
              <w:pStyle w:val="Prrafodelista"/>
              <w:numPr>
                <w:ilvl w:val="0"/>
                <w:numId w:val="17"/>
              </w:numPr>
              <w:jc w:val="both"/>
              <w:rPr>
                <w:rFonts w:ascii="Arial Narrow" w:eastAsia="Calibri" w:hAnsi="Arial Narrow" w:cs="Calibri"/>
                <w:b/>
                <w:sz w:val="18"/>
                <w:szCs w:val="18"/>
              </w:rPr>
            </w:pPr>
            <w:r w:rsidRPr="0073789F">
              <w:rPr>
                <w:rFonts w:ascii="Arial Narrow" w:eastAsia="Arial Narrow" w:hAnsi="Arial Narrow" w:cs="Arial Narrow"/>
              </w:rPr>
              <w:t>Comprendido en las fechas entre:  el 07 de noviembre al 09 de diciembre del 2022.</w:t>
            </w:r>
          </w:p>
        </w:tc>
        <w:tc>
          <w:tcPr>
            <w:tcW w:w="592" w:type="pct"/>
            <w:vAlign w:val="center"/>
          </w:tcPr>
          <w:p w14:paraId="41C301D2" w14:textId="77777777" w:rsidR="00AE500A" w:rsidRPr="004A151E" w:rsidRDefault="00AE500A" w:rsidP="00AE500A">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7129B472" w14:textId="77777777" w:rsidR="00AE500A" w:rsidRPr="004A151E" w:rsidRDefault="00AE500A" w:rsidP="00AE500A">
            <w:pPr>
              <w:jc w:val="center"/>
              <w:rPr>
                <w:rFonts w:ascii="Arial Narrow" w:eastAsia="Calibri" w:hAnsi="Arial Narrow" w:cs="Calibri"/>
                <w:sz w:val="18"/>
                <w:szCs w:val="18"/>
              </w:rPr>
            </w:pPr>
          </w:p>
        </w:tc>
        <w:tc>
          <w:tcPr>
            <w:tcW w:w="790" w:type="pct"/>
            <w:vAlign w:val="center"/>
          </w:tcPr>
          <w:p w14:paraId="67FC6D7A" w14:textId="77777777" w:rsidR="00AE500A" w:rsidRPr="004A151E" w:rsidRDefault="00AE500A" w:rsidP="00AE500A">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93" w:type="pct"/>
            <w:vAlign w:val="center"/>
          </w:tcPr>
          <w:p w14:paraId="5A00C918" w14:textId="77777777" w:rsidR="00AE500A" w:rsidRPr="004A151E" w:rsidRDefault="00AE500A" w:rsidP="00AE500A">
            <w:pPr>
              <w:jc w:val="center"/>
              <w:rPr>
                <w:rFonts w:ascii="Arial Narrow" w:eastAsia="Calibri" w:hAnsi="Arial Narrow" w:cs="Calibri"/>
                <w:sz w:val="18"/>
                <w:szCs w:val="18"/>
                <w:highlight w:val="yellow"/>
              </w:rPr>
            </w:pPr>
          </w:p>
        </w:tc>
      </w:tr>
      <w:tr w:rsidR="00AE500A" w:rsidRPr="004A151E" w14:paraId="3E37C4B0" w14:textId="77777777" w:rsidTr="00546773">
        <w:trPr>
          <w:trHeight w:val="360"/>
        </w:trPr>
        <w:tc>
          <w:tcPr>
            <w:tcW w:w="2163" w:type="pct"/>
            <w:shd w:val="clear" w:color="auto" w:fill="D9D9D9"/>
            <w:vAlign w:val="center"/>
          </w:tcPr>
          <w:p w14:paraId="0B5655CF" w14:textId="56D95177" w:rsidR="00AE500A" w:rsidRPr="0073789F" w:rsidRDefault="00AE500A" w:rsidP="00AE500A">
            <w:pPr>
              <w:pStyle w:val="Prrafodelista"/>
              <w:numPr>
                <w:ilvl w:val="0"/>
                <w:numId w:val="17"/>
              </w:numPr>
              <w:jc w:val="both"/>
              <w:rPr>
                <w:rFonts w:ascii="Arial Narrow" w:hAnsi="Arial Narrow"/>
                <w:sz w:val="18"/>
                <w:szCs w:val="18"/>
                <w:lang w:val="es-ES"/>
              </w:rPr>
            </w:pPr>
            <w:r w:rsidRPr="0073789F">
              <w:rPr>
                <w:rFonts w:ascii="Arial Narrow" w:eastAsia="Arial Narrow" w:hAnsi="Arial Narrow" w:cs="Arial Narrow"/>
              </w:rPr>
              <w:t>Perfil de audiencia: con rango de edad de 20 a 45 años; NSE: C+, C, DE)</w:t>
            </w:r>
          </w:p>
        </w:tc>
        <w:tc>
          <w:tcPr>
            <w:tcW w:w="592" w:type="pct"/>
            <w:vAlign w:val="center"/>
          </w:tcPr>
          <w:p w14:paraId="0A26909D" w14:textId="1B4B8D8D" w:rsidR="00AE500A" w:rsidRPr="004A151E" w:rsidRDefault="00AE500A" w:rsidP="00AE500A">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2" w:type="pct"/>
          </w:tcPr>
          <w:p w14:paraId="0486832C" w14:textId="77777777" w:rsidR="00AE500A" w:rsidRPr="004A151E" w:rsidRDefault="00AE500A" w:rsidP="00AE500A">
            <w:pPr>
              <w:jc w:val="center"/>
              <w:rPr>
                <w:rFonts w:ascii="Arial Narrow" w:eastAsia="Calibri" w:hAnsi="Arial Narrow" w:cs="Calibri"/>
                <w:sz w:val="18"/>
                <w:szCs w:val="18"/>
              </w:rPr>
            </w:pPr>
          </w:p>
        </w:tc>
        <w:tc>
          <w:tcPr>
            <w:tcW w:w="790" w:type="pct"/>
            <w:vAlign w:val="center"/>
          </w:tcPr>
          <w:p w14:paraId="3762E1F0" w14:textId="4427D05B" w:rsidR="00AE500A" w:rsidRPr="004A151E" w:rsidRDefault="00AE500A" w:rsidP="00AE500A">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93" w:type="pct"/>
            <w:vAlign w:val="center"/>
          </w:tcPr>
          <w:p w14:paraId="67827B71" w14:textId="77777777" w:rsidR="00AE500A" w:rsidRPr="004A151E" w:rsidRDefault="00AE500A" w:rsidP="00AE500A">
            <w:pPr>
              <w:jc w:val="center"/>
              <w:rPr>
                <w:rFonts w:ascii="Arial Narrow" w:eastAsia="Calibri" w:hAnsi="Arial Narrow" w:cs="Calibri"/>
                <w:sz w:val="18"/>
                <w:szCs w:val="18"/>
                <w:highlight w:val="yellow"/>
              </w:rPr>
            </w:pPr>
          </w:p>
        </w:tc>
      </w:tr>
      <w:tr w:rsidR="00AE500A" w:rsidRPr="004A151E" w14:paraId="78FA6DED" w14:textId="3BBDB131" w:rsidTr="00546773">
        <w:trPr>
          <w:trHeight w:val="249"/>
        </w:trPr>
        <w:tc>
          <w:tcPr>
            <w:tcW w:w="2163" w:type="pct"/>
            <w:shd w:val="clear" w:color="auto" w:fill="D9D9D9"/>
            <w:vAlign w:val="center"/>
          </w:tcPr>
          <w:p w14:paraId="596906FE" w14:textId="77777777" w:rsidR="00AE500A" w:rsidRPr="00F65F4C" w:rsidRDefault="00AE500A" w:rsidP="00AE500A">
            <w:pPr>
              <w:jc w:val="center"/>
              <w:rPr>
                <w:rFonts w:ascii="Arial Narrow" w:eastAsia="Calibri" w:hAnsi="Arial Narrow" w:cs="Calibri"/>
                <w:b/>
                <w:sz w:val="18"/>
                <w:szCs w:val="18"/>
              </w:rPr>
            </w:pPr>
            <w:r w:rsidRPr="00F65F4C">
              <w:rPr>
                <w:rFonts w:ascii="Arial Narrow" w:eastAsia="Calibri" w:hAnsi="Arial Narrow" w:cs="Calibri"/>
                <w:b/>
                <w:sz w:val="18"/>
                <w:szCs w:val="18"/>
              </w:rPr>
              <w:t>Observaciones</w:t>
            </w:r>
          </w:p>
        </w:tc>
        <w:tc>
          <w:tcPr>
            <w:tcW w:w="1254" w:type="pct"/>
            <w:gridSpan w:val="2"/>
            <w:vAlign w:val="center"/>
          </w:tcPr>
          <w:p w14:paraId="2D3E1F75" w14:textId="18DC91C4" w:rsidR="00AE500A" w:rsidRPr="004A151E" w:rsidRDefault="00AE500A" w:rsidP="00AE500A">
            <w:pPr>
              <w:jc w:val="center"/>
              <w:rPr>
                <w:rFonts w:ascii="Arial Narrow" w:eastAsia="Calibri" w:hAnsi="Arial Narrow" w:cs="Calibri"/>
                <w:sz w:val="18"/>
                <w:szCs w:val="18"/>
                <w:highlight w:val="yellow"/>
              </w:rPr>
            </w:pPr>
            <w:r w:rsidRPr="00694323">
              <w:rPr>
                <w:rFonts w:ascii="Arial Narrow" w:eastAsia="Calibri" w:hAnsi="Arial Narrow" w:cs="Calibri"/>
                <w:sz w:val="18"/>
                <w:szCs w:val="18"/>
              </w:rPr>
              <w:t>CUMPLE</w:t>
            </w:r>
          </w:p>
        </w:tc>
        <w:tc>
          <w:tcPr>
            <w:tcW w:w="1583" w:type="pct"/>
            <w:gridSpan w:val="2"/>
          </w:tcPr>
          <w:p w14:paraId="43499588" w14:textId="7D9C9B9E" w:rsidR="00AE500A" w:rsidRPr="004A151E" w:rsidRDefault="00AE500A" w:rsidP="00AE500A">
            <w:pPr>
              <w:jc w:val="center"/>
              <w:rPr>
                <w:rFonts w:ascii="Arial Narrow" w:eastAsia="Calibri" w:hAnsi="Arial Narrow" w:cs="Calibri"/>
                <w:sz w:val="18"/>
                <w:szCs w:val="18"/>
              </w:rPr>
            </w:pPr>
            <w:r>
              <w:rPr>
                <w:rFonts w:ascii="Arial Narrow" w:hAnsi="Arial Narrow" w:cs="Arial"/>
                <w:sz w:val="18"/>
                <w:szCs w:val="18"/>
              </w:rPr>
              <w:t>CUMPLE</w:t>
            </w:r>
          </w:p>
        </w:tc>
      </w:tr>
    </w:tbl>
    <w:p w14:paraId="4F43B3A2" w14:textId="20E9947D" w:rsidR="00212607" w:rsidRDefault="00212607" w:rsidP="00285771">
      <w:pPr>
        <w:jc w:val="center"/>
        <w:rPr>
          <w:rFonts w:ascii="Arial Narrow" w:eastAsia="Calibri" w:hAnsi="Arial Narrow" w:cs="Calibri"/>
          <w:b/>
        </w:rPr>
      </w:pPr>
    </w:p>
    <w:p w14:paraId="5917D7C9" w14:textId="77777777" w:rsidR="0044459D" w:rsidRPr="00AE500A" w:rsidRDefault="0044459D" w:rsidP="0044459D">
      <w:pPr>
        <w:jc w:val="both"/>
        <w:rPr>
          <w:rFonts w:ascii="Arial Narrow" w:eastAsia="Calibri" w:hAnsi="Arial Narrow" w:cs="Calibri"/>
        </w:rPr>
      </w:pPr>
      <w:r w:rsidRPr="00AE500A">
        <w:rPr>
          <w:rFonts w:ascii="Arial Narrow" w:eastAsia="Calibri" w:hAnsi="Arial Narrow" w:cs="Calibri"/>
        </w:rPr>
        <w:t>Es importante señalar que el incumplimiento de alguno de los requisitos representa causa suficiente para descalificar la proposición en términos del numeral 9.1 y el Anexo 1 Carta de Requerimientos Técnicos de la convocatoria.</w:t>
      </w:r>
    </w:p>
    <w:p w14:paraId="26529C06" w14:textId="77777777" w:rsidR="00F65F4C" w:rsidRDefault="00F65F4C" w:rsidP="0044459D">
      <w:pPr>
        <w:ind w:right="-1"/>
        <w:jc w:val="both"/>
        <w:rPr>
          <w:rFonts w:ascii="Arial Narrow" w:eastAsia="Arial" w:hAnsi="Arial Narrow" w:cs="Arial"/>
          <w:b/>
        </w:rPr>
      </w:pPr>
    </w:p>
    <w:p w14:paraId="2F7EE469" w14:textId="6958C91F" w:rsidR="0044459D" w:rsidRPr="00D302E5" w:rsidRDefault="00F65F4C" w:rsidP="0044459D">
      <w:pPr>
        <w:ind w:right="-1"/>
        <w:jc w:val="both"/>
        <w:rPr>
          <w:rFonts w:ascii="Arial Narrow" w:hAnsi="Arial Narrow" w:cs="Arial"/>
        </w:rPr>
      </w:pPr>
      <w:r>
        <w:rPr>
          <w:rFonts w:ascii="Arial Narrow" w:eastAsia="Arial" w:hAnsi="Arial Narrow" w:cs="Arial"/>
          <w:b/>
        </w:rPr>
        <w:t>III</w:t>
      </w:r>
      <w:r w:rsidR="0044459D" w:rsidRPr="00EA71C6">
        <w:rPr>
          <w:rFonts w:ascii="Arial Narrow" w:eastAsia="Arial" w:hAnsi="Arial Narrow" w:cs="Arial"/>
          <w:b/>
        </w:rPr>
        <w:t>.</w:t>
      </w:r>
      <w:r w:rsidR="0044459D" w:rsidRPr="00D302E5">
        <w:rPr>
          <w:rFonts w:ascii="Arial Narrow" w:eastAsia="Arial" w:hAnsi="Arial Narrow" w:cs="Arial"/>
          <w:b/>
        </w:rPr>
        <w:t xml:space="preserve"> </w:t>
      </w:r>
      <w:r w:rsidR="0044459D" w:rsidRPr="00D302E5">
        <w:rPr>
          <w:rFonts w:ascii="Arial Narrow" w:hAnsi="Arial Narrow" w:cs="Arial"/>
        </w:rPr>
        <w:t xml:space="preserve">A continuación, </w:t>
      </w:r>
      <w:r w:rsidR="001135CC">
        <w:rPr>
          <w:rFonts w:ascii="Arial Narrow" w:hAnsi="Arial Narrow" w:cs="Arial"/>
        </w:rPr>
        <w:t>se</w:t>
      </w:r>
      <w:r w:rsidR="0056092B">
        <w:rPr>
          <w:rFonts w:ascii="Arial Narrow" w:hAnsi="Arial Narrow" w:cs="Arial"/>
        </w:rPr>
        <w:t xml:space="preserve"> </w:t>
      </w:r>
      <w:r w:rsidR="0044459D" w:rsidRPr="00D302E5">
        <w:rPr>
          <w:rFonts w:ascii="Arial Narrow" w:hAnsi="Arial Narrow" w:cs="Arial"/>
        </w:rPr>
        <w:t>enlist</w:t>
      </w:r>
      <w:r w:rsidR="00EA71C6">
        <w:rPr>
          <w:rFonts w:ascii="Arial Narrow" w:hAnsi="Arial Narrow" w:cs="Arial"/>
        </w:rPr>
        <w:t>a</w:t>
      </w:r>
      <w:r w:rsidR="00AE500A">
        <w:rPr>
          <w:rFonts w:ascii="Arial Narrow" w:hAnsi="Arial Narrow" w:cs="Arial"/>
        </w:rPr>
        <w:t xml:space="preserve"> a los</w:t>
      </w:r>
      <w:r w:rsidR="0044459D" w:rsidRPr="00D302E5">
        <w:rPr>
          <w:rFonts w:ascii="Arial Narrow" w:hAnsi="Arial Narrow" w:cs="Arial"/>
        </w:rPr>
        <w:t xml:space="preserve"> licitante</w:t>
      </w:r>
      <w:r w:rsidR="00AE500A">
        <w:rPr>
          <w:rFonts w:ascii="Arial Narrow" w:hAnsi="Arial Narrow" w:cs="Arial"/>
        </w:rPr>
        <w:t>s</w:t>
      </w:r>
      <w:r w:rsidR="0044459D" w:rsidRPr="00D302E5">
        <w:rPr>
          <w:rFonts w:ascii="Arial Narrow" w:hAnsi="Arial Narrow" w:cs="Arial"/>
        </w:rPr>
        <w:t xml:space="preserve"> cuya</w:t>
      </w:r>
      <w:r w:rsidR="00AE500A">
        <w:rPr>
          <w:rFonts w:ascii="Arial Narrow" w:hAnsi="Arial Narrow" w:cs="Arial"/>
        </w:rPr>
        <w:t>s</w:t>
      </w:r>
      <w:r w:rsidR="0044459D" w:rsidRPr="00D302E5">
        <w:rPr>
          <w:rFonts w:ascii="Arial Narrow" w:hAnsi="Arial Narrow" w:cs="Arial"/>
        </w:rPr>
        <w:t xml:space="preserve"> oferta</w:t>
      </w:r>
      <w:r w:rsidR="00AE500A">
        <w:rPr>
          <w:rFonts w:ascii="Arial Narrow" w:hAnsi="Arial Narrow" w:cs="Arial"/>
        </w:rPr>
        <w:t>s</w:t>
      </w:r>
      <w:r w:rsidR="0044459D" w:rsidRPr="00D302E5">
        <w:rPr>
          <w:rFonts w:ascii="Arial Narrow" w:hAnsi="Arial Narrow" w:cs="Arial"/>
        </w:rPr>
        <w:t xml:space="preserve"> para </w:t>
      </w:r>
      <w:r w:rsidR="00AE500A">
        <w:rPr>
          <w:rFonts w:ascii="Arial Narrow" w:hAnsi="Arial Narrow" w:cs="Arial"/>
        </w:rPr>
        <w:t>los progresivos 1, 2 y 3</w:t>
      </w:r>
      <w:r w:rsidR="0044459D" w:rsidRPr="00D302E5">
        <w:rPr>
          <w:rFonts w:ascii="Arial Narrow" w:hAnsi="Arial Narrow" w:cs="Arial"/>
        </w:rPr>
        <w:t xml:space="preserve"> señalado</w:t>
      </w:r>
      <w:r w:rsidR="00AE500A">
        <w:rPr>
          <w:rFonts w:ascii="Arial Narrow" w:hAnsi="Arial Narrow" w:cs="Arial"/>
        </w:rPr>
        <w:t>s,</w:t>
      </w:r>
      <w:r w:rsidR="0044459D" w:rsidRPr="00D302E5">
        <w:rPr>
          <w:rFonts w:ascii="Arial Narrow" w:hAnsi="Arial Narrow" w:cs="Arial"/>
        </w:rPr>
        <w:t xml:space="preserve"> result</w:t>
      </w:r>
      <w:r w:rsidR="00AE500A">
        <w:rPr>
          <w:rFonts w:ascii="Arial Narrow" w:hAnsi="Arial Narrow" w:cs="Arial"/>
        </w:rPr>
        <w:t>aron</w:t>
      </w:r>
      <w:r w:rsidR="0044459D" w:rsidRPr="00D302E5">
        <w:rPr>
          <w:rFonts w:ascii="Arial Narrow" w:hAnsi="Arial Narrow" w:cs="Arial"/>
        </w:rPr>
        <w:t xml:space="preserve"> solvente</w:t>
      </w:r>
      <w:r w:rsidR="00AE500A">
        <w:rPr>
          <w:rFonts w:ascii="Arial Narrow" w:hAnsi="Arial Narrow" w:cs="Arial"/>
        </w:rPr>
        <w:t>s</w:t>
      </w:r>
      <w:r w:rsidR="0044459D" w:rsidRPr="00D302E5">
        <w:rPr>
          <w:rFonts w:ascii="Arial Narrow" w:hAnsi="Arial Narrow" w:cs="Arial"/>
        </w:rPr>
        <w:t xml:space="preserve"> técnicamente, porque CUMPLE con todos y cada uno de los requerimientos y especificaciones técnicas solicitadas en las </w:t>
      </w:r>
      <w:r w:rsidR="0044459D" w:rsidRPr="00D302E5">
        <w:rPr>
          <w:rFonts w:ascii="Arial Narrow" w:hAnsi="Arial Narrow" w:cs="Arial"/>
          <w:b/>
          <w:bCs/>
        </w:rPr>
        <w:t xml:space="preserve">BASES </w:t>
      </w:r>
      <w:r w:rsidR="0044459D" w:rsidRPr="00D302E5">
        <w:rPr>
          <w:rFonts w:ascii="Arial Narrow" w:hAnsi="Arial Narrow" w:cs="Arial"/>
        </w:rPr>
        <w:t>de</w:t>
      </w:r>
      <w:r w:rsidR="0044459D" w:rsidRPr="00D302E5">
        <w:rPr>
          <w:rFonts w:ascii="Arial Narrow" w:hAnsi="Arial Narrow" w:cs="Arial"/>
          <w:b/>
          <w:bCs/>
        </w:rPr>
        <w:t xml:space="preserve"> LA LICITACIÓN</w:t>
      </w:r>
      <w:r w:rsidR="0044459D" w:rsidRPr="00D302E5">
        <w:rPr>
          <w:rFonts w:ascii="Arial Narrow" w:hAnsi="Arial Narrow" w:cs="Arial"/>
        </w:rPr>
        <w:t xml:space="preserve"> citada, además con los requisitos solicitados</w:t>
      </w:r>
      <w:r w:rsidR="00264132">
        <w:rPr>
          <w:rFonts w:ascii="Arial Narrow" w:hAnsi="Arial Narrow" w:cs="Arial"/>
        </w:rPr>
        <w:t xml:space="preserve"> </w:t>
      </w:r>
      <w:r w:rsidR="0044459D" w:rsidRPr="00D302E5">
        <w:rPr>
          <w:rFonts w:ascii="Arial Narrow" w:hAnsi="Arial Narrow" w:cs="Arial"/>
        </w:rPr>
        <w:t xml:space="preserve">en el Anexo 1. Carta de Requerimientos Técnicos, por lo que </w:t>
      </w:r>
      <w:r w:rsidR="00AE500A">
        <w:rPr>
          <w:rFonts w:ascii="Arial Narrow" w:hAnsi="Arial Narrow" w:cs="Arial"/>
        </w:rPr>
        <w:t>son</w:t>
      </w:r>
      <w:r w:rsidR="0044459D" w:rsidRPr="00D302E5">
        <w:rPr>
          <w:rFonts w:ascii="Arial Narrow" w:hAnsi="Arial Narrow" w:cs="Arial"/>
        </w:rPr>
        <w:t xml:space="preserve"> susceptible de análisis económico.</w:t>
      </w:r>
    </w:p>
    <w:p w14:paraId="320D6A96" w14:textId="77777777" w:rsidR="0044459D" w:rsidRPr="00D302E5" w:rsidRDefault="0044459D" w:rsidP="0044459D">
      <w:pPr>
        <w:ind w:right="-1"/>
        <w:jc w:val="both"/>
        <w:rPr>
          <w:rFonts w:ascii="Arial Narrow" w:hAnsi="Arial Narrow" w:cs="Arial"/>
          <w:sz w:val="18"/>
          <w:szCs w:val="18"/>
        </w:rPr>
      </w:pPr>
    </w:p>
    <w:p w14:paraId="47BEB92F" w14:textId="2A2EBDFF" w:rsidR="0044459D" w:rsidRDefault="0044459D" w:rsidP="0044459D">
      <w:pPr>
        <w:pStyle w:val="Standard"/>
        <w:tabs>
          <w:tab w:val="left" w:pos="851"/>
        </w:tabs>
        <w:spacing w:after="0"/>
        <w:ind w:right="77"/>
        <w:jc w:val="both"/>
        <w:rPr>
          <w:rFonts w:ascii="Arial Narrow" w:eastAsia="Arial" w:hAnsi="Arial Narrow" w:cs="Arial"/>
        </w:rPr>
      </w:pPr>
      <w:r w:rsidRPr="00D302E5">
        <w:rPr>
          <w:rFonts w:ascii="Arial Narrow" w:eastAsia="Arial" w:hAnsi="Arial Narrow" w:cs="Arial"/>
        </w:rPr>
        <w:t>En términos del artículo 69 numeral 1 fracción II de la Ley de Compras Gubernamentales, Enajenaciones y Contratación de Servicios del Estado de Jalisco y sus Municipios, se menciona a continuación a</w:t>
      </w:r>
      <w:r w:rsidR="00AC712C">
        <w:rPr>
          <w:rFonts w:ascii="Arial Narrow" w:eastAsia="Arial" w:hAnsi="Arial Narrow" w:cs="Arial"/>
        </w:rPr>
        <w:t xml:space="preserve"> </w:t>
      </w:r>
      <w:r w:rsidR="00776D7F">
        <w:rPr>
          <w:rFonts w:ascii="Arial Narrow" w:eastAsia="Arial" w:hAnsi="Arial Narrow" w:cs="Arial"/>
        </w:rPr>
        <w:t>l</w:t>
      </w:r>
      <w:r w:rsidR="00AC712C">
        <w:rPr>
          <w:rFonts w:ascii="Arial Narrow" w:eastAsia="Arial" w:hAnsi="Arial Narrow" w:cs="Arial"/>
        </w:rPr>
        <w:t>os</w:t>
      </w:r>
      <w:r w:rsidRPr="00D302E5">
        <w:rPr>
          <w:rFonts w:ascii="Arial Narrow" w:eastAsia="Arial" w:hAnsi="Arial Narrow" w:cs="Arial"/>
        </w:rPr>
        <w:t xml:space="preserve"> </w:t>
      </w:r>
      <w:r w:rsidRPr="00D302E5">
        <w:rPr>
          <w:rFonts w:ascii="Arial Narrow" w:eastAsia="Arial" w:hAnsi="Arial Narrow" w:cs="Arial"/>
          <w:b/>
          <w:bCs/>
        </w:rPr>
        <w:t>PARTICIPANTE</w:t>
      </w:r>
      <w:r w:rsidR="00AC712C">
        <w:rPr>
          <w:rFonts w:ascii="Arial Narrow" w:eastAsia="Arial" w:hAnsi="Arial Narrow" w:cs="Arial"/>
          <w:b/>
          <w:bCs/>
        </w:rPr>
        <w:t>S</w:t>
      </w:r>
      <w:r w:rsidRPr="00D302E5">
        <w:rPr>
          <w:rFonts w:ascii="Arial Narrow" w:eastAsia="Arial" w:hAnsi="Arial Narrow" w:cs="Arial"/>
        </w:rPr>
        <w:t xml:space="preserve"> cuya</w:t>
      </w:r>
      <w:r w:rsidR="00AC712C">
        <w:rPr>
          <w:rFonts w:ascii="Arial Narrow" w:eastAsia="Arial" w:hAnsi="Arial Narrow" w:cs="Arial"/>
        </w:rPr>
        <w:t>s</w:t>
      </w:r>
      <w:r w:rsidRPr="00D302E5">
        <w:rPr>
          <w:rFonts w:ascii="Arial Narrow" w:eastAsia="Arial" w:hAnsi="Arial Narrow" w:cs="Arial"/>
        </w:rPr>
        <w:t xml:space="preserve"> </w:t>
      </w:r>
      <w:r w:rsidRPr="00D302E5">
        <w:rPr>
          <w:rFonts w:ascii="Arial Narrow" w:eastAsia="Arial" w:hAnsi="Arial Narrow" w:cs="Arial"/>
          <w:b/>
          <w:bCs/>
        </w:rPr>
        <w:t>PROPUESTA</w:t>
      </w:r>
      <w:r w:rsidR="00AC712C">
        <w:rPr>
          <w:rFonts w:ascii="Arial Narrow" w:eastAsia="Arial" w:hAnsi="Arial Narrow" w:cs="Arial"/>
          <w:b/>
          <w:bCs/>
        </w:rPr>
        <w:t>S</w:t>
      </w:r>
      <w:r w:rsidRPr="00D302E5">
        <w:rPr>
          <w:rFonts w:ascii="Arial Narrow" w:eastAsia="Arial" w:hAnsi="Arial Narrow" w:cs="Arial"/>
          <w:b/>
          <w:bCs/>
        </w:rPr>
        <w:t xml:space="preserve"> </w:t>
      </w:r>
      <w:r w:rsidRPr="00D302E5">
        <w:rPr>
          <w:rFonts w:ascii="Arial Narrow" w:eastAsia="Arial" w:hAnsi="Arial Narrow" w:cs="Arial"/>
        </w:rPr>
        <w:t>result</w:t>
      </w:r>
      <w:r w:rsidR="00AC712C">
        <w:rPr>
          <w:rFonts w:ascii="Arial Narrow" w:eastAsia="Arial" w:hAnsi="Arial Narrow" w:cs="Arial"/>
        </w:rPr>
        <w:t>aron</w:t>
      </w:r>
      <w:r w:rsidRPr="00D302E5">
        <w:rPr>
          <w:rFonts w:ascii="Arial Narrow" w:eastAsia="Arial" w:hAnsi="Arial Narrow" w:cs="Arial"/>
        </w:rPr>
        <w:t xml:space="preserve"> solvente</w:t>
      </w:r>
      <w:r w:rsidR="00AC712C">
        <w:rPr>
          <w:rFonts w:ascii="Arial Narrow" w:eastAsia="Arial" w:hAnsi="Arial Narrow" w:cs="Arial"/>
        </w:rPr>
        <w:t>s</w:t>
      </w:r>
      <w:r w:rsidRPr="00D302E5">
        <w:rPr>
          <w:rFonts w:ascii="Arial Narrow" w:eastAsia="Arial" w:hAnsi="Arial Narrow" w:cs="Arial"/>
        </w:rPr>
        <w:t>:</w:t>
      </w:r>
    </w:p>
    <w:p w14:paraId="400BCD02" w14:textId="77777777" w:rsidR="00D302E5" w:rsidRPr="002351C8" w:rsidRDefault="00D302E5" w:rsidP="0044459D">
      <w:pPr>
        <w:pStyle w:val="Standard"/>
        <w:tabs>
          <w:tab w:val="left" w:pos="851"/>
        </w:tabs>
        <w:spacing w:after="0"/>
        <w:ind w:right="77"/>
        <w:jc w:val="both"/>
        <w:rPr>
          <w:rFonts w:ascii="Arial Narrow" w:eastAsia="Arial" w:hAnsi="Arial Narrow" w:cs="Arial"/>
          <w:sz w:val="16"/>
          <w:szCs w:val="16"/>
        </w:rPr>
      </w:pPr>
    </w:p>
    <w:p w14:paraId="7FAF7BDC" w14:textId="77777777" w:rsidR="00AE500A" w:rsidRPr="008B2915" w:rsidRDefault="00AE500A" w:rsidP="00AE500A">
      <w:pPr>
        <w:numPr>
          <w:ilvl w:val="0"/>
          <w:numId w:val="13"/>
        </w:numPr>
        <w:ind w:left="284" w:right="140"/>
        <w:jc w:val="both"/>
        <w:rPr>
          <w:rFonts w:ascii="Arial Narrow" w:hAnsi="Arial Narrow" w:cs="Calibri Light"/>
          <w:b/>
          <w:smallCaps/>
        </w:rPr>
      </w:pPr>
      <w:r w:rsidRPr="008B2915">
        <w:rPr>
          <w:rFonts w:ascii="Arial Narrow" w:hAnsi="Arial Narrow" w:cstheme="majorHAnsi"/>
          <w:b/>
          <w:bCs/>
        </w:rPr>
        <w:t>COMERCILIZADORA DE RADIO DE JALISCO, S.A. DE C.V.</w:t>
      </w:r>
    </w:p>
    <w:p w14:paraId="0A2FA1CF" w14:textId="77777777" w:rsidR="00AE500A" w:rsidRPr="008B2915" w:rsidRDefault="00AE500A" w:rsidP="00AE500A">
      <w:pPr>
        <w:numPr>
          <w:ilvl w:val="0"/>
          <w:numId w:val="13"/>
        </w:numPr>
        <w:ind w:left="284" w:right="140"/>
        <w:jc w:val="both"/>
        <w:rPr>
          <w:rFonts w:ascii="Arial Narrow" w:hAnsi="Arial Narrow" w:cs="Calibri Light"/>
          <w:b/>
          <w:smallCaps/>
        </w:rPr>
      </w:pPr>
      <w:r w:rsidRPr="008B2915">
        <w:rPr>
          <w:rFonts w:ascii="Arial Narrow" w:hAnsi="Arial Narrow" w:cstheme="majorHAnsi"/>
          <w:b/>
          <w:bCs/>
        </w:rPr>
        <w:t>RADIODIFUSORAS Y TELEVISORAS DE OCCIDENTE, S.A. DE C.V.</w:t>
      </w:r>
    </w:p>
    <w:p w14:paraId="0A0C3617" w14:textId="1183D24C" w:rsidR="001135CC" w:rsidRDefault="001135CC" w:rsidP="001135CC">
      <w:pPr>
        <w:ind w:right="140"/>
        <w:jc w:val="both"/>
        <w:rPr>
          <w:rFonts w:ascii="Arial Narrow" w:hAnsi="Arial Narrow" w:cs="Calibri Light"/>
          <w:b/>
          <w:smallCaps/>
        </w:rPr>
      </w:pPr>
    </w:p>
    <w:p w14:paraId="45DE6503" w14:textId="128B2FB0" w:rsidR="001135CC" w:rsidRDefault="001135CC" w:rsidP="001135CC">
      <w:pPr>
        <w:jc w:val="both"/>
        <w:rPr>
          <w:rFonts w:ascii="Arial Narrow" w:hAnsi="Arial Narrow"/>
        </w:rPr>
      </w:pPr>
      <w:r w:rsidRPr="008802C1">
        <w:rPr>
          <w:rFonts w:ascii="Arial Narrow" w:hAnsi="Arial Narrow"/>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lang w:val="es-ES"/>
          </w:rPr>
          <w:alias w:val="Asunto"/>
          <w:tag w:val=""/>
          <w:id w:val="-1920014248"/>
          <w:placeholder>
            <w:docPart w:val="626FEFAEB3924EB3861ADC8F81A1EC0A"/>
          </w:placeholder>
          <w:dataBinding w:prefixMappings="xmlns:ns0='http://purl.org/dc/elements/1.1/' xmlns:ns1='http://schemas.openxmlformats.org/package/2006/metadata/core-properties' " w:xpath="/ns1:coreProperties[1]/ns0:subject[1]" w:storeItemID="{6C3C8BC8-F283-45AE-878A-BAB7291924A1}"/>
          <w:text/>
        </w:sdtPr>
        <w:sdtEndPr/>
        <w:sdtContent>
          <w:r w:rsidR="00546773">
            <w:rPr>
              <w:rFonts w:ascii="Arial Narrow" w:eastAsia="Arial" w:hAnsi="Arial Narrow" w:cs="Calibri Light"/>
              <w:b/>
              <w:bCs/>
              <w:spacing w:val="-6"/>
              <w:lang w:val="es-ES"/>
            </w:rPr>
            <w:t>LICITACIÓN PÚBLICA NACIONAL LSCC-039-2022 SEGUNDA VUELTA SIN CONCURRENCIA DEL COMITÉ</w:t>
          </w:r>
        </w:sdtContent>
      </w:sdt>
      <w:r w:rsidRPr="008802C1">
        <w:rPr>
          <w:rFonts w:ascii="Arial Narrow" w:hAnsi="Arial Narrow"/>
        </w:rPr>
        <w:t xml:space="preserve"> </w:t>
      </w:r>
      <w:r w:rsidR="00AE500A">
        <w:rPr>
          <w:rFonts w:ascii="Arial Narrow" w:hAnsi="Arial Narrow"/>
        </w:rPr>
        <w:t xml:space="preserve"> para la contratación del </w:t>
      </w:r>
      <w:sdt>
        <w:sdtPr>
          <w:rPr>
            <w:rFonts w:ascii="Arial Narrow" w:eastAsia="Calibri" w:hAnsi="Arial Narrow" w:cs="Calibri Light"/>
            <w:b/>
            <w:smallCaps/>
          </w:rPr>
          <w:alias w:val="Categoría"/>
          <w:tag w:val=""/>
          <w:id w:val="-944995610"/>
          <w:placeholder>
            <w:docPart w:val="7A0C13B39E204C32B474D22BFD936D47"/>
          </w:placeholder>
          <w:dataBinding w:prefixMappings="xmlns:ns0='http://purl.org/dc/elements/1.1/' xmlns:ns1='http://schemas.openxmlformats.org/package/2006/metadata/core-properties' " w:xpath="/ns1:coreProperties[1]/ns1:category[1]" w:storeItemID="{6C3C8BC8-F283-45AE-878A-BAB7291924A1}"/>
          <w:text/>
        </w:sdtPr>
        <w:sdtEndPr/>
        <w:sdtContent>
          <w:r w:rsidR="003C27C1">
            <w:rPr>
              <w:rFonts w:ascii="Arial Narrow" w:eastAsia="Calibri" w:hAnsi="Arial Narrow" w:cs="Calibri Light"/>
              <w:b/>
              <w:smallCaps/>
            </w:rPr>
            <w:t>“SERVICIO DE DIFUSIÓN DE MENSAJES A TRAVÉS DE SPOTS DE RADIO PARA DIABETES MELLITUS TIPO 1”</w:t>
          </w:r>
        </w:sdtContent>
      </w:sdt>
      <w:r w:rsidRPr="008802C1">
        <w:rPr>
          <w:rFonts w:ascii="Arial Narrow" w:hAnsi="Arial Narrow"/>
        </w:rPr>
        <w:t>, se procede a analizar las Proposiciones solventes presentadas, aquellas que aseguren al Estado las mejores condiciones disponibles en cuanto a precio, calidad, financiamiento, oportunidad y demás circunstancias pertinentes.</w:t>
      </w:r>
    </w:p>
    <w:p w14:paraId="3DD8454C" w14:textId="77777777" w:rsidR="0044459D" w:rsidRPr="004A151E" w:rsidRDefault="0044459D" w:rsidP="0044459D">
      <w:pPr>
        <w:jc w:val="both"/>
        <w:rPr>
          <w:rFonts w:ascii="Arial Narrow" w:eastAsia="Calibri" w:hAnsi="Arial Narrow" w:cs="Calibri"/>
          <w:sz w:val="18"/>
          <w:szCs w:val="18"/>
        </w:rPr>
      </w:pPr>
    </w:p>
    <w:p w14:paraId="3D2B9789" w14:textId="100059AC" w:rsidR="005A0BCE" w:rsidRDefault="005A0BCE" w:rsidP="005A0BCE">
      <w:pPr>
        <w:ind w:right="140"/>
        <w:jc w:val="both"/>
        <w:rPr>
          <w:rFonts w:ascii="Arial Narrow" w:eastAsia="Arial" w:hAnsi="Arial Narrow" w:cs="Arial"/>
        </w:rPr>
      </w:pPr>
      <w:r w:rsidRPr="005A0BCE">
        <w:rPr>
          <w:rFonts w:ascii="Arial Narrow" w:eastAsia="Calibri" w:hAnsi="Arial Narrow" w:cs="Calibri"/>
        </w:rPr>
        <w:t xml:space="preserve">En relación con lo anterior, </w:t>
      </w:r>
      <w:r w:rsidR="00AC712C">
        <w:rPr>
          <w:rFonts w:ascii="Arial Narrow" w:eastAsia="Calibri" w:hAnsi="Arial Narrow" w:cs="Calibri"/>
        </w:rPr>
        <w:t>los</w:t>
      </w:r>
      <w:r w:rsidRPr="005A0BCE">
        <w:rPr>
          <w:rFonts w:ascii="Arial Narrow" w:eastAsia="Calibri" w:hAnsi="Arial Narrow" w:cs="Calibri"/>
        </w:rPr>
        <w:t xml:space="preserve"> licitante</w:t>
      </w:r>
      <w:r w:rsidR="00AC712C">
        <w:rPr>
          <w:rFonts w:ascii="Arial Narrow" w:eastAsia="Calibri" w:hAnsi="Arial Narrow" w:cs="Calibri"/>
        </w:rPr>
        <w:t>s</w:t>
      </w:r>
      <w:r w:rsidRPr="005A0BCE">
        <w:rPr>
          <w:rFonts w:ascii="Arial Narrow" w:eastAsia="Calibri" w:hAnsi="Arial Narrow" w:cs="Calibri"/>
        </w:rPr>
        <w:t xml:space="preserve"> que cumple</w:t>
      </w:r>
      <w:r w:rsidR="00AC712C">
        <w:rPr>
          <w:rFonts w:ascii="Arial Narrow" w:eastAsia="Calibri" w:hAnsi="Arial Narrow" w:cs="Calibri"/>
        </w:rPr>
        <w:t>n</w:t>
      </w:r>
      <w:r w:rsidRPr="005A0BCE">
        <w:rPr>
          <w:rFonts w:ascii="Arial Narrow" w:eastAsia="Calibri" w:hAnsi="Arial Narrow" w:cs="Calibri"/>
        </w:rPr>
        <w:t xml:space="preserve"> con todos los requisitos </w:t>
      </w:r>
      <w:r w:rsidR="00B06FC7">
        <w:rPr>
          <w:rFonts w:ascii="Arial Narrow" w:eastAsia="Calibri" w:hAnsi="Arial Narrow" w:cs="Calibri"/>
        </w:rPr>
        <w:t>son</w:t>
      </w:r>
      <w:r w:rsidRPr="005A0BCE">
        <w:rPr>
          <w:rFonts w:ascii="Arial Narrow" w:eastAsia="Calibri" w:hAnsi="Arial Narrow" w:cs="Calibri"/>
        </w:rPr>
        <w:t xml:space="preserve"> </w:t>
      </w:r>
      <w:r w:rsidR="00B06FC7">
        <w:rPr>
          <w:rFonts w:ascii="Arial Narrow" w:eastAsia="Calibri" w:hAnsi="Arial Narrow" w:cs="Calibri"/>
        </w:rPr>
        <w:t>los</w:t>
      </w:r>
      <w:r w:rsidRPr="005A0BCE">
        <w:rPr>
          <w:rFonts w:ascii="Arial Narrow" w:eastAsia="Calibri" w:hAnsi="Arial Narrow" w:cs="Calibri"/>
        </w:rPr>
        <w:t xml:space="preserve"> </w:t>
      </w:r>
      <w:r w:rsidRPr="005A0BCE">
        <w:rPr>
          <w:rFonts w:ascii="Arial Narrow" w:eastAsia="Calibri" w:hAnsi="Arial Narrow" w:cs="Calibri"/>
          <w:b/>
          <w:bCs/>
        </w:rPr>
        <w:t>PARTICIPANTE</w:t>
      </w:r>
      <w:r w:rsidR="00B06FC7">
        <w:rPr>
          <w:rFonts w:ascii="Arial Narrow" w:eastAsia="Calibri" w:hAnsi="Arial Narrow" w:cs="Calibri"/>
          <w:b/>
          <w:bCs/>
        </w:rPr>
        <w:t>S</w:t>
      </w:r>
      <w:r w:rsidRPr="005A0BCE">
        <w:rPr>
          <w:rFonts w:ascii="Arial Narrow" w:eastAsia="Calibri" w:hAnsi="Arial Narrow" w:cs="Calibri"/>
        </w:rPr>
        <w:t xml:space="preserve"> </w:t>
      </w:r>
      <w:r w:rsidR="00B06FC7" w:rsidRPr="00B06FC7">
        <w:rPr>
          <w:rFonts w:ascii="Arial Narrow" w:eastAsia="Calibri" w:hAnsi="Arial Narrow" w:cs="Calibri"/>
          <w:b/>
          <w:bCs/>
        </w:rPr>
        <w:t>COMERCIALIZADORA DE RADIO DE JALISCO, S.A. DE C.V.</w:t>
      </w:r>
      <w:r w:rsidR="00B06FC7">
        <w:rPr>
          <w:rFonts w:ascii="Arial Narrow" w:eastAsia="Calibri" w:hAnsi="Arial Narrow" w:cs="Calibri"/>
        </w:rPr>
        <w:t xml:space="preserve"> para los progresivos 1 y 3, y </w:t>
      </w:r>
      <w:r w:rsidR="00B06FC7" w:rsidRPr="00B06FC7">
        <w:rPr>
          <w:rFonts w:ascii="Arial Narrow" w:eastAsia="Calibri" w:hAnsi="Arial Narrow" w:cs="Calibri"/>
          <w:b/>
          <w:bCs/>
        </w:rPr>
        <w:t>RADIODIFUSORAS Y TELEVISORAS DE OCCIDENTE, S.A. DE C.V.</w:t>
      </w:r>
      <w:r w:rsidR="00B06FC7">
        <w:rPr>
          <w:rFonts w:ascii="Arial Narrow" w:eastAsia="Calibri" w:hAnsi="Arial Narrow" w:cs="Calibri"/>
        </w:rPr>
        <w:t xml:space="preserve"> para el progresivo 2, </w:t>
      </w:r>
      <w:r w:rsidRPr="005A0BCE">
        <w:rPr>
          <w:rFonts w:ascii="Arial Narrow" w:eastAsia="Calibri" w:hAnsi="Arial Narrow" w:cs="Calibri"/>
          <w:color w:val="000000"/>
        </w:rPr>
        <w:t xml:space="preserve">por lo que </w:t>
      </w:r>
      <w:r w:rsidRPr="005A0BCE">
        <w:rPr>
          <w:rFonts w:ascii="Arial Narrow" w:hAnsi="Arial Narrow" w:cs="Arial"/>
        </w:rPr>
        <w:t>se elabora el cuadro comparativo del precio ofertado, contra el precio promedio de la hipótesis de la comparativa de la</w:t>
      </w:r>
      <w:r w:rsidR="00B06FC7">
        <w:rPr>
          <w:rFonts w:ascii="Arial Narrow" w:hAnsi="Arial Narrow" w:cs="Arial"/>
        </w:rPr>
        <w:t>s</w:t>
      </w:r>
      <w:r w:rsidRPr="005A0BCE">
        <w:rPr>
          <w:rFonts w:ascii="Arial Narrow" w:hAnsi="Arial Narrow" w:cs="Arial"/>
        </w:rPr>
        <w:t xml:space="preserve"> </w:t>
      </w:r>
      <w:r w:rsidRPr="005A0BCE">
        <w:rPr>
          <w:rFonts w:ascii="Arial Narrow" w:hAnsi="Arial Narrow" w:cs="Arial"/>
          <w:b/>
          <w:bCs/>
        </w:rPr>
        <w:t>PROPUESTA</w:t>
      </w:r>
      <w:r w:rsidR="00B06FC7">
        <w:rPr>
          <w:rFonts w:ascii="Arial Narrow" w:hAnsi="Arial Narrow" w:cs="Arial"/>
          <w:b/>
          <w:bCs/>
        </w:rPr>
        <w:t>S</w:t>
      </w:r>
      <w:r w:rsidRPr="005A0BCE">
        <w:rPr>
          <w:rFonts w:ascii="Arial Narrow" w:hAnsi="Arial Narrow" w:cs="Arial"/>
        </w:rPr>
        <w:t xml:space="preserve"> de</w:t>
      </w:r>
      <w:r w:rsidR="00B06FC7">
        <w:rPr>
          <w:rFonts w:ascii="Arial Narrow" w:hAnsi="Arial Narrow" w:cs="Arial"/>
        </w:rPr>
        <w:t xml:space="preserve"> </w:t>
      </w:r>
      <w:r w:rsidRPr="005A0BCE">
        <w:rPr>
          <w:rFonts w:ascii="Arial Narrow" w:hAnsi="Arial Narrow" w:cs="Arial"/>
        </w:rPr>
        <w:t>l</w:t>
      </w:r>
      <w:r w:rsidR="00B06FC7">
        <w:rPr>
          <w:rFonts w:ascii="Arial Narrow" w:hAnsi="Arial Narrow" w:cs="Arial"/>
        </w:rPr>
        <w:t>os</w:t>
      </w:r>
      <w:r w:rsidRPr="005A0BCE">
        <w:rPr>
          <w:rFonts w:ascii="Arial Narrow" w:hAnsi="Arial Narrow" w:cs="Arial"/>
        </w:rPr>
        <w:t xml:space="preserve"> </w:t>
      </w:r>
      <w:r w:rsidRPr="005A0BCE">
        <w:rPr>
          <w:rFonts w:ascii="Arial Narrow" w:hAnsi="Arial Narrow" w:cs="Arial"/>
          <w:b/>
          <w:bCs/>
        </w:rPr>
        <w:t>PARTICIPANTE</w:t>
      </w:r>
      <w:r w:rsidR="00B06FC7">
        <w:rPr>
          <w:rFonts w:ascii="Arial Narrow" w:hAnsi="Arial Narrow" w:cs="Arial"/>
          <w:b/>
          <w:bCs/>
        </w:rPr>
        <w:t>S</w:t>
      </w:r>
      <w:r w:rsidRPr="005A0BCE">
        <w:rPr>
          <w:rFonts w:ascii="Arial Narrow" w:hAnsi="Arial Narrow" w:cs="Arial"/>
          <w:b/>
          <w:bCs/>
        </w:rPr>
        <w:t xml:space="preserve">, </w:t>
      </w:r>
      <w:r w:rsidRPr="005A0BCE">
        <w:rPr>
          <w:rFonts w:ascii="Arial Narrow" w:hAnsi="Arial Narrow" w:cs="Arial"/>
        </w:rPr>
        <w:t xml:space="preserve">con la finalidad de adjudicar el </w:t>
      </w:r>
      <w:r w:rsidRPr="005A0BCE">
        <w:rPr>
          <w:rFonts w:ascii="Arial Narrow" w:hAnsi="Arial Narrow" w:cs="Arial"/>
          <w:b/>
          <w:bCs/>
        </w:rPr>
        <w:t>CONTRATO</w:t>
      </w:r>
      <w:r w:rsidRPr="005A0BCE">
        <w:rPr>
          <w:rFonts w:ascii="Arial Narrow" w:hAnsi="Arial Narrow" w:cs="Arial"/>
        </w:rPr>
        <w:t xml:space="preserve"> a</w:t>
      </w:r>
      <w:r w:rsidR="00B06FC7">
        <w:rPr>
          <w:rFonts w:ascii="Arial Narrow" w:hAnsi="Arial Narrow" w:cs="Arial"/>
        </w:rPr>
        <w:t xml:space="preserve"> </w:t>
      </w:r>
      <w:r w:rsidRPr="005A0BCE">
        <w:rPr>
          <w:rFonts w:ascii="Arial Narrow" w:hAnsi="Arial Narrow" w:cs="Arial"/>
        </w:rPr>
        <w:t>l</w:t>
      </w:r>
      <w:r w:rsidR="00B06FC7">
        <w:rPr>
          <w:rFonts w:ascii="Arial Narrow" w:hAnsi="Arial Narrow" w:cs="Arial"/>
        </w:rPr>
        <w:t>os</w:t>
      </w:r>
      <w:r w:rsidRPr="005A0BCE">
        <w:rPr>
          <w:rFonts w:ascii="Arial Narrow" w:hAnsi="Arial Narrow" w:cs="Arial"/>
        </w:rPr>
        <w:t xml:space="preserve"> </w:t>
      </w:r>
      <w:r w:rsidRPr="005A0BCE">
        <w:rPr>
          <w:rFonts w:ascii="Arial Narrow" w:hAnsi="Arial Narrow" w:cs="Arial"/>
          <w:b/>
          <w:bCs/>
        </w:rPr>
        <w:t>PARTICIPANTE</w:t>
      </w:r>
      <w:r w:rsidR="00B06FC7">
        <w:rPr>
          <w:rFonts w:ascii="Arial Narrow" w:hAnsi="Arial Narrow" w:cs="Arial"/>
          <w:b/>
          <w:bCs/>
        </w:rPr>
        <w:t>S</w:t>
      </w:r>
      <w:r w:rsidRPr="005A0BCE">
        <w:rPr>
          <w:rFonts w:ascii="Arial Narrow" w:hAnsi="Arial Narrow" w:cs="Arial"/>
        </w:rPr>
        <w:t xml:space="preserve"> que presente</w:t>
      </w:r>
      <w:r w:rsidR="00B06FC7">
        <w:rPr>
          <w:rFonts w:ascii="Arial Narrow" w:hAnsi="Arial Narrow" w:cs="Arial"/>
        </w:rPr>
        <w:t>n</w:t>
      </w:r>
      <w:r w:rsidRPr="005A0BCE">
        <w:rPr>
          <w:rFonts w:ascii="Arial Narrow" w:hAnsi="Arial Narrow" w:cs="Arial"/>
        </w:rPr>
        <w:t xml:space="preserve"> el precio más bajo en igualdad de condiciones, no aplica al sólo existir una </w:t>
      </w:r>
      <w:r w:rsidRPr="005A0BCE">
        <w:rPr>
          <w:rFonts w:ascii="Arial Narrow" w:hAnsi="Arial Narrow" w:cs="Arial"/>
          <w:b/>
          <w:bCs/>
        </w:rPr>
        <w:t>PROPUESTA</w:t>
      </w:r>
      <w:r w:rsidRPr="005A0BCE">
        <w:rPr>
          <w:rFonts w:ascii="Arial Narrow" w:hAnsi="Arial Narrow" w:cs="Arial"/>
        </w:rPr>
        <w:t xml:space="preserve"> que cumple con todos los requisitos señalados en el punto 9.1 de las </w:t>
      </w:r>
      <w:r w:rsidRPr="005A0BCE">
        <w:rPr>
          <w:rFonts w:ascii="Arial Narrow" w:hAnsi="Arial Narrow" w:cs="Arial"/>
          <w:b/>
          <w:bCs/>
        </w:rPr>
        <w:t>BASES</w:t>
      </w:r>
      <w:r w:rsidRPr="005A0BCE">
        <w:rPr>
          <w:rFonts w:ascii="Arial Narrow" w:eastAsia="Arial" w:hAnsi="Arial Narrow" w:cs="Arial"/>
        </w:rPr>
        <w:t>, toda vez que si bien es cierto que l</w:t>
      </w:r>
      <w:r w:rsidR="00B06FC7">
        <w:rPr>
          <w:rFonts w:ascii="Arial Narrow" w:eastAsia="Arial" w:hAnsi="Arial Narrow" w:cs="Arial"/>
        </w:rPr>
        <w:t>os</w:t>
      </w:r>
      <w:r w:rsidRPr="005A0BCE">
        <w:rPr>
          <w:rFonts w:ascii="Arial Narrow" w:eastAsia="Arial" w:hAnsi="Arial Narrow" w:cs="Arial"/>
        </w:rPr>
        <w:t xml:space="preserve"> </w:t>
      </w:r>
      <w:r w:rsidRPr="005A0BCE">
        <w:rPr>
          <w:rFonts w:ascii="Arial Narrow" w:eastAsia="Arial" w:hAnsi="Arial Narrow" w:cs="Arial"/>
          <w:b/>
          <w:bCs/>
        </w:rPr>
        <w:t>PARTICIPANTE</w:t>
      </w:r>
      <w:r w:rsidR="00B06FC7">
        <w:rPr>
          <w:rFonts w:ascii="Arial Narrow" w:eastAsia="Arial" w:hAnsi="Arial Narrow" w:cs="Arial"/>
          <w:b/>
          <w:bCs/>
        </w:rPr>
        <w:t>S</w:t>
      </w:r>
      <w:r w:rsidRPr="005A0BCE">
        <w:rPr>
          <w:rFonts w:ascii="Arial Narrow" w:eastAsia="Arial" w:hAnsi="Arial Narrow" w:cs="Arial"/>
          <w:b/>
          <w:bCs/>
        </w:rPr>
        <w:t xml:space="preserve"> </w:t>
      </w:r>
      <w:r w:rsidR="00B06FC7" w:rsidRPr="00B06FC7">
        <w:rPr>
          <w:rFonts w:ascii="Arial Narrow" w:eastAsia="Calibri" w:hAnsi="Arial Narrow" w:cs="Calibri"/>
          <w:b/>
          <w:bCs/>
        </w:rPr>
        <w:t>COMERCIALIZADORA DE RADIO DE JALISCO, S.A. DE C.V.</w:t>
      </w:r>
      <w:r w:rsidR="00B06FC7" w:rsidRPr="00B06FC7">
        <w:rPr>
          <w:rFonts w:ascii="Arial Narrow" w:eastAsia="Calibri" w:hAnsi="Arial Narrow" w:cs="Calibri"/>
        </w:rPr>
        <w:t xml:space="preserve"> y</w:t>
      </w:r>
      <w:r w:rsidRPr="005A0BCE">
        <w:rPr>
          <w:rFonts w:ascii="Arial Narrow" w:eastAsia="Arial" w:hAnsi="Arial Narrow" w:cs="Arial"/>
        </w:rPr>
        <w:t xml:space="preserve"> </w:t>
      </w:r>
      <w:r w:rsidR="00B06FC7" w:rsidRPr="00B06FC7">
        <w:rPr>
          <w:rFonts w:ascii="Arial Narrow" w:eastAsia="Calibri" w:hAnsi="Arial Narrow" w:cs="Calibri"/>
          <w:b/>
          <w:bCs/>
        </w:rPr>
        <w:t>RADIODIFUSORAS Y TELEVISORAS DE OCCIDENTE, S.A. DE C.V.</w:t>
      </w:r>
      <w:r w:rsidR="00B06FC7">
        <w:rPr>
          <w:rFonts w:ascii="Arial Narrow" w:eastAsia="Calibri" w:hAnsi="Arial Narrow" w:cs="Calibri"/>
        </w:rPr>
        <w:t xml:space="preserve">, </w:t>
      </w:r>
      <w:r w:rsidRPr="005A0BCE">
        <w:rPr>
          <w:rFonts w:ascii="Arial Narrow" w:eastAsia="Arial" w:hAnsi="Arial Narrow" w:cs="Arial"/>
        </w:rPr>
        <w:t>reúne</w:t>
      </w:r>
      <w:r w:rsidR="00B06FC7">
        <w:rPr>
          <w:rFonts w:ascii="Arial Narrow" w:eastAsia="Arial" w:hAnsi="Arial Narrow" w:cs="Arial"/>
        </w:rPr>
        <w:t>n</w:t>
      </w:r>
      <w:r w:rsidRPr="005A0BCE">
        <w:rPr>
          <w:rFonts w:ascii="Arial Narrow" w:eastAsia="Arial" w:hAnsi="Arial Narrow" w:cs="Arial"/>
        </w:rPr>
        <w:t xml:space="preserve"> todos los requerimientos del numeral 9.1 de las </w:t>
      </w:r>
      <w:r w:rsidRPr="005A0BCE">
        <w:rPr>
          <w:rFonts w:ascii="Arial Narrow" w:eastAsia="Arial" w:hAnsi="Arial Narrow" w:cs="Arial"/>
          <w:b/>
          <w:bCs/>
        </w:rPr>
        <w:t>BASES</w:t>
      </w:r>
      <w:r w:rsidRPr="005A0BCE">
        <w:rPr>
          <w:rFonts w:ascii="Arial Narrow" w:eastAsia="Arial" w:hAnsi="Arial Narrow" w:cs="Arial"/>
        </w:rPr>
        <w:t xml:space="preserve"> de la </w:t>
      </w:r>
      <w:sdt>
        <w:sdtPr>
          <w:rPr>
            <w:rFonts w:ascii="Arial Narrow" w:eastAsia="Arial" w:hAnsi="Arial Narrow" w:cs="Calibri Light"/>
            <w:b/>
            <w:bCs/>
            <w:spacing w:val="-6"/>
            <w:lang w:val="es-ES"/>
          </w:rPr>
          <w:alias w:val="Asunto"/>
          <w:tag w:val=""/>
          <w:id w:val="-1803063673"/>
          <w:placeholder>
            <w:docPart w:val="6EB02BF129054D81A8EDDA6073815F6D"/>
          </w:placeholder>
          <w:dataBinding w:prefixMappings="xmlns:ns0='http://purl.org/dc/elements/1.1/' xmlns:ns1='http://schemas.openxmlformats.org/package/2006/metadata/core-properties' " w:xpath="/ns1:coreProperties[1]/ns0:subject[1]" w:storeItemID="{6C3C8BC8-F283-45AE-878A-BAB7291924A1}"/>
          <w:text/>
        </w:sdtPr>
        <w:sdtEndPr/>
        <w:sdtContent>
          <w:r w:rsidR="00546773">
            <w:rPr>
              <w:rFonts w:ascii="Arial Narrow" w:eastAsia="Arial" w:hAnsi="Arial Narrow" w:cs="Calibri Light"/>
              <w:b/>
              <w:bCs/>
              <w:spacing w:val="-6"/>
              <w:lang w:val="es-ES"/>
            </w:rPr>
            <w:t>LICITACIÓN PÚBLICA NACIONAL LSCC-039-2022 SEGUNDA VUELTA SIN CONCURRENCIA DEL COMITÉ</w:t>
          </w:r>
        </w:sdtContent>
      </w:sdt>
      <w:r w:rsidRPr="005A0BCE">
        <w:rPr>
          <w:rFonts w:ascii="Arial Narrow" w:eastAsia="Arial" w:hAnsi="Arial Narrow" w:cs="Calibri Light"/>
          <w:b/>
          <w:bCs/>
          <w:spacing w:val="-6"/>
          <w:lang w:val="es-ES"/>
        </w:rPr>
        <w:t xml:space="preserve"> </w:t>
      </w:r>
      <w:r w:rsidRPr="005A0BCE">
        <w:rPr>
          <w:rFonts w:ascii="Arial Narrow" w:eastAsia="Arial" w:hAnsi="Arial Narrow" w:cs="Arial"/>
          <w:b/>
          <w:shd w:val="clear" w:color="auto" w:fill="FFFFFF"/>
        </w:rPr>
        <w:t>,</w:t>
      </w:r>
      <w:r w:rsidRPr="005A0BCE">
        <w:rPr>
          <w:rFonts w:ascii="Arial Narrow" w:eastAsia="Arial" w:hAnsi="Arial Narrow" w:cs="Arial"/>
        </w:rPr>
        <w:t xml:space="preserve"> éste hecho aislado, no es determinante por sí solo para fallar a su favor el otorgamiento del </w:t>
      </w:r>
      <w:r w:rsidRPr="005A0BCE">
        <w:rPr>
          <w:rFonts w:ascii="Arial Narrow" w:eastAsia="Arial" w:hAnsi="Arial Narrow" w:cs="Arial"/>
          <w:b/>
          <w:bCs/>
        </w:rPr>
        <w:t>CONTRATO</w:t>
      </w:r>
      <w:r w:rsidRPr="005A0BCE">
        <w:rPr>
          <w:rFonts w:ascii="Arial Narrow" w:eastAsia="Arial" w:hAnsi="Arial Narrow" w:cs="Arial"/>
        </w:rPr>
        <w:t xml:space="preserve"> respectivo, sino que además es necesario que se acredite que el precio ofertado sea aceptable y conveniente, que no rebase el presupuesto en general:</w:t>
      </w:r>
    </w:p>
    <w:p w14:paraId="36EF1C40" w14:textId="0E1B9DB1" w:rsidR="00D55585" w:rsidRDefault="00D55585" w:rsidP="005A0BCE">
      <w:pPr>
        <w:ind w:right="140"/>
        <w:jc w:val="both"/>
        <w:rPr>
          <w:rFonts w:ascii="Arial Narrow" w:eastAsia="Arial" w:hAnsi="Arial Narrow" w:cs="Arial"/>
        </w:rPr>
      </w:pPr>
    </w:p>
    <w:p w14:paraId="4470EDCE" w14:textId="15FE99F7" w:rsidR="00724ED3" w:rsidRDefault="00D55585" w:rsidP="00D55585">
      <w:pPr>
        <w:ind w:right="141"/>
        <w:jc w:val="both"/>
        <w:rPr>
          <w:rFonts w:ascii="Arial Narrow" w:hAnsi="Arial Narrow" w:cs="Arial"/>
        </w:rPr>
      </w:pPr>
      <w:r w:rsidRPr="00B06FC7">
        <w:rPr>
          <w:rFonts w:ascii="Arial Narrow" w:eastAsia="Arial" w:hAnsi="Arial Narrow" w:cs="Arial"/>
        </w:rPr>
        <w:t xml:space="preserve">Se hace mención que </w:t>
      </w:r>
      <w:r w:rsidR="00B06FC7" w:rsidRPr="00B06FC7">
        <w:rPr>
          <w:rFonts w:ascii="Arial Narrow" w:eastAsia="Arial" w:hAnsi="Arial Narrow" w:cs="Arial"/>
        </w:rPr>
        <w:t>el</w:t>
      </w:r>
      <w:r w:rsidRPr="00B06FC7">
        <w:rPr>
          <w:rFonts w:ascii="Arial Narrow" w:hAnsi="Arial Narrow" w:cs="Arial"/>
          <w:b/>
          <w:bCs/>
          <w:lang w:val="es-ES"/>
        </w:rPr>
        <w:t xml:space="preserve"> PARTICIPANTE </w:t>
      </w:r>
      <w:r w:rsidR="00B06FC7" w:rsidRPr="00B06FC7">
        <w:rPr>
          <w:rFonts w:ascii="Arial Narrow" w:eastAsia="Calibri" w:hAnsi="Arial Narrow" w:cs="Calibri"/>
          <w:b/>
          <w:bCs/>
        </w:rPr>
        <w:t>RADIODIFUSORAS Y TELEVISORAS DE OCCIDENTE, S.A. DE C.V.</w:t>
      </w:r>
      <w:r w:rsidRPr="00B06FC7">
        <w:rPr>
          <w:rFonts w:ascii="Arial Narrow" w:hAnsi="Arial Narrow" w:cs="Arial"/>
          <w:b/>
          <w:bCs/>
          <w:lang w:val="es-ES"/>
        </w:rPr>
        <w:t>,</w:t>
      </w:r>
      <w:r w:rsidRPr="00B06FC7">
        <w:rPr>
          <w:rFonts w:ascii="Arial Narrow" w:hAnsi="Arial Narrow" w:cs="Arial"/>
          <w:lang w:val="es-ES"/>
        </w:rPr>
        <w:t xml:space="preserve"> present</w:t>
      </w:r>
      <w:r w:rsidR="00B06FC7" w:rsidRPr="00B06FC7">
        <w:rPr>
          <w:rFonts w:ascii="Arial Narrow" w:hAnsi="Arial Narrow" w:cs="Arial"/>
          <w:lang w:val="es-ES"/>
        </w:rPr>
        <w:t>o</w:t>
      </w:r>
      <w:r w:rsidRPr="00B06FC7">
        <w:rPr>
          <w:rFonts w:ascii="Arial Narrow" w:hAnsi="Arial Narrow" w:cs="Arial"/>
          <w:lang w:val="es-ES"/>
        </w:rPr>
        <w:t xml:space="preserve"> un error aritmético en su propuesta económica</w:t>
      </w:r>
      <w:r w:rsidRPr="00B06FC7">
        <w:rPr>
          <w:rFonts w:ascii="Arial Narrow" w:hAnsi="Arial Narrow" w:cs="Arial"/>
          <w:b/>
          <w:bCs/>
          <w:lang w:val="es-ES"/>
        </w:rPr>
        <w:t>,</w:t>
      </w:r>
      <w:r w:rsidRPr="00B06FC7">
        <w:rPr>
          <w:rFonts w:ascii="Arial Narrow" w:hAnsi="Arial Narrow" w:cs="Arial"/>
          <w:lang w:val="es-ES"/>
        </w:rPr>
        <w:t xml:space="preserve"> por lo que se determina tomar en consideración los precios unitarios para la elaboración del cuadro comparativo, de conformidad con el artículo 69 numeral 6 de la Ley y el artículo 72 del Reglamento de la Ley</w:t>
      </w:r>
      <w:r w:rsidRPr="00B06FC7">
        <w:rPr>
          <w:rFonts w:ascii="Arial Narrow" w:hAnsi="Arial Narrow" w:cs="Arial"/>
        </w:rPr>
        <w:t xml:space="preserve"> de Compras Gubernamentales, Enajenaciones y Contratación de Servicios del Estado de Jalisco y sus Municipios</w:t>
      </w:r>
      <w:r w:rsidRPr="00B06FC7">
        <w:rPr>
          <w:rFonts w:ascii="Arial Narrow" w:hAnsi="Arial Narrow" w:cs="Arial"/>
          <w:lang w:val="es-ES"/>
        </w:rPr>
        <w:t xml:space="preserve">, y al numeral </w:t>
      </w:r>
      <w:r w:rsidRPr="00B06FC7">
        <w:rPr>
          <w:rFonts w:ascii="Arial Narrow" w:hAnsi="Arial Narrow" w:cs="Arial"/>
          <w:b/>
          <w:bCs/>
          <w:lang w:val="es-ES"/>
        </w:rPr>
        <w:t>17</w:t>
      </w:r>
      <w:r w:rsidRPr="00B06FC7">
        <w:rPr>
          <w:rFonts w:ascii="Arial Narrow" w:hAnsi="Arial Narrow" w:cs="Arial"/>
          <w:lang w:val="es-ES"/>
        </w:rPr>
        <w:t xml:space="preserve"> </w:t>
      </w:r>
      <w:r w:rsidR="00B06FC7" w:rsidRPr="00B06FC7">
        <w:rPr>
          <w:rFonts w:ascii="Arial Narrow" w:hAnsi="Arial Narrow" w:cs="Arial"/>
          <w:b/>
          <w:bCs/>
          <w:lang w:val="es-ES"/>
        </w:rPr>
        <w:t>FACULTADES DE LA UNIDAD CENTRALIZADA DE COMPRAS</w:t>
      </w:r>
      <w:r w:rsidR="00B06FC7">
        <w:rPr>
          <w:rFonts w:ascii="Arial Narrow" w:hAnsi="Arial Narrow" w:cs="Arial"/>
          <w:b/>
          <w:bCs/>
          <w:lang w:val="es-ES"/>
        </w:rPr>
        <w:t>.</w:t>
      </w:r>
      <w:r w:rsidR="00B06FC7" w:rsidRPr="00B06FC7">
        <w:rPr>
          <w:rFonts w:ascii="Arial Narrow" w:hAnsi="Arial Narrow" w:cs="Arial"/>
          <w:b/>
          <w:bCs/>
          <w:lang w:val="es-ES"/>
        </w:rPr>
        <w:t xml:space="preserve"> </w:t>
      </w:r>
      <w:r w:rsidRPr="00B06FC7">
        <w:rPr>
          <w:rFonts w:ascii="Arial Narrow" w:hAnsi="Arial Narrow" w:cs="Arial"/>
        </w:rPr>
        <w:t xml:space="preserve">inciso C) de las </w:t>
      </w:r>
      <w:r w:rsidRPr="00B06FC7">
        <w:rPr>
          <w:rFonts w:ascii="Arial Narrow" w:hAnsi="Arial Narrow" w:cs="Arial"/>
          <w:b/>
          <w:bCs/>
        </w:rPr>
        <w:t>BASES</w:t>
      </w:r>
      <w:r w:rsidRPr="00B06FC7">
        <w:rPr>
          <w:rFonts w:ascii="Arial Narrow" w:hAnsi="Arial Narrow" w:cs="Arial"/>
        </w:rPr>
        <w:t xml:space="preserve"> de la </w:t>
      </w:r>
      <w:r w:rsidRPr="00B06FC7">
        <w:rPr>
          <w:rFonts w:ascii="Arial Narrow" w:hAnsi="Arial Narrow" w:cs="Arial"/>
          <w:b/>
          <w:bCs/>
        </w:rPr>
        <w:t>CONVOCATORIA</w:t>
      </w:r>
    </w:p>
    <w:p w14:paraId="655942D5" w14:textId="77777777" w:rsidR="00FA00A8" w:rsidRDefault="00FA00A8" w:rsidP="00D55585">
      <w:pPr>
        <w:ind w:right="141"/>
        <w:jc w:val="both"/>
        <w:rPr>
          <w:rFonts w:ascii="Arial Narrow" w:hAnsi="Arial Narrow" w:cs="Arial"/>
          <w:b/>
          <w:bCs/>
        </w:rPr>
      </w:pPr>
    </w:p>
    <w:p w14:paraId="34C9F7BA" w14:textId="598945CA" w:rsidR="002716C9" w:rsidRDefault="002716C9" w:rsidP="00D55585">
      <w:pPr>
        <w:ind w:right="141"/>
        <w:jc w:val="both"/>
        <w:rPr>
          <w:rFonts w:ascii="Arial Narrow" w:hAnsi="Arial Narrow" w:cs="Arial"/>
          <w:b/>
          <w:bCs/>
        </w:rPr>
      </w:pPr>
      <w:r w:rsidRPr="002716C9">
        <w:rPr>
          <w:rFonts w:ascii="Arial Narrow" w:hAnsi="Arial Narrow" w:cs="Arial"/>
          <w:b/>
          <w:bCs/>
        </w:rPr>
        <w:t>Progresivo 1:</w:t>
      </w:r>
    </w:p>
    <w:p w14:paraId="02473D90" w14:textId="0211755D" w:rsidR="00FA00A8" w:rsidRDefault="00FA00A8" w:rsidP="00D55585">
      <w:pPr>
        <w:ind w:right="141"/>
        <w:jc w:val="both"/>
        <w:rPr>
          <w:rFonts w:ascii="Arial Narrow" w:hAnsi="Arial Narrow" w:cs="Arial"/>
          <w:b/>
          <w:bCs/>
        </w:rPr>
      </w:pPr>
    </w:p>
    <w:p w14:paraId="72D01F2A" w14:textId="35488FCE" w:rsidR="00FA00A8" w:rsidRDefault="00FA00A8" w:rsidP="00D55585">
      <w:pPr>
        <w:ind w:right="141"/>
        <w:jc w:val="both"/>
        <w:rPr>
          <w:rFonts w:ascii="Arial Narrow" w:hAnsi="Arial Narrow" w:cs="Arial"/>
          <w:b/>
          <w:bCs/>
        </w:rPr>
      </w:pPr>
    </w:p>
    <w:p w14:paraId="3BC1A648" w14:textId="0F14E6D6" w:rsidR="00FA00A8" w:rsidRDefault="00FA00A8" w:rsidP="00D55585">
      <w:pPr>
        <w:ind w:right="141"/>
        <w:jc w:val="both"/>
        <w:rPr>
          <w:rFonts w:ascii="Arial Narrow" w:hAnsi="Arial Narrow" w:cs="Arial"/>
          <w:b/>
          <w:bCs/>
        </w:rPr>
      </w:pPr>
    </w:p>
    <w:p w14:paraId="2FE84894" w14:textId="7D352F60" w:rsidR="00FA00A8" w:rsidRDefault="00FA00A8" w:rsidP="00D55585">
      <w:pPr>
        <w:ind w:right="141"/>
        <w:jc w:val="both"/>
        <w:rPr>
          <w:rFonts w:ascii="Arial Narrow" w:hAnsi="Arial Narrow" w:cs="Arial"/>
          <w:b/>
          <w:bCs/>
        </w:rPr>
      </w:pPr>
    </w:p>
    <w:p w14:paraId="7C677F5D" w14:textId="298E1EFA" w:rsidR="00FA00A8" w:rsidRDefault="00FA00A8" w:rsidP="00D55585">
      <w:pPr>
        <w:ind w:right="141"/>
        <w:jc w:val="both"/>
        <w:rPr>
          <w:rFonts w:ascii="Arial Narrow" w:hAnsi="Arial Narrow" w:cs="Arial"/>
          <w:b/>
          <w:bCs/>
        </w:rPr>
      </w:pPr>
    </w:p>
    <w:p w14:paraId="4C4730F7" w14:textId="622E4CE5" w:rsidR="00FA00A8" w:rsidRDefault="00FA00A8" w:rsidP="00D55585">
      <w:pPr>
        <w:ind w:right="141"/>
        <w:jc w:val="both"/>
        <w:rPr>
          <w:rFonts w:ascii="Arial Narrow" w:hAnsi="Arial Narrow" w:cs="Arial"/>
          <w:b/>
          <w:bCs/>
        </w:rPr>
      </w:pPr>
    </w:p>
    <w:p w14:paraId="2548CCE0" w14:textId="74E8857D" w:rsidR="00FA00A8" w:rsidRDefault="00FA00A8" w:rsidP="00D55585">
      <w:pPr>
        <w:ind w:right="141"/>
        <w:jc w:val="both"/>
        <w:rPr>
          <w:rFonts w:ascii="Arial Narrow" w:hAnsi="Arial Narrow" w:cs="Arial"/>
          <w:b/>
          <w:bCs/>
        </w:rPr>
      </w:pPr>
    </w:p>
    <w:p w14:paraId="1755FDA1" w14:textId="77777777" w:rsidR="00FA00A8" w:rsidRPr="00FA00A8" w:rsidRDefault="00FA00A8" w:rsidP="00D55585">
      <w:pPr>
        <w:ind w:right="141"/>
        <w:jc w:val="both"/>
        <w:rPr>
          <w:rFonts w:ascii="Arial Narrow" w:hAnsi="Arial Narrow" w:cs="Arial"/>
          <w:b/>
          <w:bCs/>
        </w:rPr>
      </w:pPr>
    </w:p>
    <w:tbl>
      <w:tblPr>
        <w:tblW w:w="525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531"/>
        <w:gridCol w:w="423"/>
        <w:gridCol w:w="697"/>
        <w:gridCol w:w="702"/>
        <w:gridCol w:w="843"/>
        <w:gridCol w:w="841"/>
        <w:gridCol w:w="834"/>
        <w:gridCol w:w="818"/>
        <w:gridCol w:w="866"/>
        <w:gridCol w:w="1257"/>
        <w:gridCol w:w="978"/>
        <w:gridCol w:w="1115"/>
      </w:tblGrid>
      <w:tr w:rsidR="002716C9" w:rsidRPr="007F1434" w14:paraId="19B2A4DB" w14:textId="77777777" w:rsidTr="009050BA">
        <w:trPr>
          <w:trHeight w:val="120"/>
          <w:tblHeader/>
        </w:trPr>
        <w:tc>
          <w:tcPr>
            <w:tcW w:w="306" w:type="pct"/>
            <w:vMerge w:val="restart"/>
            <w:shd w:val="clear" w:color="000000" w:fill="203764"/>
            <w:vAlign w:val="center"/>
            <w:hideMark/>
          </w:tcPr>
          <w:p w14:paraId="5B0DDB4A" w14:textId="77777777" w:rsidR="002716C9" w:rsidRPr="002716C9" w:rsidRDefault="002716C9" w:rsidP="00DE63C4">
            <w:pPr>
              <w:jc w:val="center"/>
              <w:rPr>
                <w:rFonts w:ascii="Arial Narrow" w:hAnsi="Arial Narrow" w:cs="Calibri"/>
                <w:b/>
                <w:bCs/>
                <w:color w:val="FFFFFF"/>
                <w:sz w:val="12"/>
                <w:szCs w:val="12"/>
              </w:rPr>
            </w:pPr>
            <w:r w:rsidRPr="009050BA">
              <w:rPr>
                <w:rFonts w:ascii="Arial Narrow" w:hAnsi="Arial Narrow" w:cs="Calibri"/>
                <w:b/>
                <w:bCs/>
                <w:color w:val="FFFFFF"/>
                <w:sz w:val="10"/>
                <w:szCs w:val="10"/>
              </w:rPr>
              <w:t>PROGRESIVO</w:t>
            </w:r>
          </w:p>
        </w:tc>
        <w:tc>
          <w:tcPr>
            <w:tcW w:w="659" w:type="pct"/>
            <w:vMerge w:val="restart"/>
            <w:shd w:val="clear" w:color="000000" w:fill="203764"/>
            <w:vAlign w:val="center"/>
            <w:hideMark/>
          </w:tcPr>
          <w:p w14:paraId="3DA283EB"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DESCRIPCIÓN</w:t>
            </w:r>
          </w:p>
        </w:tc>
        <w:tc>
          <w:tcPr>
            <w:tcW w:w="182" w:type="pct"/>
            <w:vMerge w:val="restart"/>
            <w:shd w:val="clear" w:color="000000" w:fill="203764"/>
            <w:vAlign w:val="center"/>
            <w:hideMark/>
          </w:tcPr>
          <w:p w14:paraId="1EABA6A4"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CANT.</w:t>
            </w:r>
          </w:p>
        </w:tc>
        <w:tc>
          <w:tcPr>
            <w:tcW w:w="300" w:type="pct"/>
            <w:vMerge w:val="restart"/>
            <w:shd w:val="clear" w:color="000000" w:fill="203764"/>
            <w:vAlign w:val="center"/>
            <w:hideMark/>
          </w:tcPr>
          <w:p w14:paraId="3A249401"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 xml:space="preserve">UNIDAD DE MEDIDA </w:t>
            </w:r>
          </w:p>
        </w:tc>
        <w:tc>
          <w:tcPr>
            <w:tcW w:w="665" w:type="pct"/>
            <w:gridSpan w:val="2"/>
            <w:shd w:val="clear" w:color="000000" w:fill="203764"/>
            <w:vAlign w:val="center"/>
            <w:hideMark/>
          </w:tcPr>
          <w:p w14:paraId="284ECD92" w14:textId="54372531"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 xml:space="preserve">COMERCIALIZADORA DE RADIO </w:t>
            </w:r>
            <w:r w:rsidR="00C04588">
              <w:rPr>
                <w:rFonts w:ascii="Arial Narrow" w:hAnsi="Arial Narrow" w:cs="Calibri"/>
                <w:b/>
                <w:bCs/>
                <w:color w:val="FFFFFF"/>
                <w:sz w:val="12"/>
                <w:szCs w:val="12"/>
              </w:rPr>
              <w:t xml:space="preserve">DE </w:t>
            </w:r>
            <w:r w:rsidRPr="002716C9">
              <w:rPr>
                <w:rFonts w:ascii="Arial Narrow" w:hAnsi="Arial Narrow" w:cs="Calibri"/>
                <w:b/>
                <w:bCs/>
                <w:color w:val="FFFFFF"/>
                <w:sz w:val="12"/>
                <w:szCs w:val="12"/>
              </w:rPr>
              <w:t xml:space="preserve">JALISCO, S.A. DE C.V. </w:t>
            </w:r>
          </w:p>
        </w:tc>
        <w:tc>
          <w:tcPr>
            <w:tcW w:w="721" w:type="pct"/>
            <w:gridSpan w:val="2"/>
            <w:shd w:val="clear" w:color="000000" w:fill="203764"/>
            <w:vAlign w:val="center"/>
            <w:hideMark/>
          </w:tcPr>
          <w:p w14:paraId="72312065"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 xml:space="preserve">RADIODIFUSORAS Y TELEVISORAS DE OCCIDENTE, S.A. DE C.V. </w:t>
            </w:r>
          </w:p>
        </w:tc>
        <w:tc>
          <w:tcPr>
            <w:tcW w:w="725" w:type="pct"/>
            <w:gridSpan w:val="2"/>
            <w:shd w:val="clear" w:color="000000" w:fill="203764"/>
            <w:vAlign w:val="center"/>
            <w:hideMark/>
          </w:tcPr>
          <w:p w14:paraId="61B4B208"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 xml:space="preserve">TECHO PRESUPUESTAL / PROMEDIO INVESTIGACIÓN DE MERCADO </w:t>
            </w:r>
          </w:p>
        </w:tc>
        <w:tc>
          <w:tcPr>
            <w:tcW w:w="541" w:type="pct"/>
            <w:vMerge w:val="restart"/>
            <w:shd w:val="clear" w:color="000000" w:fill="203764"/>
            <w:vAlign w:val="center"/>
            <w:hideMark/>
          </w:tcPr>
          <w:p w14:paraId="6C1EDA1C" w14:textId="2529CCDC"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 xml:space="preserve">VARIACIÓN PORCENTUAL COMERCIALIZADORA DE RADIO </w:t>
            </w:r>
            <w:r w:rsidR="00C04588">
              <w:rPr>
                <w:rFonts w:ascii="Arial Narrow" w:hAnsi="Arial Narrow" w:cs="Calibri"/>
                <w:b/>
                <w:bCs/>
                <w:color w:val="FFFFFF"/>
                <w:sz w:val="12"/>
                <w:szCs w:val="12"/>
              </w:rPr>
              <w:t xml:space="preserve">DE </w:t>
            </w:r>
            <w:r w:rsidRPr="002716C9">
              <w:rPr>
                <w:rFonts w:ascii="Arial Narrow" w:hAnsi="Arial Narrow" w:cs="Calibri"/>
                <w:b/>
                <w:bCs/>
                <w:color w:val="FFFFFF"/>
                <w:sz w:val="12"/>
                <w:szCs w:val="12"/>
              </w:rPr>
              <w:t xml:space="preserve">JALISCO, S.A. DE C.V. </w:t>
            </w:r>
          </w:p>
        </w:tc>
        <w:tc>
          <w:tcPr>
            <w:tcW w:w="421" w:type="pct"/>
            <w:vMerge w:val="restart"/>
            <w:shd w:val="clear" w:color="000000" w:fill="203764"/>
            <w:vAlign w:val="center"/>
            <w:hideMark/>
          </w:tcPr>
          <w:p w14:paraId="76A25204"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 xml:space="preserve">VARIACIÓN PORCENTUAL RADIODIFUSORAS Y TELEVISORAS DE OCCIDENTE, S.A. DE C.V. </w:t>
            </w:r>
          </w:p>
        </w:tc>
        <w:tc>
          <w:tcPr>
            <w:tcW w:w="480" w:type="pct"/>
            <w:vMerge w:val="restart"/>
            <w:shd w:val="clear" w:color="000000" w:fill="203764"/>
            <w:vAlign w:val="center"/>
            <w:hideMark/>
          </w:tcPr>
          <w:p w14:paraId="4C314862"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VARIACIÓN PORCENTUAL DEL PARTCIPANTE MAS BAJO CON RESPECTO AL PARTICIPANTE MAS ALTO EN PRECIO</w:t>
            </w:r>
          </w:p>
        </w:tc>
      </w:tr>
      <w:tr w:rsidR="009050BA" w:rsidRPr="007F1434" w14:paraId="56E313F8" w14:textId="77777777" w:rsidTr="009050BA">
        <w:trPr>
          <w:trHeight w:val="555"/>
          <w:tblHeader/>
        </w:trPr>
        <w:tc>
          <w:tcPr>
            <w:tcW w:w="306" w:type="pct"/>
            <w:vMerge/>
            <w:vAlign w:val="center"/>
            <w:hideMark/>
          </w:tcPr>
          <w:p w14:paraId="756B2372" w14:textId="77777777" w:rsidR="002716C9" w:rsidRPr="002716C9" w:rsidRDefault="002716C9" w:rsidP="00DE63C4">
            <w:pPr>
              <w:rPr>
                <w:rFonts w:ascii="Arial Narrow" w:hAnsi="Arial Narrow" w:cs="Calibri"/>
                <w:b/>
                <w:bCs/>
                <w:color w:val="FFFFFF"/>
                <w:sz w:val="12"/>
                <w:szCs w:val="12"/>
              </w:rPr>
            </w:pPr>
          </w:p>
        </w:tc>
        <w:tc>
          <w:tcPr>
            <w:tcW w:w="659" w:type="pct"/>
            <w:vMerge/>
            <w:vAlign w:val="center"/>
            <w:hideMark/>
          </w:tcPr>
          <w:p w14:paraId="2A3BCDF7" w14:textId="77777777" w:rsidR="002716C9" w:rsidRPr="002716C9" w:rsidRDefault="002716C9" w:rsidP="00DE63C4">
            <w:pPr>
              <w:rPr>
                <w:rFonts w:ascii="Arial Narrow" w:hAnsi="Arial Narrow" w:cs="Calibri"/>
                <w:b/>
                <w:bCs/>
                <w:color w:val="FFFFFF"/>
                <w:sz w:val="12"/>
                <w:szCs w:val="12"/>
              </w:rPr>
            </w:pPr>
          </w:p>
        </w:tc>
        <w:tc>
          <w:tcPr>
            <w:tcW w:w="182" w:type="pct"/>
            <w:vMerge/>
            <w:vAlign w:val="center"/>
            <w:hideMark/>
          </w:tcPr>
          <w:p w14:paraId="535958D1" w14:textId="77777777" w:rsidR="002716C9" w:rsidRPr="002716C9" w:rsidRDefault="002716C9" w:rsidP="00DE63C4">
            <w:pPr>
              <w:rPr>
                <w:rFonts w:ascii="Arial Narrow" w:hAnsi="Arial Narrow" w:cs="Calibri"/>
                <w:b/>
                <w:bCs/>
                <w:color w:val="FFFFFF"/>
                <w:sz w:val="12"/>
                <w:szCs w:val="12"/>
              </w:rPr>
            </w:pPr>
          </w:p>
        </w:tc>
        <w:tc>
          <w:tcPr>
            <w:tcW w:w="300" w:type="pct"/>
            <w:vMerge/>
            <w:vAlign w:val="center"/>
            <w:hideMark/>
          </w:tcPr>
          <w:p w14:paraId="25B12CD5" w14:textId="77777777" w:rsidR="002716C9" w:rsidRPr="002716C9" w:rsidRDefault="002716C9" w:rsidP="00DE63C4">
            <w:pPr>
              <w:rPr>
                <w:rFonts w:ascii="Arial Narrow" w:hAnsi="Arial Narrow" w:cs="Calibri"/>
                <w:b/>
                <w:bCs/>
                <w:color w:val="FFFFFF"/>
                <w:sz w:val="12"/>
                <w:szCs w:val="12"/>
              </w:rPr>
            </w:pPr>
          </w:p>
        </w:tc>
        <w:tc>
          <w:tcPr>
            <w:tcW w:w="302" w:type="pct"/>
            <w:shd w:val="clear" w:color="000000" w:fill="203764"/>
            <w:vAlign w:val="center"/>
            <w:hideMark/>
          </w:tcPr>
          <w:p w14:paraId="1911B83B"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PRECIO UNITARIO (M.N.)</w:t>
            </w:r>
          </w:p>
        </w:tc>
        <w:tc>
          <w:tcPr>
            <w:tcW w:w="363" w:type="pct"/>
            <w:shd w:val="clear" w:color="000000" w:fill="203764"/>
            <w:vAlign w:val="center"/>
            <w:hideMark/>
          </w:tcPr>
          <w:p w14:paraId="57D56289"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IMPORTE (M.N.)</w:t>
            </w:r>
          </w:p>
        </w:tc>
        <w:tc>
          <w:tcPr>
            <w:tcW w:w="362" w:type="pct"/>
            <w:shd w:val="clear" w:color="000000" w:fill="203764"/>
            <w:vAlign w:val="center"/>
            <w:hideMark/>
          </w:tcPr>
          <w:p w14:paraId="3031F6F7"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PRECIO UNITARIO (M.N.)</w:t>
            </w:r>
          </w:p>
        </w:tc>
        <w:tc>
          <w:tcPr>
            <w:tcW w:w="359" w:type="pct"/>
            <w:shd w:val="clear" w:color="000000" w:fill="203764"/>
            <w:vAlign w:val="center"/>
            <w:hideMark/>
          </w:tcPr>
          <w:p w14:paraId="07DC295E"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IMPORTE (M.N.)</w:t>
            </w:r>
          </w:p>
        </w:tc>
        <w:tc>
          <w:tcPr>
            <w:tcW w:w="352" w:type="pct"/>
            <w:shd w:val="clear" w:color="000000" w:fill="203764"/>
            <w:vAlign w:val="center"/>
            <w:hideMark/>
          </w:tcPr>
          <w:p w14:paraId="242BA124"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PRECIO UNITARIO (M.N.)</w:t>
            </w:r>
          </w:p>
        </w:tc>
        <w:tc>
          <w:tcPr>
            <w:tcW w:w="373" w:type="pct"/>
            <w:shd w:val="clear" w:color="000000" w:fill="203764"/>
            <w:vAlign w:val="center"/>
            <w:hideMark/>
          </w:tcPr>
          <w:p w14:paraId="38D19914" w14:textId="77777777" w:rsidR="002716C9" w:rsidRPr="002716C9" w:rsidRDefault="002716C9" w:rsidP="00DE63C4">
            <w:pPr>
              <w:jc w:val="center"/>
              <w:rPr>
                <w:rFonts w:ascii="Arial Narrow" w:hAnsi="Arial Narrow" w:cs="Calibri"/>
                <w:b/>
                <w:bCs/>
                <w:color w:val="FFFFFF"/>
                <w:sz w:val="12"/>
                <w:szCs w:val="12"/>
              </w:rPr>
            </w:pPr>
            <w:r w:rsidRPr="002716C9">
              <w:rPr>
                <w:rFonts w:ascii="Arial Narrow" w:hAnsi="Arial Narrow" w:cs="Calibri"/>
                <w:b/>
                <w:bCs/>
                <w:color w:val="FFFFFF"/>
                <w:sz w:val="12"/>
                <w:szCs w:val="12"/>
              </w:rPr>
              <w:t>IMPORTE (M.N.)</w:t>
            </w:r>
          </w:p>
        </w:tc>
        <w:tc>
          <w:tcPr>
            <w:tcW w:w="541" w:type="pct"/>
            <w:vMerge/>
            <w:vAlign w:val="center"/>
            <w:hideMark/>
          </w:tcPr>
          <w:p w14:paraId="5BEA542E" w14:textId="77777777" w:rsidR="002716C9" w:rsidRPr="002716C9" w:rsidRDefault="002716C9" w:rsidP="00DE63C4">
            <w:pPr>
              <w:rPr>
                <w:rFonts w:ascii="Arial Narrow" w:hAnsi="Arial Narrow" w:cs="Calibri"/>
                <w:b/>
                <w:bCs/>
                <w:color w:val="FFFFFF"/>
                <w:sz w:val="12"/>
                <w:szCs w:val="12"/>
              </w:rPr>
            </w:pPr>
          </w:p>
        </w:tc>
        <w:tc>
          <w:tcPr>
            <w:tcW w:w="421" w:type="pct"/>
            <w:vMerge/>
            <w:vAlign w:val="center"/>
            <w:hideMark/>
          </w:tcPr>
          <w:p w14:paraId="47AC403A" w14:textId="77777777" w:rsidR="002716C9" w:rsidRPr="002716C9" w:rsidRDefault="002716C9" w:rsidP="00DE63C4">
            <w:pPr>
              <w:rPr>
                <w:rFonts w:ascii="Arial Narrow" w:hAnsi="Arial Narrow" w:cs="Calibri"/>
                <w:b/>
                <w:bCs/>
                <w:color w:val="FFFFFF"/>
                <w:sz w:val="12"/>
                <w:szCs w:val="12"/>
              </w:rPr>
            </w:pPr>
          </w:p>
        </w:tc>
        <w:tc>
          <w:tcPr>
            <w:tcW w:w="480" w:type="pct"/>
            <w:vMerge/>
            <w:vAlign w:val="center"/>
            <w:hideMark/>
          </w:tcPr>
          <w:p w14:paraId="3628D0E8" w14:textId="77777777" w:rsidR="002716C9" w:rsidRPr="007F1434" w:rsidRDefault="002716C9" w:rsidP="00DE63C4">
            <w:pPr>
              <w:rPr>
                <w:rFonts w:ascii="Arial Narrow" w:hAnsi="Arial Narrow" w:cs="Calibri"/>
                <w:b/>
                <w:bCs/>
                <w:color w:val="FFFFFF"/>
                <w:sz w:val="16"/>
                <w:szCs w:val="16"/>
              </w:rPr>
            </w:pPr>
          </w:p>
        </w:tc>
      </w:tr>
      <w:tr w:rsidR="009050BA" w:rsidRPr="007F1434" w14:paraId="1A7D6718" w14:textId="77777777" w:rsidTr="009050BA">
        <w:trPr>
          <w:trHeight w:val="1407"/>
        </w:trPr>
        <w:tc>
          <w:tcPr>
            <w:tcW w:w="306" w:type="pct"/>
            <w:tcBorders>
              <w:bottom w:val="single" w:sz="4" w:space="0" w:color="auto"/>
            </w:tcBorders>
            <w:shd w:val="clear" w:color="000000" w:fill="FFFFFF"/>
            <w:noWrap/>
            <w:vAlign w:val="center"/>
            <w:hideMark/>
          </w:tcPr>
          <w:p w14:paraId="6081FA11" w14:textId="77777777" w:rsidR="002716C9" w:rsidRPr="002716C9" w:rsidRDefault="002716C9" w:rsidP="00DE63C4">
            <w:pPr>
              <w:jc w:val="center"/>
              <w:rPr>
                <w:rFonts w:ascii="Arial Narrow" w:hAnsi="Arial Narrow" w:cs="Calibri"/>
                <w:sz w:val="12"/>
                <w:szCs w:val="12"/>
              </w:rPr>
            </w:pPr>
            <w:r w:rsidRPr="002716C9">
              <w:rPr>
                <w:rFonts w:ascii="Arial Narrow" w:hAnsi="Arial Narrow" w:cs="Calibri"/>
                <w:sz w:val="12"/>
                <w:szCs w:val="12"/>
              </w:rPr>
              <w:t>1</w:t>
            </w:r>
          </w:p>
        </w:tc>
        <w:tc>
          <w:tcPr>
            <w:tcW w:w="659" w:type="pct"/>
            <w:tcBorders>
              <w:bottom w:val="single" w:sz="4" w:space="0" w:color="auto"/>
            </w:tcBorders>
            <w:shd w:val="clear" w:color="000000" w:fill="FFFFFF"/>
            <w:vAlign w:val="center"/>
            <w:hideMark/>
          </w:tcPr>
          <w:p w14:paraId="75634A5F" w14:textId="77777777" w:rsidR="002716C9" w:rsidRPr="002716C9" w:rsidRDefault="002716C9" w:rsidP="00F470F3">
            <w:pPr>
              <w:jc w:val="both"/>
              <w:rPr>
                <w:rFonts w:ascii="Arial Narrow" w:hAnsi="Arial Narrow" w:cs="Calibri"/>
                <w:color w:val="000000"/>
                <w:sz w:val="12"/>
                <w:szCs w:val="12"/>
              </w:rPr>
            </w:pPr>
            <w:r w:rsidRPr="002716C9">
              <w:rPr>
                <w:rFonts w:ascii="Arial Narrow" w:hAnsi="Arial Narrow" w:cs="Calibri"/>
                <w:color w:val="000000"/>
                <w:sz w:val="12"/>
                <w:szCs w:val="12"/>
              </w:rPr>
              <w:t>DIFUSIÓN DE MENSAJES DE LA CAMPAÑA INFORMATIVA Y REVENTIVA DE DIABETES MELLITUS TIPO 1 (152 SPOTS DE 30 SEGUNDOS CADA UNO, DISTRIBUIDOS EN POR LO MENOS 2 FRECUENCIAS O ESTACIONES, CON RANGO DE EDAD DE 20 A 45 AÑOS; NSE:  C+, C, DE)</w:t>
            </w:r>
          </w:p>
        </w:tc>
        <w:tc>
          <w:tcPr>
            <w:tcW w:w="182" w:type="pct"/>
            <w:tcBorders>
              <w:bottom w:val="single" w:sz="4" w:space="0" w:color="auto"/>
            </w:tcBorders>
            <w:shd w:val="clear" w:color="000000" w:fill="FFFFFF"/>
            <w:vAlign w:val="center"/>
            <w:hideMark/>
          </w:tcPr>
          <w:p w14:paraId="7D290370" w14:textId="77777777" w:rsidR="002716C9" w:rsidRPr="002716C9" w:rsidRDefault="002716C9" w:rsidP="00DE63C4">
            <w:pPr>
              <w:jc w:val="center"/>
              <w:rPr>
                <w:rFonts w:ascii="Arial Narrow" w:hAnsi="Arial Narrow" w:cs="Calibri"/>
                <w:color w:val="000000"/>
                <w:sz w:val="12"/>
                <w:szCs w:val="12"/>
              </w:rPr>
            </w:pPr>
            <w:r w:rsidRPr="002716C9">
              <w:rPr>
                <w:rFonts w:ascii="Arial Narrow" w:hAnsi="Arial Narrow" w:cs="Calibri"/>
                <w:color w:val="000000"/>
                <w:sz w:val="12"/>
                <w:szCs w:val="12"/>
              </w:rPr>
              <w:t>1</w:t>
            </w:r>
          </w:p>
        </w:tc>
        <w:tc>
          <w:tcPr>
            <w:tcW w:w="300" w:type="pct"/>
            <w:tcBorders>
              <w:bottom w:val="single" w:sz="4" w:space="0" w:color="auto"/>
            </w:tcBorders>
            <w:shd w:val="clear" w:color="000000" w:fill="FFFFFF"/>
            <w:vAlign w:val="center"/>
            <w:hideMark/>
          </w:tcPr>
          <w:p w14:paraId="2975D34E" w14:textId="77777777" w:rsidR="002716C9" w:rsidRPr="002716C9" w:rsidRDefault="002716C9" w:rsidP="00DE63C4">
            <w:pPr>
              <w:jc w:val="center"/>
              <w:rPr>
                <w:rFonts w:ascii="Arial Narrow" w:hAnsi="Arial Narrow" w:cs="Calibri"/>
                <w:sz w:val="12"/>
                <w:szCs w:val="12"/>
              </w:rPr>
            </w:pPr>
            <w:r w:rsidRPr="002716C9">
              <w:rPr>
                <w:rFonts w:ascii="Arial Narrow" w:hAnsi="Arial Narrow" w:cs="Calibri"/>
                <w:sz w:val="12"/>
                <w:szCs w:val="12"/>
              </w:rPr>
              <w:t xml:space="preserve">SERVICIO </w:t>
            </w:r>
          </w:p>
        </w:tc>
        <w:tc>
          <w:tcPr>
            <w:tcW w:w="302" w:type="pct"/>
            <w:tcBorders>
              <w:bottom w:val="single" w:sz="4" w:space="0" w:color="auto"/>
            </w:tcBorders>
            <w:shd w:val="clear" w:color="auto" w:fill="B8CCE4" w:themeFill="accent1" w:themeFillTint="66"/>
            <w:vAlign w:val="center"/>
            <w:hideMark/>
          </w:tcPr>
          <w:p w14:paraId="2838154E" w14:textId="54910E69" w:rsidR="002716C9" w:rsidRPr="002716C9" w:rsidRDefault="002716C9" w:rsidP="00DE63C4">
            <w:pPr>
              <w:rPr>
                <w:rFonts w:ascii="Arial Narrow" w:hAnsi="Arial Narrow" w:cs="Calibri"/>
                <w:b/>
                <w:bCs/>
                <w:sz w:val="12"/>
                <w:szCs w:val="12"/>
              </w:rPr>
            </w:pPr>
            <w:r w:rsidRPr="002716C9">
              <w:rPr>
                <w:rFonts w:ascii="Arial Narrow" w:hAnsi="Arial Narrow" w:cs="Calibri"/>
                <w:b/>
                <w:bCs/>
                <w:sz w:val="12"/>
                <w:szCs w:val="12"/>
              </w:rPr>
              <w:t xml:space="preserve">$103,360.00 </w:t>
            </w:r>
          </w:p>
        </w:tc>
        <w:tc>
          <w:tcPr>
            <w:tcW w:w="363" w:type="pct"/>
            <w:tcBorders>
              <w:bottom w:val="single" w:sz="4" w:space="0" w:color="auto"/>
            </w:tcBorders>
            <w:shd w:val="clear" w:color="auto" w:fill="B8CCE4" w:themeFill="accent1" w:themeFillTint="66"/>
            <w:vAlign w:val="center"/>
            <w:hideMark/>
          </w:tcPr>
          <w:p w14:paraId="0A960D22" w14:textId="3DCFA435" w:rsidR="002716C9" w:rsidRPr="002716C9" w:rsidRDefault="002716C9" w:rsidP="00513162">
            <w:pPr>
              <w:rPr>
                <w:rFonts w:ascii="Arial Narrow" w:hAnsi="Arial Narrow" w:cs="Calibri"/>
                <w:b/>
                <w:bCs/>
                <w:sz w:val="12"/>
                <w:szCs w:val="12"/>
              </w:rPr>
            </w:pPr>
            <w:r w:rsidRPr="00513162">
              <w:rPr>
                <w:rFonts w:ascii="Arial Narrow" w:hAnsi="Arial Narrow" w:cs="Calibri"/>
                <w:b/>
                <w:bCs/>
                <w:sz w:val="14"/>
                <w:szCs w:val="14"/>
              </w:rPr>
              <w:t xml:space="preserve">$ 103,360.00 </w:t>
            </w:r>
          </w:p>
        </w:tc>
        <w:tc>
          <w:tcPr>
            <w:tcW w:w="362" w:type="pct"/>
            <w:tcBorders>
              <w:bottom w:val="single" w:sz="4" w:space="0" w:color="auto"/>
            </w:tcBorders>
            <w:shd w:val="clear" w:color="000000" w:fill="FFFFFF"/>
            <w:noWrap/>
            <w:vAlign w:val="center"/>
            <w:hideMark/>
          </w:tcPr>
          <w:p w14:paraId="398282E1" w14:textId="421BC133" w:rsidR="002716C9" w:rsidRPr="00513162" w:rsidRDefault="002716C9" w:rsidP="002716C9">
            <w:pPr>
              <w:rPr>
                <w:rFonts w:ascii="Arial Narrow" w:hAnsi="Arial Narrow" w:cs="Calibri"/>
                <w:sz w:val="14"/>
                <w:szCs w:val="14"/>
              </w:rPr>
            </w:pPr>
            <w:r w:rsidRPr="00513162">
              <w:rPr>
                <w:rFonts w:ascii="Arial Narrow" w:hAnsi="Arial Narrow" w:cs="Calibri"/>
                <w:sz w:val="14"/>
                <w:szCs w:val="14"/>
              </w:rPr>
              <w:t xml:space="preserve">$ 105,716.00 </w:t>
            </w:r>
          </w:p>
        </w:tc>
        <w:tc>
          <w:tcPr>
            <w:tcW w:w="359" w:type="pct"/>
            <w:tcBorders>
              <w:bottom w:val="single" w:sz="4" w:space="0" w:color="auto"/>
            </w:tcBorders>
            <w:shd w:val="clear" w:color="000000" w:fill="FFFFFF"/>
            <w:noWrap/>
            <w:vAlign w:val="center"/>
            <w:hideMark/>
          </w:tcPr>
          <w:p w14:paraId="5EE3CE0C" w14:textId="190A7AF5" w:rsidR="002716C9" w:rsidRPr="00513162" w:rsidRDefault="002716C9" w:rsidP="002716C9">
            <w:pPr>
              <w:rPr>
                <w:rFonts w:ascii="Arial Narrow" w:hAnsi="Arial Narrow" w:cs="Calibri"/>
                <w:sz w:val="14"/>
                <w:szCs w:val="14"/>
              </w:rPr>
            </w:pPr>
            <w:r w:rsidRPr="00513162">
              <w:rPr>
                <w:rFonts w:ascii="Arial Narrow" w:hAnsi="Arial Narrow" w:cs="Calibri"/>
                <w:sz w:val="14"/>
                <w:szCs w:val="14"/>
              </w:rPr>
              <w:t xml:space="preserve">$ 105,716.00 </w:t>
            </w:r>
          </w:p>
        </w:tc>
        <w:tc>
          <w:tcPr>
            <w:tcW w:w="352" w:type="pct"/>
            <w:tcBorders>
              <w:bottom w:val="single" w:sz="4" w:space="0" w:color="auto"/>
            </w:tcBorders>
            <w:shd w:val="clear" w:color="000000" w:fill="FFFFFF"/>
            <w:noWrap/>
            <w:vAlign w:val="center"/>
            <w:hideMark/>
          </w:tcPr>
          <w:p w14:paraId="64649A2B" w14:textId="7EF209EC" w:rsidR="002716C9" w:rsidRPr="00513162" w:rsidRDefault="002716C9" w:rsidP="00513162">
            <w:pPr>
              <w:rPr>
                <w:rFonts w:ascii="Arial Narrow" w:hAnsi="Arial Narrow" w:cs="Calibri"/>
                <w:sz w:val="14"/>
                <w:szCs w:val="14"/>
              </w:rPr>
            </w:pPr>
            <w:r w:rsidRPr="00513162">
              <w:rPr>
                <w:rFonts w:ascii="Arial Narrow" w:hAnsi="Arial Narrow" w:cs="Calibri"/>
                <w:sz w:val="14"/>
                <w:szCs w:val="14"/>
              </w:rPr>
              <w:t xml:space="preserve">$ 104,829.34 </w:t>
            </w:r>
          </w:p>
        </w:tc>
        <w:tc>
          <w:tcPr>
            <w:tcW w:w="373" w:type="pct"/>
            <w:tcBorders>
              <w:bottom w:val="single" w:sz="4" w:space="0" w:color="auto"/>
            </w:tcBorders>
            <w:shd w:val="clear" w:color="000000" w:fill="FFFFFF"/>
            <w:noWrap/>
            <w:vAlign w:val="center"/>
            <w:hideMark/>
          </w:tcPr>
          <w:p w14:paraId="027B4E79" w14:textId="297C1A52" w:rsidR="002716C9" w:rsidRPr="00513162" w:rsidRDefault="002716C9" w:rsidP="00DE63C4">
            <w:pPr>
              <w:rPr>
                <w:rFonts w:ascii="Arial Narrow" w:hAnsi="Arial Narrow" w:cs="Calibri"/>
                <w:sz w:val="14"/>
                <w:szCs w:val="14"/>
              </w:rPr>
            </w:pPr>
            <w:proofErr w:type="gramStart"/>
            <w:r w:rsidRPr="00513162">
              <w:rPr>
                <w:rFonts w:ascii="Arial Narrow" w:hAnsi="Arial Narrow" w:cs="Calibri"/>
                <w:sz w:val="14"/>
                <w:szCs w:val="14"/>
              </w:rPr>
              <w:t>$  104,829.34</w:t>
            </w:r>
            <w:proofErr w:type="gramEnd"/>
            <w:r w:rsidRPr="00513162">
              <w:rPr>
                <w:rFonts w:ascii="Arial Narrow" w:hAnsi="Arial Narrow" w:cs="Calibri"/>
                <w:sz w:val="14"/>
                <w:szCs w:val="14"/>
              </w:rPr>
              <w:t xml:space="preserve"> </w:t>
            </w:r>
          </w:p>
        </w:tc>
        <w:tc>
          <w:tcPr>
            <w:tcW w:w="541" w:type="pct"/>
            <w:tcBorders>
              <w:bottom w:val="single" w:sz="4" w:space="0" w:color="auto"/>
            </w:tcBorders>
            <w:shd w:val="clear" w:color="000000" w:fill="FFFFFF"/>
            <w:noWrap/>
            <w:vAlign w:val="center"/>
            <w:hideMark/>
          </w:tcPr>
          <w:p w14:paraId="4F7E2C2E" w14:textId="77777777" w:rsidR="002716C9" w:rsidRPr="00513162" w:rsidRDefault="002716C9" w:rsidP="00DE63C4">
            <w:pPr>
              <w:jc w:val="center"/>
              <w:rPr>
                <w:rFonts w:ascii="Arial Narrow" w:hAnsi="Arial Narrow" w:cs="Calibri"/>
                <w:sz w:val="18"/>
                <w:szCs w:val="18"/>
              </w:rPr>
            </w:pPr>
            <w:r w:rsidRPr="00513162">
              <w:rPr>
                <w:rFonts w:ascii="Arial Narrow" w:hAnsi="Arial Narrow" w:cs="Calibri"/>
                <w:sz w:val="18"/>
                <w:szCs w:val="18"/>
              </w:rPr>
              <w:t>-1.40%</w:t>
            </w:r>
          </w:p>
        </w:tc>
        <w:tc>
          <w:tcPr>
            <w:tcW w:w="421" w:type="pct"/>
            <w:tcBorders>
              <w:bottom w:val="single" w:sz="4" w:space="0" w:color="auto"/>
            </w:tcBorders>
            <w:shd w:val="clear" w:color="000000" w:fill="FFFFFF"/>
            <w:noWrap/>
            <w:vAlign w:val="center"/>
            <w:hideMark/>
          </w:tcPr>
          <w:p w14:paraId="3671D1B5" w14:textId="77777777" w:rsidR="002716C9" w:rsidRPr="00513162" w:rsidRDefault="002716C9" w:rsidP="00DE63C4">
            <w:pPr>
              <w:jc w:val="center"/>
              <w:rPr>
                <w:rFonts w:ascii="Arial Narrow" w:hAnsi="Arial Narrow" w:cs="Calibri"/>
                <w:sz w:val="18"/>
                <w:szCs w:val="18"/>
              </w:rPr>
            </w:pPr>
            <w:r w:rsidRPr="00513162">
              <w:rPr>
                <w:rFonts w:ascii="Arial Narrow" w:hAnsi="Arial Narrow" w:cs="Calibri"/>
                <w:sz w:val="18"/>
                <w:szCs w:val="18"/>
              </w:rPr>
              <w:t>0.85%</w:t>
            </w:r>
          </w:p>
        </w:tc>
        <w:tc>
          <w:tcPr>
            <w:tcW w:w="480" w:type="pct"/>
            <w:tcBorders>
              <w:bottom w:val="single" w:sz="4" w:space="0" w:color="auto"/>
            </w:tcBorders>
            <w:shd w:val="clear" w:color="000000" w:fill="FFFFFF"/>
            <w:noWrap/>
            <w:vAlign w:val="center"/>
            <w:hideMark/>
          </w:tcPr>
          <w:p w14:paraId="4786D3F0" w14:textId="77777777" w:rsidR="002716C9" w:rsidRPr="00513162" w:rsidRDefault="002716C9" w:rsidP="00DE63C4">
            <w:pPr>
              <w:jc w:val="center"/>
              <w:rPr>
                <w:rFonts w:ascii="Arial Narrow" w:hAnsi="Arial Narrow" w:cs="Calibri"/>
                <w:sz w:val="18"/>
                <w:szCs w:val="18"/>
              </w:rPr>
            </w:pPr>
            <w:r w:rsidRPr="00513162">
              <w:rPr>
                <w:rFonts w:ascii="Arial Narrow" w:hAnsi="Arial Narrow" w:cs="Calibri"/>
                <w:sz w:val="18"/>
                <w:szCs w:val="18"/>
              </w:rPr>
              <w:t>-2.23%</w:t>
            </w:r>
          </w:p>
        </w:tc>
      </w:tr>
      <w:tr w:rsidR="009050BA" w:rsidRPr="007F1434" w14:paraId="27A646F7" w14:textId="77777777" w:rsidTr="009050BA">
        <w:trPr>
          <w:trHeight w:val="180"/>
        </w:trPr>
        <w:tc>
          <w:tcPr>
            <w:tcW w:w="306" w:type="pct"/>
            <w:tcBorders>
              <w:bottom w:val="single" w:sz="4" w:space="0" w:color="auto"/>
            </w:tcBorders>
            <w:shd w:val="clear" w:color="000000" w:fill="FFFFFF"/>
            <w:noWrap/>
            <w:vAlign w:val="bottom"/>
            <w:hideMark/>
          </w:tcPr>
          <w:p w14:paraId="57E8D371"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659" w:type="pct"/>
            <w:tcBorders>
              <w:bottom w:val="single" w:sz="4" w:space="0" w:color="auto"/>
            </w:tcBorders>
            <w:shd w:val="clear" w:color="000000" w:fill="FFFFFF"/>
            <w:noWrap/>
            <w:vAlign w:val="bottom"/>
            <w:hideMark/>
          </w:tcPr>
          <w:p w14:paraId="1A047A15"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182" w:type="pct"/>
            <w:tcBorders>
              <w:bottom w:val="single" w:sz="4" w:space="0" w:color="auto"/>
            </w:tcBorders>
            <w:shd w:val="clear" w:color="000000" w:fill="FFFFFF"/>
            <w:noWrap/>
            <w:vAlign w:val="bottom"/>
            <w:hideMark/>
          </w:tcPr>
          <w:p w14:paraId="38CC3DEA"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300" w:type="pct"/>
            <w:tcBorders>
              <w:bottom w:val="single" w:sz="4" w:space="0" w:color="auto"/>
            </w:tcBorders>
            <w:shd w:val="clear" w:color="000000" w:fill="FFFFFF"/>
            <w:noWrap/>
            <w:vAlign w:val="bottom"/>
            <w:hideMark/>
          </w:tcPr>
          <w:p w14:paraId="0E6FFC06" w14:textId="77777777" w:rsidR="002716C9" w:rsidRPr="007F1434" w:rsidRDefault="002716C9" w:rsidP="00DE63C4">
            <w:pPr>
              <w:jc w:val="center"/>
              <w:rPr>
                <w:rFonts w:ascii="Arial Narrow" w:hAnsi="Arial Narrow" w:cs="Calibri"/>
                <w:b/>
                <w:bCs/>
                <w:sz w:val="16"/>
                <w:szCs w:val="16"/>
              </w:rPr>
            </w:pPr>
            <w:r w:rsidRPr="007F1434">
              <w:rPr>
                <w:rFonts w:ascii="Arial Narrow" w:hAnsi="Arial Narrow" w:cs="Calibri"/>
                <w:b/>
                <w:bCs/>
                <w:sz w:val="16"/>
                <w:szCs w:val="16"/>
              </w:rPr>
              <w:t> </w:t>
            </w:r>
          </w:p>
        </w:tc>
        <w:tc>
          <w:tcPr>
            <w:tcW w:w="302" w:type="pct"/>
            <w:tcBorders>
              <w:bottom w:val="single" w:sz="4" w:space="0" w:color="auto"/>
            </w:tcBorders>
            <w:shd w:val="clear" w:color="000000" w:fill="FFFFFF"/>
            <w:noWrap/>
            <w:vAlign w:val="bottom"/>
            <w:hideMark/>
          </w:tcPr>
          <w:p w14:paraId="792426A0" w14:textId="77777777" w:rsidR="002716C9" w:rsidRPr="007F1434" w:rsidRDefault="002716C9" w:rsidP="00DE63C4">
            <w:pPr>
              <w:jc w:val="center"/>
              <w:rPr>
                <w:rFonts w:ascii="Arial Narrow" w:hAnsi="Arial Narrow" w:cs="Calibri"/>
                <w:b/>
                <w:bCs/>
                <w:sz w:val="16"/>
                <w:szCs w:val="16"/>
              </w:rPr>
            </w:pPr>
            <w:r w:rsidRPr="007F1434">
              <w:rPr>
                <w:rFonts w:ascii="Arial Narrow" w:hAnsi="Arial Narrow" w:cs="Calibri"/>
                <w:b/>
                <w:bCs/>
                <w:sz w:val="16"/>
                <w:szCs w:val="16"/>
              </w:rPr>
              <w:t> </w:t>
            </w:r>
          </w:p>
        </w:tc>
        <w:tc>
          <w:tcPr>
            <w:tcW w:w="363" w:type="pct"/>
            <w:tcBorders>
              <w:bottom w:val="single" w:sz="4" w:space="0" w:color="auto"/>
            </w:tcBorders>
            <w:shd w:val="clear" w:color="000000" w:fill="FFFFFF"/>
            <w:noWrap/>
            <w:vAlign w:val="bottom"/>
            <w:hideMark/>
          </w:tcPr>
          <w:p w14:paraId="7AEACE05" w14:textId="77777777" w:rsidR="002716C9" w:rsidRPr="007F1434" w:rsidRDefault="002716C9" w:rsidP="00DE63C4">
            <w:pPr>
              <w:jc w:val="center"/>
              <w:rPr>
                <w:rFonts w:ascii="Arial Narrow" w:hAnsi="Arial Narrow" w:cs="Calibri"/>
                <w:b/>
                <w:bCs/>
                <w:sz w:val="16"/>
                <w:szCs w:val="16"/>
              </w:rPr>
            </w:pPr>
            <w:r w:rsidRPr="007F1434">
              <w:rPr>
                <w:rFonts w:ascii="Arial Narrow" w:hAnsi="Arial Narrow" w:cs="Calibri"/>
                <w:b/>
                <w:bCs/>
                <w:sz w:val="16"/>
                <w:szCs w:val="16"/>
              </w:rPr>
              <w:t> </w:t>
            </w:r>
          </w:p>
        </w:tc>
        <w:tc>
          <w:tcPr>
            <w:tcW w:w="362" w:type="pct"/>
            <w:tcBorders>
              <w:bottom w:val="single" w:sz="4" w:space="0" w:color="auto"/>
            </w:tcBorders>
            <w:shd w:val="clear" w:color="000000" w:fill="FFFFFF"/>
            <w:noWrap/>
            <w:vAlign w:val="bottom"/>
            <w:hideMark/>
          </w:tcPr>
          <w:p w14:paraId="1CEE8670" w14:textId="77777777" w:rsidR="002716C9" w:rsidRPr="007F1434" w:rsidRDefault="002716C9" w:rsidP="00DE63C4">
            <w:pPr>
              <w:rPr>
                <w:rFonts w:ascii="Arial Narrow" w:hAnsi="Arial Narrow" w:cs="Calibri"/>
                <w:b/>
                <w:bCs/>
                <w:sz w:val="16"/>
                <w:szCs w:val="16"/>
              </w:rPr>
            </w:pPr>
            <w:r w:rsidRPr="007F1434">
              <w:rPr>
                <w:rFonts w:ascii="Arial Narrow" w:hAnsi="Arial Narrow" w:cs="Calibri"/>
                <w:b/>
                <w:bCs/>
                <w:sz w:val="16"/>
                <w:szCs w:val="16"/>
              </w:rPr>
              <w:t> </w:t>
            </w:r>
          </w:p>
        </w:tc>
        <w:tc>
          <w:tcPr>
            <w:tcW w:w="359" w:type="pct"/>
            <w:tcBorders>
              <w:bottom w:val="single" w:sz="4" w:space="0" w:color="auto"/>
            </w:tcBorders>
            <w:shd w:val="clear" w:color="000000" w:fill="FFFFFF"/>
            <w:noWrap/>
            <w:vAlign w:val="bottom"/>
            <w:hideMark/>
          </w:tcPr>
          <w:p w14:paraId="05A82A78" w14:textId="77777777" w:rsidR="002716C9" w:rsidRPr="007F1434" w:rsidRDefault="002716C9" w:rsidP="00DE63C4">
            <w:pPr>
              <w:rPr>
                <w:rFonts w:ascii="Arial Narrow" w:hAnsi="Arial Narrow" w:cs="Calibri"/>
                <w:b/>
                <w:bCs/>
                <w:sz w:val="16"/>
                <w:szCs w:val="16"/>
              </w:rPr>
            </w:pPr>
            <w:r w:rsidRPr="007F1434">
              <w:rPr>
                <w:rFonts w:ascii="Arial Narrow" w:hAnsi="Arial Narrow" w:cs="Calibri"/>
                <w:b/>
                <w:bCs/>
                <w:sz w:val="16"/>
                <w:szCs w:val="16"/>
              </w:rPr>
              <w:t> </w:t>
            </w:r>
          </w:p>
        </w:tc>
        <w:tc>
          <w:tcPr>
            <w:tcW w:w="352" w:type="pct"/>
            <w:tcBorders>
              <w:bottom w:val="single" w:sz="4" w:space="0" w:color="auto"/>
            </w:tcBorders>
            <w:shd w:val="clear" w:color="000000" w:fill="FFFFFF"/>
            <w:noWrap/>
            <w:vAlign w:val="bottom"/>
            <w:hideMark/>
          </w:tcPr>
          <w:p w14:paraId="1F71DE6A"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373" w:type="pct"/>
            <w:tcBorders>
              <w:bottom w:val="single" w:sz="4" w:space="0" w:color="auto"/>
            </w:tcBorders>
            <w:shd w:val="clear" w:color="000000" w:fill="FFFFFF"/>
            <w:noWrap/>
            <w:vAlign w:val="bottom"/>
            <w:hideMark/>
          </w:tcPr>
          <w:p w14:paraId="6E6E5169"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541" w:type="pct"/>
            <w:tcBorders>
              <w:bottom w:val="single" w:sz="4" w:space="0" w:color="auto"/>
            </w:tcBorders>
            <w:shd w:val="clear" w:color="000000" w:fill="FFFFFF"/>
            <w:noWrap/>
            <w:vAlign w:val="bottom"/>
            <w:hideMark/>
          </w:tcPr>
          <w:p w14:paraId="19361F3C"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21" w:type="pct"/>
            <w:tcBorders>
              <w:bottom w:val="single" w:sz="4" w:space="0" w:color="auto"/>
            </w:tcBorders>
            <w:shd w:val="clear" w:color="000000" w:fill="FFFFFF"/>
            <w:noWrap/>
            <w:vAlign w:val="bottom"/>
            <w:hideMark/>
          </w:tcPr>
          <w:p w14:paraId="4C58FE76"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80" w:type="pct"/>
            <w:tcBorders>
              <w:bottom w:val="single" w:sz="4" w:space="0" w:color="auto"/>
            </w:tcBorders>
            <w:shd w:val="clear" w:color="000000" w:fill="FFFFFF"/>
            <w:noWrap/>
            <w:vAlign w:val="bottom"/>
            <w:hideMark/>
          </w:tcPr>
          <w:p w14:paraId="0D26E184"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r>
      <w:tr w:rsidR="009050BA" w:rsidRPr="007F1434" w14:paraId="245E2286" w14:textId="77777777" w:rsidTr="009050BA">
        <w:trPr>
          <w:trHeight w:val="45"/>
        </w:trPr>
        <w:tc>
          <w:tcPr>
            <w:tcW w:w="306" w:type="pct"/>
            <w:tcBorders>
              <w:top w:val="single" w:sz="4" w:space="0" w:color="auto"/>
              <w:left w:val="nil"/>
              <w:bottom w:val="nil"/>
              <w:right w:val="nil"/>
            </w:tcBorders>
            <w:shd w:val="clear" w:color="auto" w:fill="auto"/>
            <w:noWrap/>
            <w:vAlign w:val="bottom"/>
            <w:hideMark/>
          </w:tcPr>
          <w:p w14:paraId="30FD4C8B" w14:textId="77777777" w:rsidR="002716C9" w:rsidRPr="007F1434" w:rsidRDefault="002716C9" w:rsidP="00DE63C4">
            <w:pPr>
              <w:rPr>
                <w:rFonts w:ascii="Arial Narrow" w:hAnsi="Arial Narrow" w:cs="Calibri"/>
                <w:sz w:val="16"/>
                <w:szCs w:val="16"/>
              </w:rPr>
            </w:pPr>
          </w:p>
        </w:tc>
        <w:tc>
          <w:tcPr>
            <w:tcW w:w="659" w:type="pct"/>
            <w:tcBorders>
              <w:top w:val="single" w:sz="4" w:space="0" w:color="auto"/>
              <w:left w:val="nil"/>
              <w:bottom w:val="nil"/>
              <w:right w:val="nil"/>
            </w:tcBorders>
            <w:shd w:val="clear" w:color="000000" w:fill="FFFFFF"/>
            <w:noWrap/>
            <w:vAlign w:val="bottom"/>
            <w:hideMark/>
          </w:tcPr>
          <w:p w14:paraId="006E5009"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182" w:type="pct"/>
            <w:tcBorders>
              <w:top w:val="single" w:sz="4" w:space="0" w:color="auto"/>
              <w:left w:val="nil"/>
              <w:bottom w:val="nil"/>
              <w:right w:val="nil"/>
            </w:tcBorders>
            <w:shd w:val="clear" w:color="000000" w:fill="FFFFFF"/>
            <w:noWrap/>
            <w:vAlign w:val="bottom"/>
            <w:hideMark/>
          </w:tcPr>
          <w:p w14:paraId="23010D16"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300" w:type="pct"/>
            <w:tcBorders>
              <w:top w:val="single" w:sz="4" w:space="0" w:color="auto"/>
              <w:left w:val="nil"/>
              <w:bottom w:val="nil"/>
              <w:right w:val="nil"/>
            </w:tcBorders>
            <w:shd w:val="clear" w:color="auto" w:fill="auto"/>
            <w:noWrap/>
            <w:vAlign w:val="bottom"/>
            <w:hideMark/>
          </w:tcPr>
          <w:p w14:paraId="7A5FD816" w14:textId="77777777" w:rsidR="002716C9" w:rsidRPr="007F1434" w:rsidRDefault="002716C9" w:rsidP="00DE63C4">
            <w:pPr>
              <w:rPr>
                <w:rFonts w:ascii="Arial Narrow" w:hAnsi="Arial Narrow" w:cs="Calibri"/>
                <w:sz w:val="16"/>
                <w:szCs w:val="16"/>
              </w:rPr>
            </w:pPr>
          </w:p>
        </w:tc>
        <w:tc>
          <w:tcPr>
            <w:tcW w:w="302" w:type="pct"/>
            <w:tcBorders>
              <w:top w:val="single" w:sz="4" w:space="0" w:color="auto"/>
              <w:left w:val="nil"/>
              <w:bottom w:val="nil"/>
              <w:right w:val="single" w:sz="4" w:space="0" w:color="auto"/>
            </w:tcBorders>
            <w:shd w:val="clear" w:color="auto" w:fill="auto"/>
            <w:noWrap/>
            <w:vAlign w:val="bottom"/>
            <w:hideMark/>
          </w:tcPr>
          <w:p w14:paraId="49F1BA31" w14:textId="77777777" w:rsidR="002716C9" w:rsidRPr="007F1434" w:rsidRDefault="002716C9" w:rsidP="00DE63C4">
            <w:pPr>
              <w:rPr>
                <w:sz w:val="16"/>
                <w:szCs w:val="16"/>
              </w:rPr>
            </w:pPr>
          </w:p>
        </w:tc>
        <w:tc>
          <w:tcPr>
            <w:tcW w:w="363" w:type="pct"/>
            <w:tcBorders>
              <w:top w:val="single" w:sz="4" w:space="0" w:color="auto"/>
              <w:left w:val="single" w:sz="4" w:space="0" w:color="auto"/>
              <w:right w:val="single" w:sz="4" w:space="0" w:color="auto"/>
            </w:tcBorders>
            <w:shd w:val="clear" w:color="000000" w:fill="305496"/>
            <w:noWrap/>
            <w:vAlign w:val="bottom"/>
            <w:hideMark/>
          </w:tcPr>
          <w:p w14:paraId="5980C523" w14:textId="7DF5B3D5" w:rsidR="002716C9" w:rsidRPr="002716C9" w:rsidRDefault="002716C9" w:rsidP="002716C9">
            <w:pPr>
              <w:rPr>
                <w:rFonts w:ascii="Arial Narrow" w:hAnsi="Arial Narrow" w:cs="Calibri"/>
                <w:b/>
                <w:bCs/>
                <w:color w:val="FFFFFF"/>
                <w:sz w:val="14"/>
                <w:szCs w:val="14"/>
              </w:rPr>
            </w:pPr>
            <w:r w:rsidRPr="002716C9">
              <w:rPr>
                <w:rFonts w:ascii="Arial Narrow" w:hAnsi="Arial Narrow" w:cs="Calibri"/>
                <w:b/>
                <w:bCs/>
                <w:color w:val="FFFFFF"/>
                <w:sz w:val="14"/>
                <w:szCs w:val="14"/>
              </w:rPr>
              <w:t xml:space="preserve">$ 103,360.00 </w:t>
            </w:r>
          </w:p>
        </w:tc>
        <w:tc>
          <w:tcPr>
            <w:tcW w:w="362" w:type="pct"/>
            <w:tcBorders>
              <w:top w:val="single" w:sz="4" w:space="0" w:color="auto"/>
              <w:left w:val="single" w:sz="4" w:space="0" w:color="auto"/>
              <w:bottom w:val="nil"/>
              <w:right w:val="single" w:sz="4" w:space="0" w:color="auto"/>
            </w:tcBorders>
            <w:shd w:val="clear" w:color="auto" w:fill="auto"/>
            <w:noWrap/>
            <w:vAlign w:val="bottom"/>
            <w:hideMark/>
          </w:tcPr>
          <w:p w14:paraId="3C17B9AA" w14:textId="77777777" w:rsidR="002716C9" w:rsidRPr="002716C9" w:rsidRDefault="002716C9" w:rsidP="00DE63C4">
            <w:pPr>
              <w:jc w:val="right"/>
              <w:rPr>
                <w:rFonts w:ascii="Arial Narrow" w:hAnsi="Arial Narrow" w:cs="Calibri"/>
                <w:b/>
                <w:bCs/>
                <w:color w:val="FFFFFF"/>
                <w:sz w:val="14"/>
                <w:szCs w:val="14"/>
              </w:rPr>
            </w:pPr>
          </w:p>
        </w:tc>
        <w:tc>
          <w:tcPr>
            <w:tcW w:w="359" w:type="pct"/>
            <w:tcBorders>
              <w:top w:val="single" w:sz="4" w:space="0" w:color="auto"/>
              <w:left w:val="single" w:sz="4" w:space="0" w:color="auto"/>
              <w:right w:val="single" w:sz="4" w:space="0" w:color="auto"/>
            </w:tcBorders>
            <w:shd w:val="clear" w:color="000000" w:fill="305496"/>
            <w:noWrap/>
            <w:vAlign w:val="bottom"/>
            <w:hideMark/>
          </w:tcPr>
          <w:p w14:paraId="753A8273" w14:textId="4E084F5D" w:rsidR="002716C9" w:rsidRPr="002716C9" w:rsidRDefault="002716C9" w:rsidP="002716C9">
            <w:pPr>
              <w:rPr>
                <w:rFonts w:ascii="Arial Narrow" w:hAnsi="Arial Narrow" w:cs="Calibri"/>
                <w:b/>
                <w:bCs/>
                <w:color w:val="FFFFFF"/>
                <w:sz w:val="14"/>
                <w:szCs w:val="14"/>
              </w:rPr>
            </w:pPr>
            <w:r w:rsidRPr="002716C9">
              <w:rPr>
                <w:rFonts w:ascii="Arial Narrow" w:hAnsi="Arial Narrow" w:cs="Calibri"/>
                <w:b/>
                <w:bCs/>
                <w:color w:val="FFFFFF"/>
                <w:sz w:val="14"/>
                <w:szCs w:val="14"/>
              </w:rPr>
              <w:t>$</w:t>
            </w:r>
            <w:r>
              <w:rPr>
                <w:rFonts w:ascii="Arial Narrow" w:hAnsi="Arial Narrow" w:cs="Calibri"/>
                <w:b/>
                <w:bCs/>
                <w:color w:val="FFFFFF"/>
                <w:sz w:val="14"/>
                <w:szCs w:val="14"/>
              </w:rPr>
              <w:t xml:space="preserve"> </w:t>
            </w:r>
            <w:r w:rsidRPr="002716C9">
              <w:rPr>
                <w:rFonts w:ascii="Arial Narrow" w:hAnsi="Arial Narrow" w:cs="Calibri"/>
                <w:b/>
                <w:bCs/>
                <w:color w:val="FFFFFF"/>
                <w:sz w:val="14"/>
                <w:szCs w:val="14"/>
              </w:rPr>
              <w:t xml:space="preserve">105,716.00 </w:t>
            </w:r>
          </w:p>
        </w:tc>
        <w:tc>
          <w:tcPr>
            <w:tcW w:w="352" w:type="pct"/>
            <w:tcBorders>
              <w:top w:val="single" w:sz="4" w:space="0" w:color="auto"/>
              <w:left w:val="single" w:sz="4" w:space="0" w:color="auto"/>
              <w:bottom w:val="nil"/>
              <w:right w:val="single" w:sz="4" w:space="0" w:color="auto"/>
            </w:tcBorders>
            <w:shd w:val="clear" w:color="000000" w:fill="FFFFFF"/>
            <w:noWrap/>
            <w:vAlign w:val="bottom"/>
            <w:hideMark/>
          </w:tcPr>
          <w:p w14:paraId="60AB71DB" w14:textId="77777777" w:rsidR="002716C9" w:rsidRPr="002716C9" w:rsidRDefault="002716C9" w:rsidP="00DE63C4">
            <w:pPr>
              <w:rPr>
                <w:rFonts w:ascii="Arial Narrow" w:hAnsi="Arial Narrow" w:cs="Calibri"/>
                <w:sz w:val="14"/>
                <w:szCs w:val="14"/>
              </w:rPr>
            </w:pPr>
            <w:r w:rsidRPr="002716C9">
              <w:rPr>
                <w:rFonts w:ascii="Arial Narrow" w:hAnsi="Arial Narrow" w:cs="Calibri"/>
                <w:sz w:val="14"/>
                <w:szCs w:val="14"/>
              </w:rPr>
              <w:t> </w:t>
            </w:r>
          </w:p>
        </w:tc>
        <w:tc>
          <w:tcPr>
            <w:tcW w:w="373" w:type="pct"/>
            <w:tcBorders>
              <w:top w:val="single" w:sz="4" w:space="0" w:color="auto"/>
              <w:left w:val="single" w:sz="4" w:space="0" w:color="auto"/>
              <w:right w:val="single" w:sz="4" w:space="0" w:color="auto"/>
            </w:tcBorders>
            <w:shd w:val="clear" w:color="000000" w:fill="305496"/>
            <w:noWrap/>
            <w:vAlign w:val="bottom"/>
            <w:hideMark/>
          </w:tcPr>
          <w:p w14:paraId="2C3BD6F8" w14:textId="41C18C90" w:rsidR="002716C9" w:rsidRPr="002716C9" w:rsidRDefault="002716C9" w:rsidP="002716C9">
            <w:pPr>
              <w:rPr>
                <w:rFonts w:ascii="Arial Narrow" w:hAnsi="Arial Narrow" w:cs="Calibri"/>
                <w:b/>
                <w:bCs/>
                <w:color w:val="FFFFFF"/>
                <w:sz w:val="14"/>
                <w:szCs w:val="14"/>
              </w:rPr>
            </w:pPr>
            <w:proofErr w:type="gramStart"/>
            <w:r w:rsidRPr="002716C9">
              <w:rPr>
                <w:rFonts w:ascii="Arial Narrow" w:hAnsi="Arial Narrow" w:cs="Calibri"/>
                <w:b/>
                <w:bCs/>
                <w:color w:val="FFFFFF"/>
                <w:sz w:val="14"/>
                <w:szCs w:val="14"/>
              </w:rPr>
              <w:t>$  104,829.34</w:t>
            </w:r>
            <w:proofErr w:type="gramEnd"/>
            <w:r w:rsidRPr="002716C9">
              <w:rPr>
                <w:rFonts w:ascii="Arial Narrow" w:hAnsi="Arial Narrow" w:cs="Calibri"/>
                <w:b/>
                <w:bCs/>
                <w:color w:val="FFFFFF"/>
                <w:sz w:val="14"/>
                <w:szCs w:val="14"/>
              </w:rPr>
              <w:t xml:space="preserve"> </w:t>
            </w:r>
          </w:p>
        </w:tc>
        <w:tc>
          <w:tcPr>
            <w:tcW w:w="541" w:type="pct"/>
            <w:tcBorders>
              <w:top w:val="single" w:sz="4" w:space="0" w:color="auto"/>
              <w:left w:val="single" w:sz="4" w:space="0" w:color="auto"/>
              <w:bottom w:val="nil"/>
              <w:right w:val="nil"/>
            </w:tcBorders>
            <w:shd w:val="clear" w:color="000000" w:fill="FFFFFF"/>
            <w:noWrap/>
            <w:vAlign w:val="bottom"/>
            <w:hideMark/>
          </w:tcPr>
          <w:p w14:paraId="0EB2BDF7"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21" w:type="pct"/>
            <w:tcBorders>
              <w:top w:val="single" w:sz="4" w:space="0" w:color="auto"/>
              <w:left w:val="nil"/>
              <w:bottom w:val="nil"/>
              <w:right w:val="nil"/>
            </w:tcBorders>
            <w:shd w:val="clear" w:color="000000" w:fill="FFFFFF"/>
            <w:noWrap/>
            <w:vAlign w:val="bottom"/>
            <w:hideMark/>
          </w:tcPr>
          <w:p w14:paraId="7A2E6659"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80" w:type="pct"/>
            <w:tcBorders>
              <w:top w:val="single" w:sz="4" w:space="0" w:color="auto"/>
              <w:left w:val="nil"/>
              <w:bottom w:val="nil"/>
              <w:right w:val="nil"/>
            </w:tcBorders>
            <w:shd w:val="clear" w:color="000000" w:fill="FFFFFF"/>
            <w:noWrap/>
            <w:vAlign w:val="bottom"/>
            <w:hideMark/>
          </w:tcPr>
          <w:p w14:paraId="61195852"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r>
      <w:tr w:rsidR="009050BA" w:rsidRPr="007F1434" w14:paraId="727E707F" w14:textId="77777777" w:rsidTr="009050BA">
        <w:trPr>
          <w:trHeight w:val="45"/>
        </w:trPr>
        <w:tc>
          <w:tcPr>
            <w:tcW w:w="306" w:type="pct"/>
            <w:tcBorders>
              <w:top w:val="nil"/>
              <w:left w:val="nil"/>
              <w:bottom w:val="nil"/>
              <w:right w:val="nil"/>
            </w:tcBorders>
            <w:shd w:val="clear" w:color="auto" w:fill="auto"/>
            <w:noWrap/>
            <w:vAlign w:val="bottom"/>
            <w:hideMark/>
          </w:tcPr>
          <w:p w14:paraId="4A5F3543" w14:textId="77777777" w:rsidR="002716C9" w:rsidRPr="007F1434" w:rsidRDefault="002716C9" w:rsidP="00DE63C4">
            <w:pPr>
              <w:rPr>
                <w:rFonts w:ascii="Arial Narrow" w:hAnsi="Arial Narrow" w:cs="Calibri"/>
                <w:sz w:val="16"/>
                <w:szCs w:val="16"/>
              </w:rPr>
            </w:pPr>
          </w:p>
        </w:tc>
        <w:tc>
          <w:tcPr>
            <w:tcW w:w="659" w:type="pct"/>
            <w:tcBorders>
              <w:top w:val="nil"/>
              <w:left w:val="nil"/>
              <w:bottom w:val="nil"/>
              <w:right w:val="nil"/>
            </w:tcBorders>
            <w:shd w:val="clear" w:color="auto" w:fill="auto"/>
            <w:noWrap/>
            <w:vAlign w:val="bottom"/>
            <w:hideMark/>
          </w:tcPr>
          <w:p w14:paraId="418B293A" w14:textId="77777777" w:rsidR="002716C9" w:rsidRPr="007F1434" w:rsidRDefault="002716C9" w:rsidP="00DE63C4">
            <w:pPr>
              <w:jc w:val="center"/>
              <w:rPr>
                <w:sz w:val="16"/>
                <w:szCs w:val="16"/>
              </w:rPr>
            </w:pPr>
          </w:p>
        </w:tc>
        <w:tc>
          <w:tcPr>
            <w:tcW w:w="182" w:type="pct"/>
            <w:tcBorders>
              <w:top w:val="nil"/>
              <w:left w:val="nil"/>
              <w:bottom w:val="nil"/>
              <w:right w:val="nil"/>
            </w:tcBorders>
            <w:shd w:val="clear" w:color="auto" w:fill="auto"/>
            <w:noWrap/>
            <w:vAlign w:val="bottom"/>
            <w:hideMark/>
          </w:tcPr>
          <w:p w14:paraId="12B96067" w14:textId="77777777" w:rsidR="002716C9" w:rsidRPr="007F1434" w:rsidRDefault="002716C9" w:rsidP="00DE63C4">
            <w:pPr>
              <w:jc w:val="center"/>
              <w:rPr>
                <w:sz w:val="16"/>
                <w:szCs w:val="16"/>
              </w:rPr>
            </w:pPr>
          </w:p>
        </w:tc>
        <w:tc>
          <w:tcPr>
            <w:tcW w:w="300" w:type="pct"/>
            <w:tcBorders>
              <w:top w:val="nil"/>
              <w:left w:val="nil"/>
              <w:bottom w:val="nil"/>
              <w:right w:val="nil"/>
            </w:tcBorders>
            <w:shd w:val="clear" w:color="auto" w:fill="auto"/>
            <w:noWrap/>
            <w:vAlign w:val="bottom"/>
            <w:hideMark/>
          </w:tcPr>
          <w:p w14:paraId="6CB40A16" w14:textId="77777777" w:rsidR="002716C9" w:rsidRPr="007F1434" w:rsidRDefault="002716C9" w:rsidP="00DE63C4">
            <w:pPr>
              <w:jc w:val="center"/>
              <w:rPr>
                <w:sz w:val="16"/>
                <w:szCs w:val="16"/>
              </w:rPr>
            </w:pPr>
          </w:p>
        </w:tc>
        <w:tc>
          <w:tcPr>
            <w:tcW w:w="302" w:type="pct"/>
            <w:tcBorders>
              <w:top w:val="nil"/>
              <w:left w:val="nil"/>
              <w:bottom w:val="nil"/>
              <w:right w:val="single" w:sz="4" w:space="0" w:color="auto"/>
            </w:tcBorders>
            <w:shd w:val="clear" w:color="auto" w:fill="auto"/>
            <w:noWrap/>
            <w:vAlign w:val="bottom"/>
            <w:hideMark/>
          </w:tcPr>
          <w:p w14:paraId="51F3D072" w14:textId="77777777" w:rsidR="002716C9" w:rsidRPr="007F1434" w:rsidRDefault="002716C9" w:rsidP="00DE63C4">
            <w:pPr>
              <w:jc w:val="center"/>
              <w:rPr>
                <w:sz w:val="16"/>
                <w:szCs w:val="16"/>
              </w:rPr>
            </w:pPr>
          </w:p>
        </w:tc>
        <w:tc>
          <w:tcPr>
            <w:tcW w:w="363" w:type="pct"/>
            <w:tcBorders>
              <w:left w:val="single" w:sz="4" w:space="0" w:color="auto"/>
              <w:right w:val="single" w:sz="4" w:space="0" w:color="auto"/>
            </w:tcBorders>
            <w:shd w:val="clear" w:color="000000" w:fill="305496"/>
            <w:noWrap/>
            <w:vAlign w:val="bottom"/>
            <w:hideMark/>
          </w:tcPr>
          <w:p w14:paraId="11909955" w14:textId="5600E10C" w:rsidR="002716C9" w:rsidRPr="002716C9" w:rsidRDefault="002716C9" w:rsidP="002716C9">
            <w:pPr>
              <w:rPr>
                <w:rFonts w:ascii="Arial Narrow" w:hAnsi="Arial Narrow" w:cs="Calibri"/>
                <w:b/>
                <w:bCs/>
                <w:color w:val="FFFFFF"/>
                <w:sz w:val="14"/>
                <w:szCs w:val="14"/>
              </w:rPr>
            </w:pPr>
            <w:r w:rsidRPr="002716C9">
              <w:rPr>
                <w:rFonts w:ascii="Arial Narrow" w:hAnsi="Arial Narrow" w:cs="Calibri"/>
                <w:b/>
                <w:bCs/>
                <w:color w:val="FFFFFF"/>
                <w:sz w:val="14"/>
                <w:szCs w:val="14"/>
              </w:rPr>
              <w:t xml:space="preserve">$   16,537.60 </w:t>
            </w:r>
          </w:p>
        </w:tc>
        <w:tc>
          <w:tcPr>
            <w:tcW w:w="362" w:type="pct"/>
            <w:tcBorders>
              <w:top w:val="nil"/>
              <w:left w:val="single" w:sz="4" w:space="0" w:color="auto"/>
              <w:bottom w:val="nil"/>
              <w:right w:val="single" w:sz="4" w:space="0" w:color="auto"/>
            </w:tcBorders>
            <w:shd w:val="clear" w:color="auto" w:fill="auto"/>
            <w:noWrap/>
            <w:vAlign w:val="bottom"/>
            <w:hideMark/>
          </w:tcPr>
          <w:p w14:paraId="73570547" w14:textId="77777777" w:rsidR="002716C9" w:rsidRPr="002716C9" w:rsidRDefault="002716C9" w:rsidP="00DE63C4">
            <w:pPr>
              <w:jc w:val="right"/>
              <w:rPr>
                <w:rFonts w:ascii="Arial Narrow" w:hAnsi="Arial Narrow" w:cs="Calibri"/>
                <w:b/>
                <w:bCs/>
                <w:color w:val="FFFFFF"/>
                <w:sz w:val="14"/>
                <w:szCs w:val="14"/>
              </w:rPr>
            </w:pPr>
          </w:p>
        </w:tc>
        <w:tc>
          <w:tcPr>
            <w:tcW w:w="359" w:type="pct"/>
            <w:tcBorders>
              <w:left w:val="single" w:sz="4" w:space="0" w:color="auto"/>
              <w:right w:val="single" w:sz="4" w:space="0" w:color="auto"/>
            </w:tcBorders>
            <w:shd w:val="clear" w:color="000000" w:fill="305496"/>
            <w:noWrap/>
            <w:vAlign w:val="bottom"/>
            <w:hideMark/>
          </w:tcPr>
          <w:p w14:paraId="6C7265DB" w14:textId="2FD98AC9" w:rsidR="002716C9" w:rsidRPr="002716C9" w:rsidRDefault="002716C9" w:rsidP="002716C9">
            <w:pPr>
              <w:rPr>
                <w:rFonts w:ascii="Arial Narrow" w:hAnsi="Arial Narrow" w:cs="Calibri"/>
                <w:b/>
                <w:bCs/>
                <w:color w:val="FFFFFF"/>
                <w:sz w:val="14"/>
                <w:szCs w:val="14"/>
              </w:rPr>
            </w:pPr>
            <w:r w:rsidRPr="002716C9">
              <w:rPr>
                <w:rFonts w:ascii="Arial Narrow" w:hAnsi="Arial Narrow" w:cs="Calibri"/>
                <w:b/>
                <w:bCs/>
                <w:color w:val="FFFFFF"/>
                <w:sz w:val="14"/>
                <w:szCs w:val="14"/>
              </w:rPr>
              <w:t xml:space="preserve">$   16,914.56 </w:t>
            </w:r>
          </w:p>
        </w:tc>
        <w:tc>
          <w:tcPr>
            <w:tcW w:w="352" w:type="pct"/>
            <w:tcBorders>
              <w:top w:val="nil"/>
              <w:left w:val="single" w:sz="4" w:space="0" w:color="auto"/>
              <w:bottom w:val="nil"/>
              <w:right w:val="single" w:sz="4" w:space="0" w:color="auto"/>
            </w:tcBorders>
            <w:shd w:val="clear" w:color="000000" w:fill="FFFFFF"/>
            <w:noWrap/>
            <w:vAlign w:val="bottom"/>
            <w:hideMark/>
          </w:tcPr>
          <w:p w14:paraId="7BBA8681" w14:textId="77777777" w:rsidR="002716C9" w:rsidRPr="002716C9" w:rsidRDefault="002716C9" w:rsidP="00DE63C4">
            <w:pPr>
              <w:rPr>
                <w:rFonts w:ascii="Arial Narrow" w:hAnsi="Arial Narrow" w:cs="Calibri"/>
                <w:sz w:val="14"/>
                <w:szCs w:val="14"/>
              </w:rPr>
            </w:pPr>
            <w:r w:rsidRPr="002716C9">
              <w:rPr>
                <w:rFonts w:ascii="Arial Narrow" w:hAnsi="Arial Narrow" w:cs="Calibri"/>
                <w:sz w:val="14"/>
                <w:szCs w:val="14"/>
              </w:rPr>
              <w:t> </w:t>
            </w:r>
          </w:p>
        </w:tc>
        <w:tc>
          <w:tcPr>
            <w:tcW w:w="373" w:type="pct"/>
            <w:tcBorders>
              <w:left w:val="single" w:sz="4" w:space="0" w:color="auto"/>
              <w:right w:val="single" w:sz="4" w:space="0" w:color="auto"/>
            </w:tcBorders>
            <w:shd w:val="clear" w:color="000000" w:fill="305496"/>
            <w:noWrap/>
            <w:vAlign w:val="bottom"/>
            <w:hideMark/>
          </w:tcPr>
          <w:p w14:paraId="3DC6FE1F" w14:textId="393A3FF6" w:rsidR="002716C9" w:rsidRPr="002716C9" w:rsidRDefault="002716C9" w:rsidP="002716C9">
            <w:pPr>
              <w:rPr>
                <w:rFonts w:ascii="Arial Narrow" w:hAnsi="Arial Narrow" w:cs="Calibri"/>
                <w:b/>
                <w:bCs/>
                <w:color w:val="FFFFFF"/>
                <w:sz w:val="14"/>
                <w:szCs w:val="14"/>
              </w:rPr>
            </w:pPr>
            <w:r w:rsidRPr="002716C9">
              <w:rPr>
                <w:rFonts w:ascii="Arial Narrow" w:hAnsi="Arial Narrow" w:cs="Calibri"/>
                <w:b/>
                <w:bCs/>
                <w:color w:val="FFFFFF"/>
                <w:sz w:val="14"/>
                <w:szCs w:val="14"/>
              </w:rPr>
              <w:t xml:space="preserve">$    16,772.69 </w:t>
            </w:r>
          </w:p>
        </w:tc>
        <w:tc>
          <w:tcPr>
            <w:tcW w:w="541" w:type="pct"/>
            <w:tcBorders>
              <w:top w:val="nil"/>
              <w:left w:val="single" w:sz="4" w:space="0" w:color="auto"/>
              <w:bottom w:val="nil"/>
              <w:right w:val="nil"/>
            </w:tcBorders>
            <w:shd w:val="clear" w:color="000000" w:fill="FFFFFF"/>
            <w:noWrap/>
            <w:vAlign w:val="bottom"/>
            <w:hideMark/>
          </w:tcPr>
          <w:p w14:paraId="160FBD76"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21" w:type="pct"/>
            <w:tcBorders>
              <w:top w:val="nil"/>
              <w:left w:val="nil"/>
              <w:bottom w:val="nil"/>
              <w:right w:val="nil"/>
            </w:tcBorders>
            <w:shd w:val="clear" w:color="000000" w:fill="FFFFFF"/>
            <w:noWrap/>
            <w:vAlign w:val="bottom"/>
            <w:hideMark/>
          </w:tcPr>
          <w:p w14:paraId="74E4154E"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80" w:type="pct"/>
            <w:tcBorders>
              <w:top w:val="nil"/>
              <w:left w:val="nil"/>
              <w:bottom w:val="nil"/>
              <w:right w:val="nil"/>
            </w:tcBorders>
            <w:shd w:val="clear" w:color="000000" w:fill="FFFFFF"/>
            <w:noWrap/>
            <w:vAlign w:val="bottom"/>
            <w:hideMark/>
          </w:tcPr>
          <w:p w14:paraId="6D124F70"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r>
      <w:tr w:rsidR="009050BA" w:rsidRPr="007F1434" w14:paraId="5D1306C4" w14:textId="77777777" w:rsidTr="009050BA">
        <w:trPr>
          <w:trHeight w:val="45"/>
        </w:trPr>
        <w:tc>
          <w:tcPr>
            <w:tcW w:w="306" w:type="pct"/>
            <w:tcBorders>
              <w:top w:val="nil"/>
              <w:left w:val="nil"/>
              <w:bottom w:val="nil"/>
              <w:right w:val="nil"/>
            </w:tcBorders>
            <w:shd w:val="clear" w:color="auto" w:fill="auto"/>
            <w:noWrap/>
            <w:vAlign w:val="bottom"/>
            <w:hideMark/>
          </w:tcPr>
          <w:p w14:paraId="77AEBF3B" w14:textId="77777777" w:rsidR="002716C9" w:rsidRPr="007F1434" w:rsidRDefault="002716C9" w:rsidP="00DE63C4">
            <w:pPr>
              <w:rPr>
                <w:rFonts w:ascii="Arial Narrow" w:hAnsi="Arial Narrow" w:cs="Calibri"/>
                <w:sz w:val="16"/>
                <w:szCs w:val="16"/>
              </w:rPr>
            </w:pPr>
          </w:p>
        </w:tc>
        <w:tc>
          <w:tcPr>
            <w:tcW w:w="659" w:type="pct"/>
            <w:tcBorders>
              <w:top w:val="nil"/>
              <w:left w:val="nil"/>
              <w:bottom w:val="nil"/>
              <w:right w:val="nil"/>
            </w:tcBorders>
            <w:shd w:val="clear" w:color="auto" w:fill="auto"/>
            <w:noWrap/>
            <w:vAlign w:val="bottom"/>
            <w:hideMark/>
          </w:tcPr>
          <w:p w14:paraId="05EB2775" w14:textId="77777777" w:rsidR="002716C9" w:rsidRPr="007F1434" w:rsidRDefault="002716C9" w:rsidP="00DE63C4">
            <w:pPr>
              <w:rPr>
                <w:sz w:val="16"/>
                <w:szCs w:val="16"/>
              </w:rPr>
            </w:pPr>
          </w:p>
        </w:tc>
        <w:tc>
          <w:tcPr>
            <w:tcW w:w="182" w:type="pct"/>
            <w:tcBorders>
              <w:top w:val="nil"/>
              <w:left w:val="nil"/>
              <w:bottom w:val="nil"/>
              <w:right w:val="nil"/>
            </w:tcBorders>
            <w:shd w:val="clear" w:color="auto" w:fill="auto"/>
            <w:noWrap/>
            <w:vAlign w:val="bottom"/>
            <w:hideMark/>
          </w:tcPr>
          <w:p w14:paraId="29557212" w14:textId="77777777" w:rsidR="002716C9" w:rsidRPr="007F1434" w:rsidRDefault="002716C9" w:rsidP="00DE63C4">
            <w:pPr>
              <w:rPr>
                <w:sz w:val="16"/>
                <w:szCs w:val="16"/>
              </w:rPr>
            </w:pPr>
          </w:p>
        </w:tc>
        <w:tc>
          <w:tcPr>
            <w:tcW w:w="300" w:type="pct"/>
            <w:tcBorders>
              <w:top w:val="nil"/>
              <w:left w:val="nil"/>
              <w:bottom w:val="nil"/>
              <w:right w:val="nil"/>
            </w:tcBorders>
            <w:shd w:val="clear" w:color="auto" w:fill="auto"/>
            <w:noWrap/>
            <w:vAlign w:val="bottom"/>
            <w:hideMark/>
          </w:tcPr>
          <w:p w14:paraId="4E05E9B7" w14:textId="77777777" w:rsidR="002716C9" w:rsidRPr="007F1434" w:rsidRDefault="002716C9" w:rsidP="00DE63C4">
            <w:pPr>
              <w:rPr>
                <w:sz w:val="16"/>
                <w:szCs w:val="16"/>
              </w:rPr>
            </w:pPr>
          </w:p>
        </w:tc>
        <w:tc>
          <w:tcPr>
            <w:tcW w:w="302" w:type="pct"/>
            <w:tcBorders>
              <w:top w:val="nil"/>
              <w:left w:val="nil"/>
              <w:bottom w:val="nil"/>
              <w:right w:val="single" w:sz="4" w:space="0" w:color="auto"/>
            </w:tcBorders>
            <w:shd w:val="clear" w:color="auto" w:fill="auto"/>
            <w:noWrap/>
            <w:vAlign w:val="bottom"/>
            <w:hideMark/>
          </w:tcPr>
          <w:p w14:paraId="53E3EEC4" w14:textId="77777777" w:rsidR="002716C9" w:rsidRPr="007F1434" w:rsidRDefault="002716C9" w:rsidP="00DE63C4">
            <w:pPr>
              <w:rPr>
                <w:sz w:val="16"/>
                <w:szCs w:val="16"/>
              </w:rPr>
            </w:pPr>
          </w:p>
        </w:tc>
        <w:tc>
          <w:tcPr>
            <w:tcW w:w="363" w:type="pct"/>
            <w:tcBorders>
              <w:left w:val="single" w:sz="4" w:space="0" w:color="auto"/>
              <w:right w:val="single" w:sz="4" w:space="0" w:color="auto"/>
            </w:tcBorders>
            <w:shd w:val="clear" w:color="000000" w:fill="305496"/>
            <w:noWrap/>
            <w:vAlign w:val="bottom"/>
            <w:hideMark/>
          </w:tcPr>
          <w:p w14:paraId="6A4BB482" w14:textId="7AC66E22" w:rsidR="002716C9" w:rsidRPr="002716C9" w:rsidRDefault="002716C9" w:rsidP="002716C9">
            <w:pPr>
              <w:rPr>
                <w:rFonts w:ascii="Arial Narrow" w:hAnsi="Arial Narrow" w:cs="Calibri"/>
                <w:b/>
                <w:bCs/>
                <w:color w:val="FFFFFF"/>
                <w:sz w:val="14"/>
                <w:szCs w:val="14"/>
              </w:rPr>
            </w:pPr>
            <w:r w:rsidRPr="002716C9">
              <w:rPr>
                <w:rFonts w:ascii="Arial Narrow" w:hAnsi="Arial Narrow" w:cs="Calibri"/>
                <w:b/>
                <w:bCs/>
                <w:color w:val="FFFFFF"/>
                <w:sz w:val="14"/>
                <w:szCs w:val="14"/>
              </w:rPr>
              <w:t xml:space="preserve">$ 119,897.60 </w:t>
            </w:r>
          </w:p>
        </w:tc>
        <w:tc>
          <w:tcPr>
            <w:tcW w:w="362" w:type="pct"/>
            <w:tcBorders>
              <w:top w:val="nil"/>
              <w:left w:val="single" w:sz="4" w:space="0" w:color="auto"/>
              <w:bottom w:val="nil"/>
              <w:right w:val="single" w:sz="4" w:space="0" w:color="auto"/>
            </w:tcBorders>
            <w:shd w:val="clear" w:color="auto" w:fill="auto"/>
            <w:noWrap/>
            <w:vAlign w:val="bottom"/>
            <w:hideMark/>
          </w:tcPr>
          <w:p w14:paraId="7558E139" w14:textId="77777777" w:rsidR="002716C9" w:rsidRPr="002716C9" w:rsidRDefault="002716C9" w:rsidP="00DE63C4">
            <w:pPr>
              <w:jc w:val="right"/>
              <w:rPr>
                <w:rFonts w:ascii="Arial Narrow" w:hAnsi="Arial Narrow" w:cs="Calibri"/>
                <w:b/>
                <w:bCs/>
                <w:color w:val="FFFFFF"/>
                <w:sz w:val="14"/>
                <w:szCs w:val="14"/>
              </w:rPr>
            </w:pPr>
          </w:p>
        </w:tc>
        <w:tc>
          <w:tcPr>
            <w:tcW w:w="359" w:type="pct"/>
            <w:tcBorders>
              <w:left w:val="single" w:sz="4" w:space="0" w:color="auto"/>
              <w:right w:val="single" w:sz="4" w:space="0" w:color="auto"/>
            </w:tcBorders>
            <w:shd w:val="clear" w:color="000000" w:fill="305496"/>
            <w:noWrap/>
            <w:vAlign w:val="bottom"/>
            <w:hideMark/>
          </w:tcPr>
          <w:p w14:paraId="6DC54D87" w14:textId="47AE1F5B" w:rsidR="002716C9" w:rsidRPr="002716C9" w:rsidRDefault="002716C9" w:rsidP="002716C9">
            <w:pPr>
              <w:rPr>
                <w:rFonts w:ascii="Arial Narrow" w:hAnsi="Arial Narrow" w:cs="Calibri"/>
                <w:b/>
                <w:bCs/>
                <w:color w:val="FFFFFF"/>
                <w:sz w:val="14"/>
                <w:szCs w:val="14"/>
              </w:rPr>
            </w:pPr>
            <w:r w:rsidRPr="002716C9">
              <w:rPr>
                <w:rFonts w:ascii="Arial Narrow" w:hAnsi="Arial Narrow" w:cs="Calibri"/>
                <w:b/>
                <w:bCs/>
                <w:color w:val="FFFFFF"/>
                <w:sz w:val="14"/>
                <w:szCs w:val="14"/>
              </w:rPr>
              <w:t xml:space="preserve">$ 122,630.56 </w:t>
            </w:r>
          </w:p>
        </w:tc>
        <w:tc>
          <w:tcPr>
            <w:tcW w:w="352" w:type="pct"/>
            <w:tcBorders>
              <w:top w:val="nil"/>
              <w:left w:val="single" w:sz="4" w:space="0" w:color="auto"/>
              <w:bottom w:val="nil"/>
              <w:right w:val="single" w:sz="4" w:space="0" w:color="auto"/>
            </w:tcBorders>
            <w:shd w:val="clear" w:color="000000" w:fill="FFFFFF"/>
            <w:noWrap/>
            <w:vAlign w:val="bottom"/>
            <w:hideMark/>
          </w:tcPr>
          <w:p w14:paraId="453C1DC4" w14:textId="77777777" w:rsidR="002716C9" w:rsidRPr="002716C9" w:rsidRDefault="002716C9" w:rsidP="00DE63C4">
            <w:pPr>
              <w:rPr>
                <w:rFonts w:ascii="Arial Narrow" w:hAnsi="Arial Narrow" w:cs="Calibri"/>
                <w:sz w:val="14"/>
                <w:szCs w:val="14"/>
              </w:rPr>
            </w:pPr>
            <w:r w:rsidRPr="002716C9">
              <w:rPr>
                <w:rFonts w:ascii="Arial Narrow" w:hAnsi="Arial Narrow" w:cs="Calibri"/>
                <w:sz w:val="14"/>
                <w:szCs w:val="14"/>
              </w:rPr>
              <w:t> </w:t>
            </w:r>
          </w:p>
        </w:tc>
        <w:tc>
          <w:tcPr>
            <w:tcW w:w="373" w:type="pct"/>
            <w:tcBorders>
              <w:left w:val="single" w:sz="4" w:space="0" w:color="auto"/>
              <w:right w:val="single" w:sz="4" w:space="0" w:color="auto"/>
            </w:tcBorders>
            <w:shd w:val="clear" w:color="000000" w:fill="305496"/>
            <w:noWrap/>
            <w:vAlign w:val="bottom"/>
            <w:hideMark/>
          </w:tcPr>
          <w:p w14:paraId="2E4ECD6F" w14:textId="0AB49D6F" w:rsidR="002716C9" w:rsidRPr="002716C9" w:rsidRDefault="002716C9" w:rsidP="002716C9">
            <w:pPr>
              <w:rPr>
                <w:rFonts w:ascii="Arial Narrow" w:hAnsi="Arial Narrow" w:cs="Calibri"/>
                <w:b/>
                <w:bCs/>
                <w:color w:val="FFFFFF"/>
                <w:sz w:val="14"/>
                <w:szCs w:val="14"/>
              </w:rPr>
            </w:pPr>
            <w:proofErr w:type="gramStart"/>
            <w:r w:rsidRPr="002716C9">
              <w:rPr>
                <w:rFonts w:ascii="Arial Narrow" w:hAnsi="Arial Narrow" w:cs="Calibri"/>
                <w:b/>
                <w:bCs/>
                <w:color w:val="FFFFFF"/>
                <w:sz w:val="14"/>
                <w:szCs w:val="14"/>
              </w:rPr>
              <w:t>$  121,602.03</w:t>
            </w:r>
            <w:proofErr w:type="gramEnd"/>
            <w:r w:rsidRPr="002716C9">
              <w:rPr>
                <w:rFonts w:ascii="Arial Narrow" w:hAnsi="Arial Narrow" w:cs="Calibri"/>
                <w:b/>
                <w:bCs/>
                <w:color w:val="FFFFFF"/>
                <w:sz w:val="14"/>
                <w:szCs w:val="14"/>
              </w:rPr>
              <w:t xml:space="preserve"> </w:t>
            </w:r>
          </w:p>
        </w:tc>
        <w:tc>
          <w:tcPr>
            <w:tcW w:w="541" w:type="pct"/>
            <w:tcBorders>
              <w:top w:val="nil"/>
              <w:left w:val="single" w:sz="4" w:space="0" w:color="auto"/>
              <w:bottom w:val="nil"/>
              <w:right w:val="nil"/>
            </w:tcBorders>
            <w:shd w:val="clear" w:color="000000" w:fill="FFFFFF"/>
            <w:noWrap/>
            <w:vAlign w:val="bottom"/>
            <w:hideMark/>
          </w:tcPr>
          <w:p w14:paraId="202BDE03"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21" w:type="pct"/>
            <w:tcBorders>
              <w:top w:val="nil"/>
              <w:left w:val="nil"/>
              <w:bottom w:val="nil"/>
              <w:right w:val="nil"/>
            </w:tcBorders>
            <w:shd w:val="clear" w:color="000000" w:fill="FFFFFF"/>
            <w:noWrap/>
            <w:vAlign w:val="bottom"/>
            <w:hideMark/>
          </w:tcPr>
          <w:p w14:paraId="4DF0E5E4"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c>
          <w:tcPr>
            <w:tcW w:w="480" w:type="pct"/>
            <w:tcBorders>
              <w:top w:val="nil"/>
              <w:left w:val="nil"/>
              <w:bottom w:val="nil"/>
              <w:right w:val="nil"/>
            </w:tcBorders>
            <w:shd w:val="clear" w:color="000000" w:fill="FFFFFF"/>
            <w:noWrap/>
            <w:vAlign w:val="bottom"/>
            <w:hideMark/>
          </w:tcPr>
          <w:p w14:paraId="2DB03CA3" w14:textId="77777777" w:rsidR="002716C9" w:rsidRPr="007F1434" w:rsidRDefault="002716C9" w:rsidP="00DE63C4">
            <w:pPr>
              <w:rPr>
                <w:rFonts w:ascii="Arial Narrow" w:hAnsi="Arial Narrow" w:cs="Calibri"/>
                <w:sz w:val="16"/>
                <w:szCs w:val="16"/>
              </w:rPr>
            </w:pPr>
            <w:r w:rsidRPr="007F1434">
              <w:rPr>
                <w:rFonts w:ascii="Arial Narrow" w:hAnsi="Arial Narrow" w:cs="Calibri"/>
                <w:sz w:val="16"/>
                <w:szCs w:val="16"/>
              </w:rPr>
              <w:t> </w:t>
            </w:r>
          </w:p>
        </w:tc>
      </w:tr>
    </w:tbl>
    <w:p w14:paraId="5851F416" w14:textId="77777777" w:rsidR="002716C9" w:rsidRPr="00D55585" w:rsidRDefault="002716C9" w:rsidP="00D55585">
      <w:pPr>
        <w:ind w:right="141"/>
        <w:jc w:val="both"/>
        <w:rPr>
          <w:rFonts w:ascii="Arial Narrow" w:hAnsi="Arial Narrow"/>
        </w:rPr>
      </w:pPr>
    </w:p>
    <w:p w14:paraId="43BCAC98" w14:textId="6C57B373" w:rsidR="00697D13" w:rsidRDefault="002716C9" w:rsidP="005A0BCE">
      <w:pPr>
        <w:ind w:right="140"/>
        <w:jc w:val="both"/>
        <w:rPr>
          <w:rFonts w:ascii="Arial Narrow" w:eastAsia="Arial" w:hAnsi="Arial Narrow" w:cs="Arial"/>
          <w:b/>
          <w:bCs/>
        </w:rPr>
      </w:pPr>
      <w:r w:rsidRPr="002716C9">
        <w:rPr>
          <w:rFonts w:ascii="Arial Narrow" w:eastAsia="Arial" w:hAnsi="Arial Narrow" w:cs="Arial"/>
          <w:b/>
          <w:bCs/>
        </w:rPr>
        <w:t>Progresivo 2:</w:t>
      </w:r>
    </w:p>
    <w:p w14:paraId="7B8C223C" w14:textId="086A6D8D" w:rsidR="00F470F3" w:rsidRDefault="00F470F3" w:rsidP="005A0BCE">
      <w:pPr>
        <w:ind w:right="140"/>
        <w:jc w:val="both"/>
        <w:rPr>
          <w:rFonts w:ascii="Arial Narrow" w:eastAsia="Arial" w:hAnsi="Arial Narrow" w:cs="Arial"/>
          <w:b/>
          <w:bCs/>
        </w:rPr>
      </w:pPr>
    </w:p>
    <w:tbl>
      <w:tblPr>
        <w:tblW w:w="5257" w:type="pct"/>
        <w:tblInd w:w="-431" w:type="dxa"/>
        <w:tblLayout w:type="fixed"/>
        <w:tblCellMar>
          <w:left w:w="70" w:type="dxa"/>
          <w:right w:w="70" w:type="dxa"/>
        </w:tblCellMar>
        <w:tblLook w:val="04A0" w:firstRow="1" w:lastRow="0" w:firstColumn="1" w:lastColumn="0" w:noHBand="0" w:noVBand="1"/>
      </w:tblPr>
      <w:tblGrid>
        <w:gridCol w:w="761"/>
        <w:gridCol w:w="1062"/>
        <w:gridCol w:w="486"/>
        <w:gridCol w:w="683"/>
        <w:gridCol w:w="792"/>
        <w:gridCol w:w="980"/>
        <w:gridCol w:w="839"/>
        <w:gridCol w:w="980"/>
        <w:gridCol w:w="983"/>
        <w:gridCol w:w="978"/>
        <w:gridCol w:w="980"/>
        <w:gridCol w:w="978"/>
        <w:gridCol w:w="1113"/>
      </w:tblGrid>
      <w:tr w:rsidR="00F35C94" w:rsidRPr="00F470F3" w14:paraId="34E94855" w14:textId="77777777" w:rsidTr="009050BA">
        <w:trPr>
          <w:trHeight w:val="236"/>
        </w:trPr>
        <w:tc>
          <w:tcPr>
            <w:tcW w:w="32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FF93D6E" w14:textId="77777777" w:rsidR="00F470F3" w:rsidRPr="00F470F3" w:rsidRDefault="00F470F3" w:rsidP="00F470F3">
            <w:pPr>
              <w:widowControl/>
              <w:jc w:val="center"/>
              <w:rPr>
                <w:rFonts w:ascii="Arial Narrow" w:hAnsi="Arial Narrow" w:cs="Calibri"/>
                <w:b/>
                <w:bCs/>
                <w:color w:val="FFFFFF"/>
                <w:sz w:val="12"/>
                <w:szCs w:val="12"/>
              </w:rPr>
            </w:pPr>
            <w:r w:rsidRPr="009050BA">
              <w:rPr>
                <w:rFonts w:ascii="Arial Narrow" w:hAnsi="Arial Narrow" w:cs="Calibri"/>
                <w:b/>
                <w:bCs/>
                <w:color w:val="FFFFFF"/>
                <w:sz w:val="10"/>
                <w:szCs w:val="10"/>
              </w:rPr>
              <w:t>PROGRESIVO</w:t>
            </w:r>
          </w:p>
        </w:tc>
        <w:tc>
          <w:tcPr>
            <w:tcW w:w="45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7B66028"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DESCRIPCIÓN</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A93A509"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CANT.</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D2F478E"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 xml:space="preserve">UNIDAD DE MEDIDA </w:t>
            </w:r>
          </w:p>
        </w:tc>
        <w:tc>
          <w:tcPr>
            <w:tcW w:w="763" w:type="pct"/>
            <w:gridSpan w:val="2"/>
            <w:tcBorders>
              <w:top w:val="single" w:sz="4" w:space="0" w:color="auto"/>
              <w:left w:val="nil"/>
              <w:bottom w:val="single" w:sz="4" w:space="0" w:color="auto"/>
              <w:right w:val="single" w:sz="4" w:space="0" w:color="000000"/>
            </w:tcBorders>
            <w:shd w:val="clear" w:color="000000" w:fill="203764"/>
            <w:vAlign w:val="center"/>
            <w:hideMark/>
          </w:tcPr>
          <w:p w14:paraId="69D8BAAC" w14:textId="67BB847C" w:rsidR="00F470F3" w:rsidRPr="00F470F3" w:rsidRDefault="00F470F3" w:rsidP="00F470F3">
            <w:pPr>
              <w:widowControl/>
              <w:jc w:val="center"/>
              <w:rPr>
                <w:rFonts w:ascii="Arial Narrow" w:hAnsi="Arial Narrow" w:cs="Calibri"/>
                <w:b/>
                <w:bCs/>
                <w:color w:val="FFFFFF"/>
                <w:sz w:val="14"/>
                <w:szCs w:val="14"/>
              </w:rPr>
            </w:pPr>
            <w:r w:rsidRPr="00F470F3">
              <w:rPr>
                <w:rFonts w:ascii="Arial Narrow" w:hAnsi="Arial Narrow" w:cs="Calibri"/>
                <w:b/>
                <w:bCs/>
                <w:color w:val="FFFFFF"/>
                <w:sz w:val="14"/>
                <w:szCs w:val="14"/>
              </w:rPr>
              <w:t xml:space="preserve">COMERCIALIZADORA DE RADIO </w:t>
            </w:r>
            <w:r w:rsidR="00C04588">
              <w:rPr>
                <w:rFonts w:ascii="Arial Narrow" w:hAnsi="Arial Narrow" w:cs="Calibri"/>
                <w:b/>
                <w:bCs/>
                <w:color w:val="FFFFFF"/>
                <w:sz w:val="14"/>
                <w:szCs w:val="14"/>
              </w:rPr>
              <w:t xml:space="preserve">DE </w:t>
            </w:r>
            <w:r w:rsidRPr="00F470F3">
              <w:rPr>
                <w:rFonts w:ascii="Arial Narrow" w:hAnsi="Arial Narrow" w:cs="Calibri"/>
                <w:b/>
                <w:bCs/>
                <w:color w:val="FFFFFF"/>
                <w:sz w:val="14"/>
                <w:szCs w:val="14"/>
              </w:rPr>
              <w:t xml:space="preserve">JALISCO, S.A. DE C.V. </w:t>
            </w:r>
          </w:p>
        </w:tc>
        <w:tc>
          <w:tcPr>
            <w:tcW w:w="783" w:type="pct"/>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3A7E3924" w14:textId="77777777" w:rsidR="00F470F3" w:rsidRPr="00F470F3" w:rsidRDefault="00F470F3" w:rsidP="00F470F3">
            <w:pPr>
              <w:widowControl/>
              <w:jc w:val="center"/>
              <w:rPr>
                <w:rFonts w:ascii="Arial Narrow" w:hAnsi="Arial Narrow" w:cs="Calibri"/>
                <w:b/>
                <w:bCs/>
                <w:color w:val="FFFFFF"/>
                <w:sz w:val="14"/>
                <w:szCs w:val="14"/>
              </w:rPr>
            </w:pPr>
            <w:r w:rsidRPr="00F470F3">
              <w:rPr>
                <w:rFonts w:ascii="Arial Narrow" w:hAnsi="Arial Narrow" w:cs="Calibri"/>
                <w:b/>
                <w:bCs/>
                <w:color w:val="FFFFFF"/>
                <w:sz w:val="14"/>
                <w:szCs w:val="14"/>
              </w:rPr>
              <w:t xml:space="preserve">RADIODIFUSORAS Y TELEVISORAS DE OCCIDENTE, S.A. DE C.V. </w:t>
            </w:r>
          </w:p>
        </w:tc>
        <w:tc>
          <w:tcPr>
            <w:tcW w:w="844" w:type="pct"/>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1763000F" w14:textId="77777777" w:rsidR="00F470F3" w:rsidRPr="00F470F3" w:rsidRDefault="00F470F3" w:rsidP="00F470F3">
            <w:pPr>
              <w:widowControl/>
              <w:jc w:val="center"/>
              <w:rPr>
                <w:rFonts w:ascii="Arial Narrow" w:hAnsi="Arial Narrow" w:cs="Calibri"/>
                <w:b/>
                <w:bCs/>
                <w:color w:val="FFFFFF"/>
                <w:sz w:val="14"/>
                <w:szCs w:val="14"/>
              </w:rPr>
            </w:pPr>
            <w:r w:rsidRPr="00F470F3">
              <w:rPr>
                <w:rFonts w:ascii="Arial Narrow" w:hAnsi="Arial Narrow" w:cs="Calibri"/>
                <w:b/>
                <w:bCs/>
                <w:color w:val="FFFFFF"/>
                <w:sz w:val="14"/>
                <w:szCs w:val="14"/>
              </w:rPr>
              <w:t xml:space="preserve">TECHO PRESUPUESTAL / PROMEDIO INVESTIGACIÓN DE MERCADO </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C05FB17" w14:textId="66E34744"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 xml:space="preserve">VARIACIÓN PORCENTUAL COMERCIALIZADORA DE RADIO </w:t>
            </w:r>
            <w:r w:rsidR="00C04588">
              <w:rPr>
                <w:rFonts w:ascii="Arial Narrow" w:hAnsi="Arial Narrow" w:cs="Calibri"/>
                <w:b/>
                <w:bCs/>
                <w:color w:val="FFFFFF"/>
                <w:sz w:val="12"/>
                <w:szCs w:val="12"/>
              </w:rPr>
              <w:t xml:space="preserve">DE </w:t>
            </w:r>
            <w:r w:rsidRPr="00F470F3">
              <w:rPr>
                <w:rFonts w:ascii="Arial Narrow" w:hAnsi="Arial Narrow" w:cs="Calibri"/>
                <w:b/>
                <w:bCs/>
                <w:color w:val="FFFFFF"/>
                <w:sz w:val="12"/>
                <w:szCs w:val="12"/>
              </w:rPr>
              <w:t xml:space="preserve">JALISCO, S.A. DE C.V. </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C7E91AD"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 xml:space="preserve">VARIACIÓN PORCENTUAL RADIODIFUSORAS Y TELEVISORAS DE OCCIDENTE, S.A. DE C.V. </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EA7580A"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VARIACIÓN PORCENTUAL DEL PARTCIPANTE MAS BAJO CON RESPECTO AL PARTICIPANTE MAS ALTO EN PRECIO</w:t>
            </w:r>
          </w:p>
        </w:tc>
      </w:tr>
      <w:tr w:rsidR="00F35C94" w:rsidRPr="00F470F3" w14:paraId="61500431" w14:textId="77777777" w:rsidTr="009050BA">
        <w:trPr>
          <w:trHeight w:val="300"/>
        </w:trPr>
        <w:tc>
          <w:tcPr>
            <w:tcW w:w="328" w:type="pct"/>
            <w:vMerge/>
            <w:tcBorders>
              <w:top w:val="single" w:sz="4" w:space="0" w:color="auto"/>
              <w:left w:val="single" w:sz="4" w:space="0" w:color="auto"/>
              <w:bottom w:val="single" w:sz="4" w:space="0" w:color="auto"/>
              <w:right w:val="single" w:sz="4" w:space="0" w:color="auto"/>
            </w:tcBorders>
            <w:vAlign w:val="center"/>
            <w:hideMark/>
          </w:tcPr>
          <w:p w14:paraId="7488B067" w14:textId="77777777" w:rsidR="00F470F3" w:rsidRPr="00F470F3" w:rsidRDefault="00F470F3" w:rsidP="00F470F3">
            <w:pPr>
              <w:widowControl/>
              <w:rPr>
                <w:rFonts w:ascii="Arial Narrow" w:hAnsi="Arial Narrow" w:cs="Calibri"/>
                <w:b/>
                <w:bCs/>
                <w:color w:val="FFFFFF"/>
                <w:sz w:val="14"/>
                <w:szCs w:val="14"/>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AE46338" w14:textId="77777777" w:rsidR="00F470F3" w:rsidRPr="00F470F3" w:rsidRDefault="00F470F3" w:rsidP="00F470F3">
            <w:pPr>
              <w:widowControl/>
              <w:rPr>
                <w:rFonts w:ascii="Arial Narrow" w:hAnsi="Arial Narrow" w:cs="Calibri"/>
                <w:b/>
                <w:bCs/>
                <w:color w:val="FFFFFF"/>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66BF224C" w14:textId="77777777" w:rsidR="00F470F3" w:rsidRPr="00F470F3" w:rsidRDefault="00F470F3" w:rsidP="00F470F3">
            <w:pPr>
              <w:widowControl/>
              <w:rPr>
                <w:rFonts w:ascii="Arial Narrow" w:hAnsi="Arial Narrow" w:cs="Calibri"/>
                <w:b/>
                <w:bCs/>
                <w:color w:val="FFFFFF"/>
                <w:sz w:val="14"/>
                <w:szCs w:val="14"/>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D93BE56" w14:textId="77777777" w:rsidR="00F470F3" w:rsidRPr="00F470F3" w:rsidRDefault="00F470F3" w:rsidP="00F470F3">
            <w:pPr>
              <w:widowControl/>
              <w:rPr>
                <w:rFonts w:ascii="Arial Narrow" w:hAnsi="Arial Narrow" w:cs="Calibri"/>
                <w:b/>
                <w:bCs/>
                <w:color w:val="FFFFFF"/>
                <w:sz w:val="14"/>
                <w:szCs w:val="14"/>
              </w:rPr>
            </w:pPr>
          </w:p>
        </w:tc>
        <w:tc>
          <w:tcPr>
            <w:tcW w:w="341" w:type="pct"/>
            <w:tcBorders>
              <w:top w:val="single" w:sz="4" w:space="0" w:color="auto"/>
              <w:left w:val="nil"/>
              <w:bottom w:val="single" w:sz="4" w:space="0" w:color="auto"/>
              <w:right w:val="single" w:sz="4" w:space="0" w:color="auto"/>
            </w:tcBorders>
            <w:shd w:val="clear" w:color="000000" w:fill="203764"/>
            <w:vAlign w:val="center"/>
            <w:hideMark/>
          </w:tcPr>
          <w:p w14:paraId="37F9C554"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PRECIO UNITARIO (M.N.)</w:t>
            </w:r>
          </w:p>
        </w:tc>
        <w:tc>
          <w:tcPr>
            <w:tcW w:w="422" w:type="pct"/>
            <w:tcBorders>
              <w:top w:val="single" w:sz="4" w:space="0" w:color="auto"/>
              <w:left w:val="nil"/>
              <w:bottom w:val="single" w:sz="4" w:space="0" w:color="auto"/>
              <w:right w:val="single" w:sz="4" w:space="0" w:color="auto"/>
            </w:tcBorders>
            <w:shd w:val="clear" w:color="000000" w:fill="203764"/>
            <w:vAlign w:val="center"/>
            <w:hideMark/>
          </w:tcPr>
          <w:p w14:paraId="04140A6D"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IMPORTE (M.N.)</w:t>
            </w:r>
          </w:p>
        </w:tc>
        <w:tc>
          <w:tcPr>
            <w:tcW w:w="361" w:type="pct"/>
            <w:tcBorders>
              <w:top w:val="single" w:sz="4" w:space="0" w:color="auto"/>
              <w:left w:val="nil"/>
              <w:bottom w:val="single" w:sz="4" w:space="0" w:color="auto"/>
              <w:right w:val="single" w:sz="4" w:space="0" w:color="auto"/>
            </w:tcBorders>
            <w:shd w:val="clear" w:color="000000" w:fill="203764"/>
            <w:vAlign w:val="center"/>
            <w:hideMark/>
          </w:tcPr>
          <w:p w14:paraId="0FE0A216"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PRECIO UNITARIO (M.N.)</w:t>
            </w:r>
          </w:p>
        </w:tc>
        <w:tc>
          <w:tcPr>
            <w:tcW w:w="422" w:type="pct"/>
            <w:tcBorders>
              <w:top w:val="single" w:sz="4" w:space="0" w:color="auto"/>
              <w:left w:val="nil"/>
              <w:bottom w:val="single" w:sz="4" w:space="0" w:color="auto"/>
              <w:right w:val="single" w:sz="4" w:space="0" w:color="auto"/>
            </w:tcBorders>
            <w:shd w:val="clear" w:color="000000" w:fill="203764"/>
            <w:vAlign w:val="center"/>
            <w:hideMark/>
          </w:tcPr>
          <w:p w14:paraId="37B6D918"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IMPORTE (M.N.)</w:t>
            </w:r>
          </w:p>
        </w:tc>
        <w:tc>
          <w:tcPr>
            <w:tcW w:w="423" w:type="pct"/>
            <w:tcBorders>
              <w:top w:val="single" w:sz="4" w:space="0" w:color="auto"/>
              <w:left w:val="nil"/>
              <w:bottom w:val="single" w:sz="4" w:space="0" w:color="auto"/>
              <w:right w:val="single" w:sz="4" w:space="0" w:color="auto"/>
            </w:tcBorders>
            <w:shd w:val="clear" w:color="000000" w:fill="203764"/>
            <w:vAlign w:val="center"/>
            <w:hideMark/>
          </w:tcPr>
          <w:p w14:paraId="7CB342E9"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PRECIO UNITARIO (M.N.)</w:t>
            </w:r>
          </w:p>
        </w:tc>
        <w:tc>
          <w:tcPr>
            <w:tcW w:w="421" w:type="pct"/>
            <w:tcBorders>
              <w:top w:val="single" w:sz="4" w:space="0" w:color="auto"/>
              <w:left w:val="nil"/>
              <w:bottom w:val="single" w:sz="4" w:space="0" w:color="auto"/>
              <w:right w:val="single" w:sz="4" w:space="0" w:color="auto"/>
            </w:tcBorders>
            <w:shd w:val="clear" w:color="000000" w:fill="203764"/>
            <w:vAlign w:val="center"/>
            <w:hideMark/>
          </w:tcPr>
          <w:p w14:paraId="041AD2A5" w14:textId="77777777" w:rsidR="00F470F3" w:rsidRPr="00F470F3" w:rsidRDefault="00F470F3" w:rsidP="00F470F3">
            <w:pPr>
              <w:widowControl/>
              <w:jc w:val="center"/>
              <w:rPr>
                <w:rFonts w:ascii="Arial Narrow" w:hAnsi="Arial Narrow" w:cs="Calibri"/>
                <w:b/>
                <w:bCs/>
                <w:color w:val="FFFFFF"/>
                <w:sz w:val="12"/>
                <w:szCs w:val="12"/>
              </w:rPr>
            </w:pPr>
            <w:r w:rsidRPr="00F470F3">
              <w:rPr>
                <w:rFonts w:ascii="Arial Narrow" w:hAnsi="Arial Narrow" w:cs="Calibri"/>
                <w:b/>
                <w:bCs/>
                <w:color w:val="FFFFFF"/>
                <w:sz w:val="12"/>
                <w:szCs w:val="12"/>
              </w:rPr>
              <w:t>IMPORTE (M.N.)</w:t>
            </w: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140FA9EF" w14:textId="77777777" w:rsidR="00F470F3" w:rsidRPr="00F470F3" w:rsidRDefault="00F470F3" w:rsidP="00F470F3">
            <w:pPr>
              <w:widowControl/>
              <w:rPr>
                <w:rFonts w:ascii="Arial Narrow" w:hAnsi="Arial Narrow" w:cs="Calibri"/>
                <w:b/>
                <w:bCs/>
                <w:color w:val="FFFFFF"/>
                <w:sz w:val="16"/>
                <w:szCs w:val="16"/>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37F6ECD3" w14:textId="77777777" w:rsidR="00F470F3" w:rsidRPr="00F470F3" w:rsidRDefault="00F470F3" w:rsidP="00F470F3">
            <w:pPr>
              <w:widowControl/>
              <w:rPr>
                <w:rFonts w:ascii="Arial Narrow" w:hAnsi="Arial Narrow" w:cs="Calibri"/>
                <w:b/>
                <w:bCs/>
                <w:color w:val="FFFFFF"/>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16E81A92" w14:textId="77777777" w:rsidR="00F470F3" w:rsidRPr="00F470F3" w:rsidRDefault="00F470F3" w:rsidP="00F470F3">
            <w:pPr>
              <w:widowControl/>
              <w:rPr>
                <w:rFonts w:ascii="Arial Narrow" w:hAnsi="Arial Narrow" w:cs="Calibri"/>
                <w:b/>
                <w:bCs/>
                <w:color w:val="FFFFFF"/>
                <w:sz w:val="16"/>
                <w:szCs w:val="16"/>
              </w:rPr>
            </w:pPr>
          </w:p>
        </w:tc>
      </w:tr>
      <w:tr w:rsidR="00F35C94" w:rsidRPr="00F470F3" w14:paraId="3789550D" w14:textId="77777777" w:rsidTr="009050BA">
        <w:trPr>
          <w:trHeight w:val="2700"/>
        </w:trPr>
        <w:tc>
          <w:tcPr>
            <w:tcW w:w="3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DABA2" w14:textId="2842943F" w:rsidR="00F470F3" w:rsidRPr="00F470F3" w:rsidRDefault="00F470F3" w:rsidP="00F470F3">
            <w:pPr>
              <w:widowControl/>
              <w:jc w:val="center"/>
              <w:rPr>
                <w:rFonts w:ascii="Arial Narrow" w:hAnsi="Arial Narrow" w:cs="Calibri"/>
                <w:sz w:val="16"/>
                <w:szCs w:val="16"/>
              </w:rPr>
            </w:pPr>
            <w:r>
              <w:rPr>
                <w:rFonts w:ascii="Arial Narrow" w:hAnsi="Arial Narrow" w:cs="Calibri"/>
                <w:sz w:val="16"/>
                <w:szCs w:val="16"/>
              </w:rPr>
              <w:t>2</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686E4BE7" w14:textId="77777777" w:rsidR="00F470F3" w:rsidRPr="00F470F3" w:rsidRDefault="00F470F3" w:rsidP="00F470F3">
            <w:pPr>
              <w:widowControl/>
              <w:jc w:val="both"/>
              <w:rPr>
                <w:rFonts w:ascii="Arial Narrow" w:hAnsi="Arial Narrow" w:cs="Calibri"/>
                <w:color w:val="000000"/>
                <w:sz w:val="16"/>
                <w:szCs w:val="16"/>
              </w:rPr>
            </w:pPr>
            <w:r w:rsidRPr="00F470F3">
              <w:rPr>
                <w:rFonts w:ascii="Arial Narrow" w:hAnsi="Arial Narrow" w:cs="Calibri"/>
                <w:color w:val="000000"/>
                <w:sz w:val="14"/>
                <w:szCs w:val="14"/>
              </w:rPr>
              <w:t>DIFUSIÓN DE MENSAJES DE LA CAMPAÑA INFORMATIVA Y REVENTIVA DE DIABETES MELLITUS TIPO 1 (184 SPOTS DE 30 SEGUNDOS CADA UNO, DISTRIBUIDOS EN POR LO MENOS 1 FRECUENCIA O ESTACIÓN, CON RANGO DE EDAD DE 20 A 45 AÑOS; NSE:  C+, C, DE)</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6A62C5E4" w14:textId="77777777" w:rsidR="00F470F3" w:rsidRPr="00F470F3" w:rsidRDefault="00F470F3" w:rsidP="00F470F3">
            <w:pPr>
              <w:widowControl/>
              <w:jc w:val="center"/>
              <w:rPr>
                <w:rFonts w:ascii="Arial Narrow" w:hAnsi="Arial Narrow" w:cs="Calibri"/>
                <w:color w:val="000000"/>
                <w:sz w:val="16"/>
                <w:szCs w:val="16"/>
              </w:rPr>
            </w:pPr>
            <w:r w:rsidRPr="00F470F3">
              <w:rPr>
                <w:rFonts w:ascii="Arial Narrow" w:hAnsi="Arial Narrow" w:cs="Calibri"/>
                <w:color w:val="000000"/>
                <w:sz w:val="16"/>
                <w:szCs w:val="16"/>
              </w:rPr>
              <w:t>1</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14:paraId="6A4EA806" w14:textId="77777777" w:rsidR="00F470F3" w:rsidRPr="00F470F3" w:rsidRDefault="00F470F3" w:rsidP="00F470F3">
            <w:pPr>
              <w:widowControl/>
              <w:jc w:val="center"/>
              <w:rPr>
                <w:rFonts w:ascii="Arial Narrow" w:hAnsi="Arial Narrow" w:cs="Calibri"/>
                <w:sz w:val="14"/>
                <w:szCs w:val="14"/>
              </w:rPr>
            </w:pPr>
            <w:r w:rsidRPr="00FA00A8">
              <w:rPr>
                <w:rFonts w:ascii="Arial Narrow" w:hAnsi="Arial Narrow" w:cs="Calibri"/>
                <w:sz w:val="12"/>
                <w:szCs w:val="12"/>
              </w:rPr>
              <w:t xml:space="preserve">SERVICIO </w:t>
            </w:r>
          </w:p>
        </w:tc>
        <w:tc>
          <w:tcPr>
            <w:tcW w:w="341" w:type="pct"/>
            <w:tcBorders>
              <w:top w:val="nil"/>
              <w:left w:val="nil"/>
              <w:bottom w:val="nil"/>
              <w:right w:val="single" w:sz="4" w:space="0" w:color="auto"/>
            </w:tcBorders>
            <w:shd w:val="clear" w:color="000000" w:fill="FFFFFF"/>
            <w:vAlign w:val="center"/>
            <w:hideMark/>
          </w:tcPr>
          <w:p w14:paraId="6690D31B" w14:textId="49A64B89" w:rsidR="00F470F3" w:rsidRPr="00F470F3" w:rsidRDefault="00F470F3" w:rsidP="00F35C94">
            <w:pPr>
              <w:widowControl/>
              <w:rPr>
                <w:rFonts w:ascii="Arial Narrow" w:hAnsi="Arial Narrow" w:cs="Calibri"/>
                <w:sz w:val="14"/>
                <w:szCs w:val="14"/>
              </w:rPr>
            </w:pPr>
            <w:proofErr w:type="gramStart"/>
            <w:r w:rsidRPr="00F470F3">
              <w:rPr>
                <w:rFonts w:ascii="Arial Narrow" w:hAnsi="Arial Narrow" w:cs="Calibri"/>
                <w:sz w:val="14"/>
                <w:szCs w:val="14"/>
              </w:rPr>
              <w:t>$  88,320.00</w:t>
            </w:r>
            <w:proofErr w:type="gramEnd"/>
            <w:r w:rsidRPr="00F470F3">
              <w:rPr>
                <w:rFonts w:ascii="Arial Narrow" w:hAnsi="Arial Narrow" w:cs="Calibri"/>
                <w:sz w:val="14"/>
                <w:szCs w:val="14"/>
              </w:rPr>
              <w:t xml:space="preserve"> </w:t>
            </w:r>
          </w:p>
        </w:tc>
        <w:tc>
          <w:tcPr>
            <w:tcW w:w="422" w:type="pct"/>
            <w:tcBorders>
              <w:top w:val="nil"/>
              <w:left w:val="nil"/>
              <w:bottom w:val="nil"/>
              <w:right w:val="single" w:sz="4" w:space="0" w:color="auto"/>
            </w:tcBorders>
            <w:shd w:val="clear" w:color="000000" w:fill="FFFFFF"/>
            <w:vAlign w:val="center"/>
            <w:hideMark/>
          </w:tcPr>
          <w:p w14:paraId="5CFFA659" w14:textId="48007238" w:rsidR="00F470F3" w:rsidRPr="00F470F3" w:rsidRDefault="00F470F3" w:rsidP="00F35C94">
            <w:pPr>
              <w:widowControl/>
              <w:rPr>
                <w:rFonts w:ascii="Arial Narrow" w:hAnsi="Arial Narrow" w:cs="Calibri"/>
                <w:sz w:val="14"/>
                <w:szCs w:val="14"/>
              </w:rPr>
            </w:pPr>
            <w:r w:rsidRPr="00F470F3">
              <w:rPr>
                <w:rFonts w:ascii="Arial Narrow" w:hAnsi="Arial Narrow" w:cs="Calibri"/>
                <w:sz w:val="14"/>
                <w:szCs w:val="14"/>
              </w:rPr>
              <w:t xml:space="preserve">$    88,320.00 </w:t>
            </w:r>
          </w:p>
        </w:tc>
        <w:tc>
          <w:tcPr>
            <w:tcW w:w="361" w:type="pct"/>
            <w:tcBorders>
              <w:top w:val="nil"/>
              <w:left w:val="nil"/>
              <w:bottom w:val="single" w:sz="4" w:space="0" w:color="auto"/>
              <w:right w:val="single" w:sz="4" w:space="0" w:color="auto"/>
            </w:tcBorders>
            <w:shd w:val="clear" w:color="auto" w:fill="B8CCE4" w:themeFill="accent1" w:themeFillTint="66"/>
            <w:noWrap/>
            <w:vAlign w:val="center"/>
            <w:hideMark/>
          </w:tcPr>
          <w:p w14:paraId="569D819E" w14:textId="1D43E872" w:rsidR="00F470F3" w:rsidRPr="00F470F3" w:rsidRDefault="00F470F3" w:rsidP="00F35C94">
            <w:pPr>
              <w:widowControl/>
              <w:rPr>
                <w:rFonts w:ascii="Arial Narrow" w:hAnsi="Arial Narrow" w:cs="Calibri"/>
                <w:b/>
                <w:bCs/>
                <w:sz w:val="14"/>
                <w:szCs w:val="14"/>
              </w:rPr>
            </w:pPr>
            <w:r w:rsidRPr="00F470F3">
              <w:rPr>
                <w:rFonts w:ascii="Arial Narrow" w:hAnsi="Arial Narrow" w:cs="Calibri"/>
                <w:b/>
                <w:bCs/>
                <w:sz w:val="14"/>
                <w:szCs w:val="14"/>
              </w:rPr>
              <w:t xml:space="preserve">$   77,832.00 </w:t>
            </w:r>
          </w:p>
        </w:tc>
        <w:tc>
          <w:tcPr>
            <w:tcW w:w="422" w:type="pct"/>
            <w:tcBorders>
              <w:top w:val="nil"/>
              <w:left w:val="nil"/>
              <w:bottom w:val="single" w:sz="4" w:space="0" w:color="auto"/>
              <w:right w:val="single" w:sz="4" w:space="0" w:color="auto"/>
            </w:tcBorders>
            <w:shd w:val="clear" w:color="auto" w:fill="B8CCE4" w:themeFill="accent1" w:themeFillTint="66"/>
            <w:noWrap/>
            <w:vAlign w:val="center"/>
            <w:hideMark/>
          </w:tcPr>
          <w:p w14:paraId="738269B4" w14:textId="0E104572" w:rsidR="00F470F3" w:rsidRPr="00F470F3" w:rsidRDefault="00F470F3" w:rsidP="00F35C94">
            <w:pPr>
              <w:widowControl/>
              <w:rPr>
                <w:rFonts w:ascii="Arial Narrow" w:hAnsi="Arial Narrow" w:cs="Calibri"/>
                <w:b/>
                <w:bCs/>
                <w:sz w:val="14"/>
                <w:szCs w:val="14"/>
              </w:rPr>
            </w:pPr>
            <w:r w:rsidRPr="00F470F3">
              <w:rPr>
                <w:rFonts w:ascii="Arial Narrow" w:hAnsi="Arial Narrow" w:cs="Calibri"/>
                <w:b/>
                <w:bCs/>
                <w:sz w:val="14"/>
                <w:szCs w:val="14"/>
              </w:rPr>
              <w:t xml:space="preserve">$      77,832.00 </w:t>
            </w:r>
          </w:p>
        </w:tc>
        <w:tc>
          <w:tcPr>
            <w:tcW w:w="423" w:type="pct"/>
            <w:tcBorders>
              <w:top w:val="nil"/>
              <w:left w:val="nil"/>
              <w:bottom w:val="single" w:sz="4" w:space="0" w:color="auto"/>
              <w:right w:val="single" w:sz="4" w:space="0" w:color="auto"/>
            </w:tcBorders>
            <w:shd w:val="clear" w:color="000000" w:fill="FFFFFF"/>
            <w:noWrap/>
            <w:vAlign w:val="center"/>
            <w:hideMark/>
          </w:tcPr>
          <w:p w14:paraId="6D1E2064" w14:textId="77A775FA" w:rsidR="00F470F3" w:rsidRPr="00F470F3" w:rsidRDefault="00F470F3" w:rsidP="00F35C94">
            <w:pPr>
              <w:widowControl/>
              <w:rPr>
                <w:rFonts w:ascii="Arial Narrow" w:hAnsi="Arial Narrow" w:cs="Calibri"/>
                <w:sz w:val="14"/>
                <w:szCs w:val="14"/>
              </w:rPr>
            </w:pPr>
            <w:r w:rsidRPr="00F470F3">
              <w:rPr>
                <w:rFonts w:ascii="Arial Narrow" w:hAnsi="Arial Narrow" w:cs="Calibri"/>
                <w:sz w:val="14"/>
                <w:szCs w:val="14"/>
              </w:rPr>
              <w:t xml:space="preserve">$    79,978.66 </w:t>
            </w:r>
          </w:p>
        </w:tc>
        <w:tc>
          <w:tcPr>
            <w:tcW w:w="421" w:type="pct"/>
            <w:tcBorders>
              <w:top w:val="nil"/>
              <w:left w:val="nil"/>
              <w:bottom w:val="single" w:sz="4" w:space="0" w:color="auto"/>
              <w:right w:val="single" w:sz="4" w:space="0" w:color="auto"/>
            </w:tcBorders>
            <w:shd w:val="clear" w:color="000000" w:fill="FFFFFF"/>
            <w:noWrap/>
            <w:vAlign w:val="center"/>
            <w:hideMark/>
          </w:tcPr>
          <w:p w14:paraId="37CD7BDD" w14:textId="09EF580C" w:rsidR="00F470F3" w:rsidRPr="00F470F3" w:rsidRDefault="00F470F3" w:rsidP="00F470F3">
            <w:pPr>
              <w:widowControl/>
              <w:rPr>
                <w:rFonts w:ascii="Arial Narrow" w:hAnsi="Arial Narrow" w:cs="Calibri"/>
                <w:sz w:val="14"/>
                <w:szCs w:val="14"/>
              </w:rPr>
            </w:pPr>
            <w:r w:rsidRPr="00F470F3">
              <w:rPr>
                <w:rFonts w:ascii="Arial Narrow" w:hAnsi="Arial Narrow" w:cs="Calibri"/>
                <w:sz w:val="14"/>
                <w:szCs w:val="14"/>
              </w:rPr>
              <w:t xml:space="preserve">$      79,978.66 </w:t>
            </w:r>
          </w:p>
        </w:tc>
        <w:tc>
          <w:tcPr>
            <w:tcW w:w="422" w:type="pct"/>
            <w:tcBorders>
              <w:top w:val="nil"/>
              <w:left w:val="nil"/>
              <w:bottom w:val="single" w:sz="4" w:space="0" w:color="auto"/>
              <w:right w:val="single" w:sz="4" w:space="0" w:color="auto"/>
            </w:tcBorders>
            <w:shd w:val="clear" w:color="000000" w:fill="FFFFFF"/>
            <w:noWrap/>
            <w:vAlign w:val="center"/>
            <w:hideMark/>
          </w:tcPr>
          <w:p w14:paraId="6115978A" w14:textId="77777777" w:rsidR="00F470F3" w:rsidRPr="00F470F3" w:rsidRDefault="00F470F3" w:rsidP="00F470F3">
            <w:pPr>
              <w:widowControl/>
              <w:jc w:val="center"/>
              <w:rPr>
                <w:rFonts w:ascii="Arial Narrow" w:hAnsi="Arial Narrow" w:cs="Calibri"/>
                <w:sz w:val="18"/>
                <w:szCs w:val="18"/>
              </w:rPr>
            </w:pPr>
            <w:r w:rsidRPr="00F470F3">
              <w:rPr>
                <w:rFonts w:ascii="Arial Narrow" w:hAnsi="Arial Narrow" w:cs="Calibri"/>
                <w:sz w:val="18"/>
                <w:szCs w:val="18"/>
              </w:rPr>
              <w:t>10.43%</w:t>
            </w:r>
          </w:p>
        </w:tc>
        <w:tc>
          <w:tcPr>
            <w:tcW w:w="421" w:type="pct"/>
            <w:tcBorders>
              <w:top w:val="nil"/>
              <w:left w:val="nil"/>
              <w:bottom w:val="single" w:sz="4" w:space="0" w:color="auto"/>
              <w:right w:val="single" w:sz="4" w:space="0" w:color="auto"/>
            </w:tcBorders>
            <w:shd w:val="clear" w:color="000000" w:fill="FFFFFF"/>
            <w:noWrap/>
            <w:vAlign w:val="center"/>
            <w:hideMark/>
          </w:tcPr>
          <w:p w14:paraId="14636333" w14:textId="77777777" w:rsidR="00F470F3" w:rsidRPr="00F470F3" w:rsidRDefault="00F470F3" w:rsidP="00F470F3">
            <w:pPr>
              <w:widowControl/>
              <w:jc w:val="center"/>
              <w:rPr>
                <w:rFonts w:ascii="Arial Narrow" w:hAnsi="Arial Narrow" w:cs="Calibri"/>
                <w:sz w:val="18"/>
                <w:szCs w:val="18"/>
              </w:rPr>
            </w:pPr>
            <w:r w:rsidRPr="00F470F3">
              <w:rPr>
                <w:rFonts w:ascii="Arial Narrow" w:hAnsi="Arial Narrow" w:cs="Calibri"/>
                <w:sz w:val="18"/>
                <w:szCs w:val="18"/>
              </w:rPr>
              <w:t>-2.68%</w:t>
            </w:r>
          </w:p>
        </w:tc>
        <w:tc>
          <w:tcPr>
            <w:tcW w:w="480" w:type="pct"/>
            <w:tcBorders>
              <w:top w:val="nil"/>
              <w:left w:val="nil"/>
              <w:bottom w:val="single" w:sz="4" w:space="0" w:color="auto"/>
              <w:right w:val="single" w:sz="4" w:space="0" w:color="auto"/>
            </w:tcBorders>
            <w:shd w:val="clear" w:color="000000" w:fill="FFFFFF"/>
            <w:noWrap/>
            <w:vAlign w:val="center"/>
            <w:hideMark/>
          </w:tcPr>
          <w:p w14:paraId="43E15BBE" w14:textId="77777777" w:rsidR="00F470F3" w:rsidRPr="00F470F3" w:rsidRDefault="00F470F3" w:rsidP="00F470F3">
            <w:pPr>
              <w:widowControl/>
              <w:jc w:val="center"/>
              <w:rPr>
                <w:rFonts w:ascii="Arial Narrow" w:hAnsi="Arial Narrow" w:cs="Calibri"/>
                <w:sz w:val="18"/>
                <w:szCs w:val="18"/>
              </w:rPr>
            </w:pPr>
            <w:r w:rsidRPr="00F470F3">
              <w:rPr>
                <w:rFonts w:ascii="Arial Narrow" w:hAnsi="Arial Narrow" w:cs="Calibri"/>
                <w:sz w:val="18"/>
                <w:szCs w:val="18"/>
              </w:rPr>
              <w:t>-11.88%</w:t>
            </w:r>
          </w:p>
        </w:tc>
      </w:tr>
      <w:tr w:rsidR="00F35C94" w:rsidRPr="00F470F3" w14:paraId="1FE0FCEE" w14:textId="77777777" w:rsidTr="009050BA">
        <w:trPr>
          <w:trHeight w:val="45"/>
        </w:trPr>
        <w:tc>
          <w:tcPr>
            <w:tcW w:w="328" w:type="pct"/>
            <w:tcBorders>
              <w:top w:val="nil"/>
              <w:left w:val="single" w:sz="4" w:space="0" w:color="auto"/>
              <w:bottom w:val="single" w:sz="4" w:space="0" w:color="auto"/>
              <w:right w:val="single" w:sz="4" w:space="0" w:color="auto"/>
            </w:tcBorders>
            <w:shd w:val="clear" w:color="000000" w:fill="FFFFFF"/>
            <w:noWrap/>
            <w:vAlign w:val="bottom"/>
            <w:hideMark/>
          </w:tcPr>
          <w:p w14:paraId="2A90A313" w14:textId="77777777" w:rsidR="00F470F3" w:rsidRPr="00F470F3" w:rsidRDefault="00F470F3" w:rsidP="00F470F3">
            <w:pPr>
              <w:widowControl/>
              <w:rPr>
                <w:rFonts w:ascii="Arial Narrow" w:hAnsi="Arial Narrow" w:cs="Calibri"/>
                <w:sz w:val="14"/>
                <w:szCs w:val="14"/>
              </w:rPr>
            </w:pPr>
            <w:r w:rsidRPr="00F470F3">
              <w:rPr>
                <w:rFonts w:ascii="Arial Narrow" w:hAnsi="Arial Narrow" w:cs="Calibri"/>
              </w:rPr>
              <w:t> </w:t>
            </w:r>
          </w:p>
        </w:tc>
        <w:tc>
          <w:tcPr>
            <w:tcW w:w="457" w:type="pct"/>
            <w:tcBorders>
              <w:top w:val="nil"/>
              <w:left w:val="nil"/>
              <w:bottom w:val="single" w:sz="4" w:space="0" w:color="auto"/>
              <w:right w:val="single" w:sz="4" w:space="0" w:color="auto"/>
            </w:tcBorders>
            <w:shd w:val="clear" w:color="000000" w:fill="FFFFFF"/>
            <w:noWrap/>
            <w:vAlign w:val="bottom"/>
            <w:hideMark/>
          </w:tcPr>
          <w:p w14:paraId="09CCD118"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117E3A3F"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294" w:type="pct"/>
            <w:tcBorders>
              <w:top w:val="nil"/>
              <w:left w:val="nil"/>
              <w:bottom w:val="single" w:sz="4" w:space="0" w:color="auto"/>
              <w:right w:val="single" w:sz="4" w:space="0" w:color="auto"/>
            </w:tcBorders>
            <w:shd w:val="clear" w:color="000000" w:fill="FFFFFF"/>
            <w:noWrap/>
            <w:vAlign w:val="bottom"/>
            <w:hideMark/>
          </w:tcPr>
          <w:p w14:paraId="328D4307" w14:textId="77777777" w:rsidR="00F470F3" w:rsidRPr="00F470F3" w:rsidRDefault="00F470F3" w:rsidP="00F470F3">
            <w:pPr>
              <w:widowControl/>
              <w:jc w:val="center"/>
              <w:rPr>
                <w:rFonts w:ascii="Arial Narrow" w:hAnsi="Arial Narrow" w:cs="Calibri"/>
                <w:b/>
                <w:bCs/>
              </w:rPr>
            </w:pPr>
            <w:r w:rsidRPr="00F470F3">
              <w:rPr>
                <w:rFonts w:ascii="Arial Narrow" w:hAnsi="Arial Narrow" w:cs="Calibri"/>
                <w:b/>
                <w:bCs/>
              </w:rPr>
              <w:t> </w:t>
            </w:r>
          </w:p>
        </w:tc>
        <w:tc>
          <w:tcPr>
            <w:tcW w:w="341" w:type="pct"/>
            <w:tcBorders>
              <w:top w:val="single" w:sz="4" w:space="0" w:color="auto"/>
              <w:left w:val="nil"/>
              <w:bottom w:val="single" w:sz="4" w:space="0" w:color="auto"/>
              <w:right w:val="single" w:sz="4" w:space="0" w:color="auto"/>
            </w:tcBorders>
            <w:shd w:val="clear" w:color="000000" w:fill="FFFFFF"/>
            <w:noWrap/>
            <w:vAlign w:val="bottom"/>
            <w:hideMark/>
          </w:tcPr>
          <w:p w14:paraId="70512999" w14:textId="77777777" w:rsidR="00F470F3" w:rsidRPr="00F470F3" w:rsidRDefault="00F470F3" w:rsidP="00F470F3">
            <w:pPr>
              <w:widowControl/>
              <w:jc w:val="center"/>
              <w:rPr>
                <w:rFonts w:ascii="Arial Narrow" w:hAnsi="Arial Narrow" w:cs="Calibri"/>
                <w:b/>
                <w:bCs/>
              </w:rPr>
            </w:pPr>
            <w:r w:rsidRPr="00F470F3">
              <w:rPr>
                <w:rFonts w:ascii="Arial Narrow" w:hAnsi="Arial Narrow" w:cs="Calibri"/>
                <w:b/>
                <w:bCs/>
              </w:rPr>
              <w:t> </w:t>
            </w:r>
          </w:p>
        </w:tc>
        <w:tc>
          <w:tcPr>
            <w:tcW w:w="422" w:type="pct"/>
            <w:tcBorders>
              <w:top w:val="single" w:sz="4" w:space="0" w:color="auto"/>
              <w:left w:val="nil"/>
              <w:bottom w:val="single" w:sz="4" w:space="0" w:color="auto"/>
              <w:right w:val="single" w:sz="4" w:space="0" w:color="auto"/>
            </w:tcBorders>
            <w:shd w:val="clear" w:color="000000" w:fill="FFFFFF"/>
            <w:noWrap/>
            <w:vAlign w:val="bottom"/>
            <w:hideMark/>
          </w:tcPr>
          <w:p w14:paraId="74B5CC6A" w14:textId="77777777" w:rsidR="00F470F3" w:rsidRPr="00F470F3" w:rsidRDefault="00F470F3" w:rsidP="00F470F3">
            <w:pPr>
              <w:widowControl/>
              <w:jc w:val="center"/>
              <w:rPr>
                <w:rFonts w:ascii="Arial Narrow" w:hAnsi="Arial Narrow" w:cs="Calibri"/>
                <w:b/>
                <w:bCs/>
              </w:rPr>
            </w:pPr>
            <w:r w:rsidRPr="00F470F3">
              <w:rPr>
                <w:rFonts w:ascii="Arial Narrow" w:hAnsi="Arial Narrow" w:cs="Calibri"/>
                <w:b/>
                <w:bCs/>
              </w:rPr>
              <w:t> </w:t>
            </w:r>
          </w:p>
        </w:tc>
        <w:tc>
          <w:tcPr>
            <w:tcW w:w="361" w:type="pct"/>
            <w:tcBorders>
              <w:top w:val="nil"/>
              <w:left w:val="nil"/>
              <w:bottom w:val="single" w:sz="4" w:space="0" w:color="auto"/>
              <w:right w:val="single" w:sz="4" w:space="0" w:color="auto"/>
            </w:tcBorders>
            <w:shd w:val="clear" w:color="000000" w:fill="FFFFFF"/>
            <w:noWrap/>
            <w:vAlign w:val="bottom"/>
            <w:hideMark/>
          </w:tcPr>
          <w:p w14:paraId="7D6FE5D5" w14:textId="77777777" w:rsidR="00F470F3" w:rsidRPr="00F470F3" w:rsidRDefault="00F470F3" w:rsidP="00F470F3">
            <w:pPr>
              <w:widowControl/>
              <w:rPr>
                <w:rFonts w:ascii="Arial Narrow" w:hAnsi="Arial Narrow" w:cs="Calibri"/>
                <w:b/>
                <w:bCs/>
              </w:rPr>
            </w:pPr>
            <w:r w:rsidRPr="00F470F3">
              <w:rPr>
                <w:rFonts w:ascii="Arial Narrow" w:hAnsi="Arial Narrow" w:cs="Calibri"/>
                <w:b/>
                <w:bCs/>
              </w:rPr>
              <w:t> </w:t>
            </w:r>
          </w:p>
        </w:tc>
        <w:tc>
          <w:tcPr>
            <w:tcW w:w="422" w:type="pct"/>
            <w:tcBorders>
              <w:top w:val="nil"/>
              <w:left w:val="nil"/>
              <w:bottom w:val="single" w:sz="4" w:space="0" w:color="auto"/>
              <w:right w:val="single" w:sz="4" w:space="0" w:color="auto"/>
            </w:tcBorders>
            <w:shd w:val="clear" w:color="000000" w:fill="FFFFFF"/>
            <w:noWrap/>
            <w:vAlign w:val="bottom"/>
            <w:hideMark/>
          </w:tcPr>
          <w:p w14:paraId="48D108CD" w14:textId="77777777" w:rsidR="00F470F3" w:rsidRPr="00F470F3" w:rsidRDefault="00F470F3" w:rsidP="00F470F3">
            <w:pPr>
              <w:widowControl/>
              <w:rPr>
                <w:rFonts w:ascii="Arial Narrow" w:hAnsi="Arial Narrow" w:cs="Calibri"/>
                <w:b/>
                <w:bCs/>
              </w:rPr>
            </w:pPr>
            <w:r w:rsidRPr="00F470F3">
              <w:rPr>
                <w:rFonts w:ascii="Arial Narrow" w:hAnsi="Arial Narrow" w:cs="Calibri"/>
                <w:b/>
                <w:bCs/>
              </w:rPr>
              <w:t> </w:t>
            </w:r>
          </w:p>
        </w:tc>
        <w:tc>
          <w:tcPr>
            <w:tcW w:w="423" w:type="pct"/>
            <w:tcBorders>
              <w:top w:val="nil"/>
              <w:left w:val="nil"/>
              <w:bottom w:val="single" w:sz="4" w:space="0" w:color="auto"/>
              <w:right w:val="single" w:sz="4" w:space="0" w:color="auto"/>
            </w:tcBorders>
            <w:shd w:val="clear" w:color="000000" w:fill="FFFFFF"/>
            <w:noWrap/>
            <w:vAlign w:val="bottom"/>
            <w:hideMark/>
          </w:tcPr>
          <w:p w14:paraId="164B7405"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21" w:type="pct"/>
            <w:tcBorders>
              <w:top w:val="nil"/>
              <w:left w:val="nil"/>
              <w:bottom w:val="single" w:sz="4" w:space="0" w:color="auto"/>
              <w:right w:val="single" w:sz="4" w:space="0" w:color="auto"/>
            </w:tcBorders>
            <w:shd w:val="clear" w:color="000000" w:fill="FFFFFF"/>
            <w:noWrap/>
            <w:vAlign w:val="bottom"/>
            <w:hideMark/>
          </w:tcPr>
          <w:p w14:paraId="67AEAB98"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22" w:type="pct"/>
            <w:tcBorders>
              <w:top w:val="nil"/>
              <w:left w:val="nil"/>
              <w:bottom w:val="single" w:sz="4" w:space="0" w:color="auto"/>
              <w:right w:val="single" w:sz="4" w:space="0" w:color="auto"/>
            </w:tcBorders>
            <w:shd w:val="clear" w:color="000000" w:fill="FFFFFF"/>
            <w:noWrap/>
            <w:vAlign w:val="bottom"/>
            <w:hideMark/>
          </w:tcPr>
          <w:p w14:paraId="32F9E6DF"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21" w:type="pct"/>
            <w:tcBorders>
              <w:top w:val="nil"/>
              <w:left w:val="nil"/>
              <w:bottom w:val="single" w:sz="4" w:space="0" w:color="auto"/>
              <w:right w:val="single" w:sz="4" w:space="0" w:color="auto"/>
            </w:tcBorders>
            <w:shd w:val="clear" w:color="000000" w:fill="FFFFFF"/>
            <w:noWrap/>
            <w:vAlign w:val="bottom"/>
            <w:hideMark/>
          </w:tcPr>
          <w:p w14:paraId="381ACE22"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80" w:type="pct"/>
            <w:tcBorders>
              <w:top w:val="nil"/>
              <w:left w:val="nil"/>
              <w:bottom w:val="single" w:sz="4" w:space="0" w:color="auto"/>
              <w:right w:val="single" w:sz="4" w:space="0" w:color="auto"/>
            </w:tcBorders>
            <w:shd w:val="clear" w:color="000000" w:fill="FFFFFF"/>
            <w:noWrap/>
            <w:vAlign w:val="bottom"/>
            <w:hideMark/>
          </w:tcPr>
          <w:p w14:paraId="7762AF03"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r>
      <w:tr w:rsidR="00F35C94" w:rsidRPr="00F470F3" w14:paraId="6A807BB7" w14:textId="77777777" w:rsidTr="009050BA">
        <w:trPr>
          <w:trHeight w:val="45"/>
        </w:trPr>
        <w:tc>
          <w:tcPr>
            <w:tcW w:w="328" w:type="pct"/>
            <w:tcBorders>
              <w:top w:val="nil"/>
              <w:left w:val="nil"/>
              <w:bottom w:val="nil"/>
              <w:right w:val="nil"/>
            </w:tcBorders>
            <w:shd w:val="clear" w:color="auto" w:fill="auto"/>
            <w:noWrap/>
            <w:vAlign w:val="bottom"/>
            <w:hideMark/>
          </w:tcPr>
          <w:p w14:paraId="1553ED3D" w14:textId="77777777" w:rsidR="00F470F3" w:rsidRPr="00F470F3" w:rsidRDefault="00F470F3" w:rsidP="00F470F3">
            <w:pPr>
              <w:widowControl/>
              <w:rPr>
                <w:rFonts w:ascii="Arial Narrow" w:hAnsi="Arial Narrow" w:cs="Calibri"/>
              </w:rPr>
            </w:pPr>
          </w:p>
        </w:tc>
        <w:tc>
          <w:tcPr>
            <w:tcW w:w="457" w:type="pct"/>
            <w:tcBorders>
              <w:top w:val="nil"/>
              <w:left w:val="nil"/>
              <w:bottom w:val="nil"/>
              <w:right w:val="nil"/>
            </w:tcBorders>
            <w:shd w:val="clear" w:color="000000" w:fill="FFFFFF"/>
            <w:noWrap/>
            <w:vAlign w:val="bottom"/>
            <w:hideMark/>
          </w:tcPr>
          <w:p w14:paraId="4FC0E82B"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209" w:type="pct"/>
            <w:tcBorders>
              <w:top w:val="nil"/>
              <w:left w:val="nil"/>
              <w:bottom w:val="nil"/>
              <w:right w:val="nil"/>
            </w:tcBorders>
            <w:shd w:val="clear" w:color="000000" w:fill="FFFFFF"/>
            <w:noWrap/>
            <w:vAlign w:val="bottom"/>
            <w:hideMark/>
          </w:tcPr>
          <w:p w14:paraId="36979D80"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294" w:type="pct"/>
            <w:tcBorders>
              <w:top w:val="nil"/>
              <w:left w:val="nil"/>
              <w:bottom w:val="nil"/>
              <w:right w:val="nil"/>
            </w:tcBorders>
            <w:shd w:val="clear" w:color="auto" w:fill="auto"/>
            <w:noWrap/>
            <w:vAlign w:val="bottom"/>
            <w:hideMark/>
          </w:tcPr>
          <w:p w14:paraId="71821635" w14:textId="77777777" w:rsidR="00F470F3" w:rsidRPr="00F470F3" w:rsidRDefault="00F470F3" w:rsidP="00F470F3">
            <w:pPr>
              <w:widowControl/>
              <w:rPr>
                <w:rFonts w:ascii="Arial Narrow" w:hAnsi="Arial Narrow" w:cs="Calibri"/>
              </w:rPr>
            </w:pPr>
          </w:p>
        </w:tc>
        <w:tc>
          <w:tcPr>
            <w:tcW w:w="341" w:type="pct"/>
            <w:tcBorders>
              <w:top w:val="nil"/>
              <w:left w:val="nil"/>
              <w:bottom w:val="nil"/>
              <w:right w:val="nil"/>
            </w:tcBorders>
            <w:shd w:val="clear" w:color="auto" w:fill="auto"/>
            <w:noWrap/>
            <w:vAlign w:val="bottom"/>
            <w:hideMark/>
          </w:tcPr>
          <w:p w14:paraId="269ADFDF" w14:textId="77777777" w:rsidR="00F470F3" w:rsidRPr="00F470F3" w:rsidRDefault="00F470F3" w:rsidP="00F470F3">
            <w:pPr>
              <w:widowControl/>
            </w:pP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1E8B4827" w14:textId="1D5AF79F" w:rsidR="00F470F3" w:rsidRPr="00F470F3" w:rsidRDefault="00F470F3" w:rsidP="00F35C94">
            <w:pPr>
              <w:widowControl/>
              <w:rPr>
                <w:rFonts w:ascii="Arial Narrow" w:hAnsi="Arial Narrow" w:cs="Calibri"/>
                <w:b/>
                <w:bCs/>
                <w:color w:val="FFFFFF"/>
                <w:sz w:val="16"/>
                <w:szCs w:val="16"/>
              </w:rPr>
            </w:pPr>
            <w:r w:rsidRPr="00F470F3">
              <w:rPr>
                <w:rFonts w:ascii="Arial Narrow" w:hAnsi="Arial Narrow" w:cs="Calibri"/>
                <w:b/>
                <w:bCs/>
                <w:color w:val="FFFFFF"/>
                <w:sz w:val="16"/>
                <w:szCs w:val="16"/>
              </w:rPr>
              <w:t xml:space="preserve">$ </w:t>
            </w:r>
            <w:r w:rsidR="00F35C94">
              <w:rPr>
                <w:rFonts w:ascii="Arial Narrow" w:hAnsi="Arial Narrow" w:cs="Calibri"/>
                <w:b/>
                <w:bCs/>
                <w:color w:val="FFFFFF"/>
                <w:sz w:val="16"/>
                <w:szCs w:val="16"/>
              </w:rPr>
              <w:t xml:space="preserve">   </w:t>
            </w:r>
            <w:r w:rsidRPr="00F470F3">
              <w:rPr>
                <w:rFonts w:ascii="Arial Narrow" w:hAnsi="Arial Narrow" w:cs="Calibri"/>
                <w:b/>
                <w:bCs/>
                <w:color w:val="FFFFFF"/>
                <w:sz w:val="16"/>
                <w:szCs w:val="16"/>
              </w:rPr>
              <w:t xml:space="preserve">88,320.00 </w:t>
            </w:r>
          </w:p>
        </w:tc>
        <w:tc>
          <w:tcPr>
            <w:tcW w:w="361" w:type="pct"/>
            <w:tcBorders>
              <w:top w:val="nil"/>
              <w:left w:val="nil"/>
              <w:bottom w:val="nil"/>
              <w:right w:val="nil"/>
            </w:tcBorders>
            <w:shd w:val="clear" w:color="auto" w:fill="auto"/>
            <w:noWrap/>
            <w:vAlign w:val="bottom"/>
            <w:hideMark/>
          </w:tcPr>
          <w:p w14:paraId="605BC759" w14:textId="77777777" w:rsidR="00F470F3" w:rsidRPr="00F470F3" w:rsidRDefault="00F470F3" w:rsidP="00F470F3">
            <w:pPr>
              <w:widowControl/>
              <w:jc w:val="right"/>
              <w:rPr>
                <w:rFonts w:ascii="Arial Narrow" w:hAnsi="Arial Narrow" w:cs="Calibri"/>
                <w:b/>
                <w:bCs/>
                <w:color w:val="FFFFFF"/>
                <w:sz w:val="16"/>
                <w:szCs w:val="16"/>
              </w:rPr>
            </w:pP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3BFB909A" w14:textId="5086C7DF" w:rsidR="00F470F3" w:rsidRPr="00F470F3" w:rsidRDefault="00F470F3" w:rsidP="00F35C94">
            <w:pPr>
              <w:widowControl/>
              <w:rPr>
                <w:rFonts w:ascii="Arial Narrow" w:hAnsi="Arial Narrow" w:cs="Calibri"/>
                <w:b/>
                <w:bCs/>
                <w:color w:val="FFFFFF"/>
                <w:sz w:val="16"/>
                <w:szCs w:val="16"/>
              </w:rPr>
            </w:pPr>
            <w:r w:rsidRPr="00F470F3">
              <w:rPr>
                <w:rFonts w:ascii="Arial Narrow" w:hAnsi="Arial Narrow" w:cs="Calibri"/>
                <w:b/>
                <w:bCs/>
                <w:color w:val="FFFFFF"/>
                <w:sz w:val="16"/>
                <w:szCs w:val="16"/>
              </w:rPr>
              <w:t xml:space="preserve">$    </w:t>
            </w:r>
            <w:r w:rsidR="00F35C94">
              <w:rPr>
                <w:rFonts w:ascii="Arial Narrow" w:hAnsi="Arial Narrow" w:cs="Calibri"/>
                <w:b/>
                <w:bCs/>
                <w:color w:val="FFFFFF"/>
                <w:sz w:val="16"/>
                <w:szCs w:val="16"/>
              </w:rPr>
              <w:t xml:space="preserve"> </w:t>
            </w:r>
            <w:r w:rsidRPr="00F470F3">
              <w:rPr>
                <w:rFonts w:ascii="Arial Narrow" w:hAnsi="Arial Narrow" w:cs="Calibri"/>
                <w:b/>
                <w:bCs/>
                <w:color w:val="FFFFFF"/>
                <w:sz w:val="16"/>
                <w:szCs w:val="16"/>
              </w:rPr>
              <w:t xml:space="preserve">77,832.00 </w:t>
            </w:r>
          </w:p>
        </w:tc>
        <w:tc>
          <w:tcPr>
            <w:tcW w:w="423" w:type="pct"/>
            <w:tcBorders>
              <w:top w:val="nil"/>
              <w:left w:val="nil"/>
              <w:bottom w:val="nil"/>
              <w:right w:val="nil"/>
            </w:tcBorders>
            <w:shd w:val="clear" w:color="000000" w:fill="FFFFFF"/>
            <w:noWrap/>
            <w:vAlign w:val="bottom"/>
            <w:hideMark/>
          </w:tcPr>
          <w:p w14:paraId="3CE733AB" w14:textId="77777777" w:rsidR="00F470F3" w:rsidRPr="00F470F3" w:rsidRDefault="00F470F3" w:rsidP="00F470F3">
            <w:pPr>
              <w:widowControl/>
              <w:rPr>
                <w:rFonts w:ascii="Arial Narrow" w:hAnsi="Arial Narrow" w:cs="Calibri"/>
                <w:sz w:val="16"/>
                <w:szCs w:val="16"/>
              </w:rPr>
            </w:pPr>
            <w:r w:rsidRPr="00F470F3">
              <w:rPr>
                <w:rFonts w:ascii="Arial Narrow" w:hAnsi="Arial Narrow" w:cs="Calibri"/>
                <w:sz w:val="16"/>
                <w:szCs w:val="16"/>
              </w:rPr>
              <w:t> </w:t>
            </w:r>
          </w:p>
        </w:tc>
        <w:tc>
          <w:tcPr>
            <w:tcW w:w="421" w:type="pct"/>
            <w:tcBorders>
              <w:top w:val="nil"/>
              <w:left w:val="single" w:sz="8" w:space="0" w:color="auto"/>
              <w:bottom w:val="single" w:sz="4" w:space="0" w:color="auto"/>
              <w:right w:val="single" w:sz="8" w:space="0" w:color="auto"/>
            </w:tcBorders>
            <w:shd w:val="clear" w:color="000000" w:fill="305496"/>
            <w:noWrap/>
            <w:vAlign w:val="bottom"/>
            <w:hideMark/>
          </w:tcPr>
          <w:p w14:paraId="0CB60B27" w14:textId="467A5CC2" w:rsidR="00F470F3" w:rsidRPr="00F470F3" w:rsidRDefault="00F470F3" w:rsidP="00F35C94">
            <w:pPr>
              <w:widowControl/>
              <w:rPr>
                <w:rFonts w:ascii="Arial Narrow" w:hAnsi="Arial Narrow" w:cs="Calibri"/>
                <w:b/>
                <w:bCs/>
                <w:color w:val="FFFFFF"/>
                <w:sz w:val="16"/>
                <w:szCs w:val="16"/>
              </w:rPr>
            </w:pPr>
            <w:proofErr w:type="gramStart"/>
            <w:r w:rsidRPr="00F470F3">
              <w:rPr>
                <w:rFonts w:ascii="Arial Narrow" w:hAnsi="Arial Narrow" w:cs="Calibri"/>
                <w:b/>
                <w:bCs/>
                <w:color w:val="FFFFFF"/>
                <w:sz w:val="16"/>
                <w:szCs w:val="16"/>
              </w:rPr>
              <w:t>$  79,978.66</w:t>
            </w:r>
            <w:proofErr w:type="gramEnd"/>
            <w:r w:rsidRPr="00F470F3">
              <w:rPr>
                <w:rFonts w:ascii="Arial Narrow" w:hAnsi="Arial Narrow" w:cs="Calibri"/>
                <w:b/>
                <w:bCs/>
                <w:color w:val="FFFFFF"/>
                <w:sz w:val="16"/>
                <w:szCs w:val="16"/>
              </w:rPr>
              <w:t xml:space="preserve"> </w:t>
            </w:r>
          </w:p>
        </w:tc>
        <w:tc>
          <w:tcPr>
            <w:tcW w:w="422" w:type="pct"/>
            <w:tcBorders>
              <w:top w:val="nil"/>
              <w:left w:val="nil"/>
              <w:bottom w:val="nil"/>
              <w:right w:val="nil"/>
            </w:tcBorders>
            <w:shd w:val="clear" w:color="000000" w:fill="FFFFFF"/>
            <w:noWrap/>
            <w:vAlign w:val="bottom"/>
            <w:hideMark/>
          </w:tcPr>
          <w:p w14:paraId="3ED69D73"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21" w:type="pct"/>
            <w:tcBorders>
              <w:top w:val="nil"/>
              <w:left w:val="nil"/>
              <w:bottom w:val="nil"/>
              <w:right w:val="nil"/>
            </w:tcBorders>
            <w:shd w:val="clear" w:color="000000" w:fill="FFFFFF"/>
            <w:noWrap/>
            <w:vAlign w:val="bottom"/>
            <w:hideMark/>
          </w:tcPr>
          <w:p w14:paraId="4A632D27"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80" w:type="pct"/>
            <w:tcBorders>
              <w:top w:val="nil"/>
              <w:left w:val="nil"/>
              <w:bottom w:val="nil"/>
              <w:right w:val="nil"/>
            </w:tcBorders>
            <w:shd w:val="clear" w:color="000000" w:fill="FFFFFF"/>
            <w:noWrap/>
            <w:vAlign w:val="bottom"/>
            <w:hideMark/>
          </w:tcPr>
          <w:p w14:paraId="59C80BFB"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r>
      <w:tr w:rsidR="00F35C94" w:rsidRPr="00F470F3" w14:paraId="0EFBE982" w14:textId="77777777" w:rsidTr="009050BA">
        <w:trPr>
          <w:trHeight w:val="45"/>
        </w:trPr>
        <w:tc>
          <w:tcPr>
            <w:tcW w:w="328" w:type="pct"/>
            <w:tcBorders>
              <w:top w:val="nil"/>
              <w:left w:val="nil"/>
              <w:bottom w:val="nil"/>
              <w:right w:val="nil"/>
            </w:tcBorders>
            <w:shd w:val="clear" w:color="auto" w:fill="auto"/>
            <w:noWrap/>
            <w:vAlign w:val="bottom"/>
            <w:hideMark/>
          </w:tcPr>
          <w:p w14:paraId="5E170C05" w14:textId="77777777" w:rsidR="00F470F3" w:rsidRPr="00F470F3" w:rsidRDefault="00F470F3" w:rsidP="00F470F3">
            <w:pPr>
              <w:widowControl/>
              <w:rPr>
                <w:rFonts w:ascii="Arial Narrow" w:hAnsi="Arial Narrow" w:cs="Calibri"/>
              </w:rPr>
            </w:pPr>
          </w:p>
        </w:tc>
        <w:tc>
          <w:tcPr>
            <w:tcW w:w="457" w:type="pct"/>
            <w:tcBorders>
              <w:top w:val="nil"/>
              <w:left w:val="nil"/>
              <w:bottom w:val="nil"/>
              <w:right w:val="nil"/>
            </w:tcBorders>
            <w:shd w:val="clear" w:color="auto" w:fill="auto"/>
            <w:noWrap/>
            <w:vAlign w:val="bottom"/>
            <w:hideMark/>
          </w:tcPr>
          <w:p w14:paraId="35351547" w14:textId="77777777" w:rsidR="00F470F3" w:rsidRPr="00F470F3" w:rsidRDefault="00F470F3" w:rsidP="00F470F3">
            <w:pPr>
              <w:widowControl/>
              <w:jc w:val="center"/>
            </w:pPr>
          </w:p>
        </w:tc>
        <w:tc>
          <w:tcPr>
            <w:tcW w:w="209" w:type="pct"/>
            <w:tcBorders>
              <w:top w:val="nil"/>
              <w:left w:val="nil"/>
              <w:bottom w:val="nil"/>
              <w:right w:val="nil"/>
            </w:tcBorders>
            <w:shd w:val="clear" w:color="auto" w:fill="auto"/>
            <w:noWrap/>
            <w:vAlign w:val="bottom"/>
            <w:hideMark/>
          </w:tcPr>
          <w:p w14:paraId="507E0920" w14:textId="77777777" w:rsidR="00F470F3" w:rsidRPr="00F470F3" w:rsidRDefault="00F470F3" w:rsidP="00F470F3">
            <w:pPr>
              <w:widowControl/>
              <w:jc w:val="center"/>
            </w:pPr>
          </w:p>
        </w:tc>
        <w:tc>
          <w:tcPr>
            <w:tcW w:w="294" w:type="pct"/>
            <w:tcBorders>
              <w:top w:val="nil"/>
              <w:left w:val="nil"/>
              <w:bottom w:val="nil"/>
              <w:right w:val="nil"/>
            </w:tcBorders>
            <w:shd w:val="clear" w:color="auto" w:fill="auto"/>
            <w:noWrap/>
            <w:vAlign w:val="bottom"/>
            <w:hideMark/>
          </w:tcPr>
          <w:p w14:paraId="0E3103A5" w14:textId="77777777" w:rsidR="00F470F3" w:rsidRPr="00F470F3" w:rsidRDefault="00F470F3" w:rsidP="00F470F3">
            <w:pPr>
              <w:widowControl/>
              <w:jc w:val="center"/>
            </w:pPr>
          </w:p>
        </w:tc>
        <w:tc>
          <w:tcPr>
            <w:tcW w:w="341" w:type="pct"/>
            <w:tcBorders>
              <w:top w:val="nil"/>
              <w:left w:val="nil"/>
              <w:bottom w:val="nil"/>
              <w:right w:val="nil"/>
            </w:tcBorders>
            <w:shd w:val="clear" w:color="auto" w:fill="auto"/>
            <w:noWrap/>
            <w:vAlign w:val="bottom"/>
            <w:hideMark/>
          </w:tcPr>
          <w:p w14:paraId="09657D74" w14:textId="77777777" w:rsidR="00F470F3" w:rsidRPr="00F470F3" w:rsidRDefault="00F470F3" w:rsidP="00F470F3">
            <w:pPr>
              <w:widowControl/>
              <w:jc w:val="center"/>
            </w:pP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158A7A93" w14:textId="6B6BB065" w:rsidR="00F470F3" w:rsidRPr="00F470F3" w:rsidRDefault="00F470F3" w:rsidP="00F35C94">
            <w:pPr>
              <w:widowControl/>
              <w:rPr>
                <w:rFonts w:ascii="Arial Narrow" w:hAnsi="Arial Narrow" w:cs="Calibri"/>
                <w:b/>
                <w:bCs/>
                <w:color w:val="FFFFFF"/>
                <w:sz w:val="16"/>
                <w:szCs w:val="16"/>
              </w:rPr>
            </w:pPr>
            <w:r w:rsidRPr="00F470F3">
              <w:rPr>
                <w:rFonts w:ascii="Arial Narrow" w:hAnsi="Arial Narrow" w:cs="Calibri"/>
                <w:b/>
                <w:bCs/>
                <w:color w:val="FFFFFF"/>
                <w:sz w:val="16"/>
                <w:szCs w:val="16"/>
              </w:rPr>
              <w:t xml:space="preserve">$ </w:t>
            </w:r>
            <w:r w:rsidR="00F35C94">
              <w:rPr>
                <w:rFonts w:ascii="Arial Narrow" w:hAnsi="Arial Narrow" w:cs="Calibri"/>
                <w:b/>
                <w:bCs/>
                <w:color w:val="FFFFFF"/>
                <w:sz w:val="16"/>
                <w:szCs w:val="16"/>
              </w:rPr>
              <w:t xml:space="preserve">   </w:t>
            </w:r>
            <w:r w:rsidRPr="00F470F3">
              <w:rPr>
                <w:rFonts w:ascii="Arial Narrow" w:hAnsi="Arial Narrow" w:cs="Calibri"/>
                <w:b/>
                <w:bCs/>
                <w:color w:val="FFFFFF"/>
                <w:sz w:val="16"/>
                <w:szCs w:val="16"/>
              </w:rPr>
              <w:t xml:space="preserve">14,131.20 </w:t>
            </w:r>
          </w:p>
        </w:tc>
        <w:tc>
          <w:tcPr>
            <w:tcW w:w="361" w:type="pct"/>
            <w:tcBorders>
              <w:top w:val="nil"/>
              <w:left w:val="nil"/>
              <w:bottom w:val="nil"/>
              <w:right w:val="nil"/>
            </w:tcBorders>
            <w:shd w:val="clear" w:color="auto" w:fill="auto"/>
            <w:noWrap/>
            <w:vAlign w:val="bottom"/>
            <w:hideMark/>
          </w:tcPr>
          <w:p w14:paraId="7C8D0C0D" w14:textId="77777777" w:rsidR="00F470F3" w:rsidRPr="00F470F3" w:rsidRDefault="00F470F3" w:rsidP="00F470F3">
            <w:pPr>
              <w:widowControl/>
              <w:jc w:val="right"/>
              <w:rPr>
                <w:rFonts w:ascii="Arial Narrow" w:hAnsi="Arial Narrow" w:cs="Calibri"/>
                <w:b/>
                <w:bCs/>
                <w:color w:val="FFFFFF"/>
                <w:sz w:val="16"/>
                <w:szCs w:val="16"/>
              </w:rPr>
            </w:pP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4A1446D5" w14:textId="18AAE1E7" w:rsidR="00F470F3" w:rsidRPr="00F470F3" w:rsidRDefault="00F470F3" w:rsidP="00F35C94">
            <w:pPr>
              <w:widowControl/>
              <w:rPr>
                <w:rFonts w:ascii="Arial Narrow" w:hAnsi="Arial Narrow" w:cs="Calibri"/>
                <w:b/>
                <w:bCs/>
                <w:color w:val="FFFFFF"/>
                <w:sz w:val="16"/>
                <w:szCs w:val="16"/>
              </w:rPr>
            </w:pPr>
            <w:r w:rsidRPr="00F470F3">
              <w:rPr>
                <w:rFonts w:ascii="Arial Narrow" w:hAnsi="Arial Narrow" w:cs="Calibri"/>
                <w:b/>
                <w:bCs/>
                <w:color w:val="FFFFFF"/>
                <w:sz w:val="16"/>
                <w:szCs w:val="16"/>
              </w:rPr>
              <w:t xml:space="preserve">$     12,453.12 </w:t>
            </w:r>
          </w:p>
        </w:tc>
        <w:tc>
          <w:tcPr>
            <w:tcW w:w="423" w:type="pct"/>
            <w:tcBorders>
              <w:top w:val="nil"/>
              <w:left w:val="nil"/>
              <w:bottom w:val="nil"/>
              <w:right w:val="nil"/>
            </w:tcBorders>
            <w:shd w:val="clear" w:color="000000" w:fill="FFFFFF"/>
            <w:noWrap/>
            <w:vAlign w:val="bottom"/>
            <w:hideMark/>
          </w:tcPr>
          <w:p w14:paraId="06EE39D1" w14:textId="77777777" w:rsidR="00F470F3" w:rsidRPr="00F470F3" w:rsidRDefault="00F470F3" w:rsidP="00F470F3">
            <w:pPr>
              <w:widowControl/>
              <w:rPr>
                <w:rFonts w:ascii="Arial Narrow" w:hAnsi="Arial Narrow" w:cs="Calibri"/>
                <w:sz w:val="16"/>
                <w:szCs w:val="16"/>
              </w:rPr>
            </w:pPr>
            <w:r w:rsidRPr="00F470F3">
              <w:rPr>
                <w:rFonts w:ascii="Arial Narrow" w:hAnsi="Arial Narrow" w:cs="Calibri"/>
                <w:sz w:val="16"/>
                <w:szCs w:val="16"/>
              </w:rPr>
              <w:t> </w:t>
            </w:r>
          </w:p>
        </w:tc>
        <w:tc>
          <w:tcPr>
            <w:tcW w:w="421" w:type="pct"/>
            <w:tcBorders>
              <w:top w:val="nil"/>
              <w:left w:val="single" w:sz="8" w:space="0" w:color="auto"/>
              <w:bottom w:val="single" w:sz="4" w:space="0" w:color="auto"/>
              <w:right w:val="single" w:sz="8" w:space="0" w:color="auto"/>
            </w:tcBorders>
            <w:shd w:val="clear" w:color="000000" w:fill="305496"/>
            <w:noWrap/>
            <w:vAlign w:val="bottom"/>
            <w:hideMark/>
          </w:tcPr>
          <w:p w14:paraId="7C2CB1A2" w14:textId="39CD8046" w:rsidR="00F470F3" w:rsidRPr="00F470F3" w:rsidRDefault="00F470F3" w:rsidP="00F35C94">
            <w:pPr>
              <w:widowControl/>
              <w:rPr>
                <w:rFonts w:ascii="Arial Narrow" w:hAnsi="Arial Narrow" w:cs="Calibri"/>
                <w:b/>
                <w:bCs/>
                <w:color w:val="FFFFFF"/>
                <w:sz w:val="16"/>
                <w:szCs w:val="16"/>
              </w:rPr>
            </w:pPr>
            <w:proofErr w:type="gramStart"/>
            <w:r w:rsidRPr="00F470F3">
              <w:rPr>
                <w:rFonts w:ascii="Arial Narrow" w:hAnsi="Arial Narrow" w:cs="Calibri"/>
                <w:b/>
                <w:bCs/>
                <w:color w:val="FFFFFF"/>
                <w:sz w:val="16"/>
                <w:szCs w:val="16"/>
              </w:rPr>
              <w:t>$  12,796.59</w:t>
            </w:r>
            <w:proofErr w:type="gramEnd"/>
            <w:r w:rsidRPr="00F470F3">
              <w:rPr>
                <w:rFonts w:ascii="Arial Narrow" w:hAnsi="Arial Narrow" w:cs="Calibri"/>
                <w:b/>
                <w:bCs/>
                <w:color w:val="FFFFFF"/>
                <w:sz w:val="16"/>
                <w:szCs w:val="16"/>
              </w:rPr>
              <w:t xml:space="preserve"> </w:t>
            </w:r>
          </w:p>
        </w:tc>
        <w:tc>
          <w:tcPr>
            <w:tcW w:w="422" w:type="pct"/>
            <w:tcBorders>
              <w:top w:val="nil"/>
              <w:left w:val="nil"/>
              <w:bottom w:val="nil"/>
              <w:right w:val="nil"/>
            </w:tcBorders>
            <w:shd w:val="clear" w:color="000000" w:fill="FFFFFF"/>
            <w:noWrap/>
            <w:vAlign w:val="bottom"/>
            <w:hideMark/>
          </w:tcPr>
          <w:p w14:paraId="59A78238"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21" w:type="pct"/>
            <w:tcBorders>
              <w:top w:val="nil"/>
              <w:left w:val="nil"/>
              <w:bottom w:val="nil"/>
              <w:right w:val="nil"/>
            </w:tcBorders>
            <w:shd w:val="clear" w:color="000000" w:fill="FFFFFF"/>
            <w:noWrap/>
            <w:vAlign w:val="bottom"/>
            <w:hideMark/>
          </w:tcPr>
          <w:p w14:paraId="0A3B8D9E"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80" w:type="pct"/>
            <w:tcBorders>
              <w:top w:val="nil"/>
              <w:left w:val="nil"/>
              <w:bottom w:val="nil"/>
              <w:right w:val="nil"/>
            </w:tcBorders>
            <w:shd w:val="clear" w:color="000000" w:fill="FFFFFF"/>
            <w:noWrap/>
            <w:vAlign w:val="bottom"/>
            <w:hideMark/>
          </w:tcPr>
          <w:p w14:paraId="29B48FC3"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r>
      <w:tr w:rsidR="00F35C94" w:rsidRPr="00F470F3" w14:paraId="46ED39B0" w14:textId="77777777" w:rsidTr="009050BA">
        <w:trPr>
          <w:trHeight w:val="45"/>
        </w:trPr>
        <w:tc>
          <w:tcPr>
            <w:tcW w:w="328" w:type="pct"/>
            <w:tcBorders>
              <w:top w:val="nil"/>
              <w:left w:val="nil"/>
              <w:bottom w:val="nil"/>
              <w:right w:val="nil"/>
            </w:tcBorders>
            <w:shd w:val="clear" w:color="auto" w:fill="auto"/>
            <w:noWrap/>
            <w:vAlign w:val="bottom"/>
            <w:hideMark/>
          </w:tcPr>
          <w:p w14:paraId="7139E682" w14:textId="77777777" w:rsidR="00F470F3" w:rsidRPr="00F470F3" w:rsidRDefault="00F470F3" w:rsidP="00F470F3">
            <w:pPr>
              <w:widowControl/>
              <w:rPr>
                <w:rFonts w:ascii="Arial Narrow" w:hAnsi="Arial Narrow" w:cs="Calibri"/>
              </w:rPr>
            </w:pPr>
          </w:p>
        </w:tc>
        <w:tc>
          <w:tcPr>
            <w:tcW w:w="457" w:type="pct"/>
            <w:tcBorders>
              <w:top w:val="nil"/>
              <w:left w:val="nil"/>
              <w:bottom w:val="nil"/>
              <w:right w:val="nil"/>
            </w:tcBorders>
            <w:shd w:val="clear" w:color="auto" w:fill="auto"/>
            <w:noWrap/>
            <w:vAlign w:val="bottom"/>
            <w:hideMark/>
          </w:tcPr>
          <w:p w14:paraId="554CF19A" w14:textId="77777777" w:rsidR="00F470F3" w:rsidRPr="00F470F3" w:rsidRDefault="00F470F3" w:rsidP="00F470F3">
            <w:pPr>
              <w:widowControl/>
            </w:pPr>
          </w:p>
        </w:tc>
        <w:tc>
          <w:tcPr>
            <w:tcW w:w="209" w:type="pct"/>
            <w:tcBorders>
              <w:top w:val="nil"/>
              <w:left w:val="nil"/>
              <w:bottom w:val="nil"/>
              <w:right w:val="nil"/>
            </w:tcBorders>
            <w:shd w:val="clear" w:color="auto" w:fill="auto"/>
            <w:noWrap/>
            <w:vAlign w:val="bottom"/>
            <w:hideMark/>
          </w:tcPr>
          <w:p w14:paraId="03DD7BD6" w14:textId="77777777" w:rsidR="00F470F3" w:rsidRPr="00F470F3" w:rsidRDefault="00F470F3" w:rsidP="00F470F3">
            <w:pPr>
              <w:widowControl/>
            </w:pPr>
          </w:p>
        </w:tc>
        <w:tc>
          <w:tcPr>
            <w:tcW w:w="294" w:type="pct"/>
            <w:tcBorders>
              <w:top w:val="nil"/>
              <w:left w:val="nil"/>
              <w:bottom w:val="nil"/>
              <w:right w:val="nil"/>
            </w:tcBorders>
            <w:shd w:val="clear" w:color="auto" w:fill="auto"/>
            <w:noWrap/>
            <w:vAlign w:val="bottom"/>
            <w:hideMark/>
          </w:tcPr>
          <w:p w14:paraId="62E480E1" w14:textId="77777777" w:rsidR="00F470F3" w:rsidRPr="00F470F3" w:rsidRDefault="00F470F3" w:rsidP="00F470F3">
            <w:pPr>
              <w:widowControl/>
            </w:pPr>
          </w:p>
        </w:tc>
        <w:tc>
          <w:tcPr>
            <w:tcW w:w="341" w:type="pct"/>
            <w:tcBorders>
              <w:top w:val="nil"/>
              <w:left w:val="nil"/>
              <w:bottom w:val="nil"/>
              <w:right w:val="nil"/>
            </w:tcBorders>
            <w:shd w:val="clear" w:color="auto" w:fill="auto"/>
            <w:noWrap/>
            <w:vAlign w:val="bottom"/>
            <w:hideMark/>
          </w:tcPr>
          <w:p w14:paraId="73312428" w14:textId="77777777" w:rsidR="00F470F3" w:rsidRPr="00F470F3" w:rsidRDefault="00F470F3" w:rsidP="00F470F3">
            <w:pPr>
              <w:widowControl/>
            </w:pPr>
          </w:p>
        </w:tc>
        <w:tc>
          <w:tcPr>
            <w:tcW w:w="422" w:type="pct"/>
            <w:tcBorders>
              <w:top w:val="nil"/>
              <w:left w:val="single" w:sz="8" w:space="0" w:color="auto"/>
              <w:bottom w:val="single" w:sz="8" w:space="0" w:color="auto"/>
              <w:right w:val="single" w:sz="8" w:space="0" w:color="auto"/>
            </w:tcBorders>
            <w:shd w:val="clear" w:color="000000" w:fill="305496"/>
            <w:noWrap/>
            <w:vAlign w:val="bottom"/>
            <w:hideMark/>
          </w:tcPr>
          <w:p w14:paraId="3F450C5D" w14:textId="6D90E9F1" w:rsidR="00F470F3" w:rsidRPr="00F470F3" w:rsidRDefault="00F470F3" w:rsidP="00F35C94">
            <w:pPr>
              <w:widowControl/>
              <w:rPr>
                <w:rFonts w:ascii="Arial Narrow" w:hAnsi="Arial Narrow" w:cs="Calibri"/>
                <w:b/>
                <w:bCs/>
                <w:color w:val="FFFFFF"/>
                <w:sz w:val="16"/>
                <w:szCs w:val="16"/>
              </w:rPr>
            </w:pPr>
            <w:proofErr w:type="gramStart"/>
            <w:r w:rsidRPr="00F470F3">
              <w:rPr>
                <w:rFonts w:ascii="Arial Narrow" w:hAnsi="Arial Narrow" w:cs="Calibri"/>
                <w:b/>
                <w:bCs/>
                <w:color w:val="FFFFFF"/>
                <w:sz w:val="16"/>
                <w:szCs w:val="16"/>
              </w:rPr>
              <w:t>$</w:t>
            </w:r>
            <w:r w:rsidR="00F35C94">
              <w:rPr>
                <w:rFonts w:ascii="Arial Narrow" w:hAnsi="Arial Narrow" w:cs="Calibri"/>
                <w:b/>
                <w:bCs/>
                <w:color w:val="FFFFFF"/>
                <w:sz w:val="16"/>
                <w:szCs w:val="16"/>
              </w:rPr>
              <w:t xml:space="preserve">  </w:t>
            </w:r>
            <w:r w:rsidRPr="00F470F3">
              <w:rPr>
                <w:rFonts w:ascii="Arial Narrow" w:hAnsi="Arial Narrow" w:cs="Calibri"/>
                <w:b/>
                <w:bCs/>
                <w:color w:val="FFFFFF"/>
                <w:sz w:val="16"/>
                <w:szCs w:val="16"/>
              </w:rPr>
              <w:t>102,451.20</w:t>
            </w:r>
            <w:proofErr w:type="gramEnd"/>
            <w:r w:rsidRPr="00F470F3">
              <w:rPr>
                <w:rFonts w:ascii="Arial Narrow" w:hAnsi="Arial Narrow" w:cs="Calibri"/>
                <w:b/>
                <w:bCs/>
                <w:color w:val="FFFFFF"/>
                <w:sz w:val="16"/>
                <w:szCs w:val="16"/>
              </w:rPr>
              <w:t xml:space="preserve"> </w:t>
            </w:r>
          </w:p>
        </w:tc>
        <w:tc>
          <w:tcPr>
            <w:tcW w:w="361" w:type="pct"/>
            <w:tcBorders>
              <w:top w:val="nil"/>
              <w:left w:val="nil"/>
              <w:bottom w:val="nil"/>
              <w:right w:val="nil"/>
            </w:tcBorders>
            <w:shd w:val="clear" w:color="auto" w:fill="auto"/>
            <w:noWrap/>
            <w:vAlign w:val="bottom"/>
            <w:hideMark/>
          </w:tcPr>
          <w:p w14:paraId="56F8331C" w14:textId="77777777" w:rsidR="00F470F3" w:rsidRPr="00F470F3" w:rsidRDefault="00F470F3" w:rsidP="00F470F3">
            <w:pPr>
              <w:widowControl/>
              <w:jc w:val="right"/>
              <w:rPr>
                <w:rFonts w:ascii="Arial Narrow" w:hAnsi="Arial Narrow" w:cs="Calibri"/>
                <w:b/>
                <w:bCs/>
                <w:color w:val="FFFFFF"/>
                <w:sz w:val="16"/>
                <w:szCs w:val="16"/>
              </w:rPr>
            </w:pPr>
          </w:p>
        </w:tc>
        <w:tc>
          <w:tcPr>
            <w:tcW w:w="422" w:type="pct"/>
            <w:tcBorders>
              <w:top w:val="nil"/>
              <w:left w:val="single" w:sz="8" w:space="0" w:color="auto"/>
              <w:bottom w:val="single" w:sz="8" w:space="0" w:color="auto"/>
              <w:right w:val="single" w:sz="8" w:space="0" w:color="auto"/>
            </w:tcBorders>
            <w:shd w:val="clear" w:color="000000" w:fill="305496"/>
            <w:noWrap/>
            <w:vAlign w:val="bottom"/>
            <w:hideMark/>
          </w:tcPr>
          <w:p w14:paraId="0ACDA586" w14:textId="348D8294" w:rsidR="00F470F3" w:rsidRPr="00F470F3" w:rsidRDefault="00F470F3" w:rsidP="00F35C94">
            <w:pPr>
              <w:widowControl/>
              <w:rPr>
                <w:rFonts w:ascii="Arial Narrow" w:hAnsi="Arial Narrow" w:cs="Calibri"/>
                <w:b/>
                <w:bCs/>
                <w:color w:val="FFFFFF"/>
                <w:sz w:val="16"/>
                <w:szCs w:val="16"/>
              </w:rPr>
            </w:pPr>
            <w:r w:rsidRPr="00F470F3">
              <w:rPr>
                <w:rFonts w:ascii="Arial Narrow" w:hAnsi="Arial Narrow" w:cs="Calibri"/>
                <w:b/>
                <w:bCs/>
                <w:color w:val="FFFFFF"/>
                <w:sz w:val="16"/>
                <w:szCs w:val="16"/>
              </w:rPr>
              <w:t xml:space="preserve">$     90,285.12 </w:t>
            </w:r>
          </w:p>
        </w:tc>
        <w:tc>
          <w:tcPr>
            <w:tcW w:w="423" w:type="pct"/>
            <w:tcBorders>
              <w:top w:val="nil"/>
              <w:left w:val="nil"/>
              <w:bottom w:val="nil"/>
              <w:right w:val="nil"/>
            </w:tcBorders>
            <w:shd w:val="clear" w:color="000000" w:fill="FFFFFF"/>
            <w:noWrap/>
            <w:vAlign w:val="bottom"/>
            <w:hideMark/>
          </w:tcPr>
          <w:p w14:paraId="0E53ABD2" w14:textId="77777777" w:rsidR="00F470F3" w:rsidRPr="00F470F3" w:rsidRDefault="00F470F3" w:rsidP="00F470F3">
            <w:pPr>
              <w:widowControl/>
              <w:rPr>
                <w:rFonts w:ascii="Arial Narrow" w:hAnsi="Arial Narrow" w:cs="Calibri"/>
                <w:sz w:val="16"/>
                <w:szCs w:val="16"/>
              </w:rPr>
            </w:pPr>
            <w:r w:rsidRPr="00F470F3">
              <w:rPr>
                <w:rFonts w:ascii="Arial Narrow" w:hAnsi="Arial Narrow" w:cs="Calibri"/>
                <w:sz w:val="16"/>
                <w:szCs w:val="16"/>
              </w:rPr>
              <w:t> </w:t>
            </w:r>
          </w:p>
        </w:tc>
        <w:tc>
          <w:tcPr>
            <w:tcW w:w="421" w:type="pct"/>
            <w:tcBorders>
              <w:top w:val="nil"/>
              <w:left w:val="single" w:sz="8" w:space="0" w:color="auto"/>
              <w:bottom w:val="single" w:sz="8" w:space="0" w:color="auto"/>
              <w:right w:val="single" w:sz="8" w:space="0" w:color="auto"/>
            </w:tcBorders>
            <w:shd w:val="clear" w:color="000000" w:fill="305496"/>
            <w:noWrap/>
            <w:vAlign w:val="bottom"/>
            <w:hideMark/>
          </w:tcPr>
          <w:p w14:paraId="3AF35C39" w14:textId="56C68A4F" w:rsidR="00F470F3" w:rsidRPr="00F470F3" w:rsidRDefault="00F470F3" w:rsidP="00F35C94">
            <w:pPr>
              <w:widowControl/>
              <w:rPr>
                <w:rFonts w:ascii="Arial Narrow" w:hAnsi="Arial Narrow" w:cs="Calibri"/>
                <w:b/>
                <w:bCs/>
                <w:color w:val="FFFFFF"/>
                <w:sz w:val="16"/>
                <w:szCs w:val="16"/>
              </w:rPr>
            </w:pPr>
            <w:proofErr w:type="gramStart"/>
            <w:r w:rsidRPr="00F470F3">
              <w:rPr>
                <w:rFonts w:ascii="Arial Narrow" w:hAnsi="Arial Narrow" w:cs="Calibri"/>
                <w:b/>
                <w:bCs/>
                <w:color w:val="FFFFFF"/>
                <w:sz w:val="16"/>
                <w:szCs w:val="16"/>
              </w:rPr>
              <w:t>$  92,775.25</w:t>
            </w:r>
            <w:proofErr w:type="gramEnd"/>
            <w:r w:rsidRPr="00F470F3">
              <w:rPr>
                <w:rFonts w:ascii="Arial Narrow" w:hAnsi="Arial Narrow" w:cs="Calibri"/>
                <w:b/>
                <w:bCs/>
                <w:color w:val="FFFFFF"/>
                <w:sz w:val="16"/>
                <w:szCs w:val="16"/>
              </w:rPr>
              <w:t xml:space="preserve"> </w:t>
            </w:r>
          </w:p>
        </w:tc>
        <w:tc>
          <w:tcPr>
            <w:tcW w:w="422" w:type="pct"/>
            <w:tcBorders>
              <w:top w:val="nil"/>
              <w:left w:val="nil"/>
              <w:bottom w:val="nil"/>
              <w:right w:val="nil"/>
            </w:tcBorders>
            <w:shd w:val="clear" w:color="000000" w:fill="FFFFFF"/>
            <w:noWrap/>
            <w:vAlign w:val="bottom"/>
            <w:hideMark/>
          </w:tcPr>
          <w:p w14:paraId="2525D4BE"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21" w:type="pct"/>
            <w:tcBorders>
              <w:top w:val="nil"/>
              <w:left w:val="nil"/>
              <w:bottom w:val="nil"/>
              <w:right w:val="nil"/>
            </w:tcBorders>
            <w:shd w:val="clear" w:color="000000" w:fill="FFFFFF"/>
            <w:noWrap/>
            <w:vAlign w:val="bottom"/>
            <w:hideMark/>
          </w:tcPr>
          <w:p w14:paraId="375F554A"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c>
          <w:tcPr>
            <w:tcW w:w="480" w:type="pct"/>
            <w:tcBorders>
              <w:top w:val="nil"/>
              <w:left w:val="nil"/>
              <w:bottom w:val="nil"/>
              <w:right w:val="nil"/>
            </w:tcBorders>
            <w:shd w:val="clear" w:color="000000" w:fill="FFFFFF"/>
            <w:noWrap/>
            <w:vAlign w:val="bottom"/>
            <w:hideMark/>
          </w:tcPr>
          <w:p w14:paraId="5F57D0AC" w14:textId="77777777" w:rsidR="00F470F3" w:rsidRPr="00F470F3" w:rsidRDefault="00F470F3" w:rsidP="00F470F3">
            <w:pPr>
              <w:widowControl/>
              <w:rPr>
                <w:rFonts w:ascii="Arial Narrow" w:hAnsi="Arial Narrow" w:cs="Calibri"/>
              </w:rPr>
            </w:pPr>
            <w:r w:rsidRPr="00F470F3">
              <w:rPr>
                <w:rFonts w:ascii="Arial Narrow" w:hAnsi="Arial Narrow" w:cs="Calibri"/>
              </w:rPr>
              <w:t> </w:t>
            </w:r>
          </w:p>
        </w:tc>
      </w:tr>
    </w:tbl>
    <w:p w14:paraId="6213E6BA" w14:textId="5CBAF43D" w:rsidR="002716C9" w:rsidRDefault="002716C9" w:rsidP="005A0BCE">
      <w:pPr>
        <w:ind w:right="140"/>
        <w:jc w:val="both"/>
        <w:rPr>
          <w:rFonts w:ascii="Arial Narrow" w:eastAsia="Arial" w:hAnsi="Arial Narrow" w:cs="Arial"/>
          <w:b/>
          <w:bCs/>
        </w:rPr>
      </w:pPr>
    </w:p>
    <w:p w14:paraId="0B38B7A8" w14:textId="02F3A14B" w:rsidR="00F35C94" w:rsidRDefault="00F35C94" w:rsidP="005A0BCE">
      <w:pPr>
        <w:ind w:right="140"/>
        <w:jc w:val="both"/>
        <w:rPr>
          <w:rFonts w:ascii="Arial Narrow" w:eastAsia="Arial" w:hAnsi="Arial Narrow" w:cs="Arial"/>
          <w:b/>
          <w:bCs/>
        </w:rPr>
      </w:pPr>
      <w:r>
        <w:rPr>
          <w:rFonts w:ascii="Arial Narrow" w:eastAsia="Arial" w:hAnsi="Arial Narrow" w:cs="Arial"/>
          <w:b/>
          <w:bCs/>
        </w:rPr>
        <w:t>Progresivo 3:</w:t>
      </w:r>
    </w:p>
    <w:p w14:paraId="577F7E21" w14:textId="5116A78F" w:rsidR="00F35C94" w:rsidRDefault="00F35C94" w:rsidP="005A0BCE">
      <w:pPr>
        <w:ind w:right="140"/>
        <w:jc w:val="both"/>
        <w:rPr>
          <w:rFonts w:ascii="Arial Narrow" w:eastAsia="Arial" w:hAnsi="Arial Narrow" w:cs="Arial"/>
          <w:b/>
          <w:bCs/>
        </w:rPr>
      </w:pPr>
    </w:p>
    <w:tbl>
      <w:tblPr>
        <w:tblW w:w="5258" w:type="pct"/>
        <w:tblInd w:w="-431" w:type="dxa"/>
        <w:tblLayout w:type="fixed"/>
        <w:tblCellMar>
          <w:left w:w="70" w:type="dxa"/>
          <w:right w:w="70" w:type="dxa"/>
        </w:tblCellMar>
        <w:tblLook w:val="04A0" w:firstRow="1" w:lastRow="0" w:firstColumn="1" w:lastColumn="0" w:noHBand="0" w:noVBand="1"/>
      </w:tblPr>
      <w:tblGrid>
        <w:gridCol w:w="796"/>
        <w:gridCol w:w="951"/>
        <w:gridCol w:w="434"/>
        <w:gridCol w:w="678"/>
        <w:gridCol w:w="806"/>
        <w:gridCol w:w="897"/>
        <w:gridCol w:w="899"/>
        <w:gridCol w:w="980"/>
        <w:gridCol w:w="980"/>
        <w:gridCol w:w="980"/>
        <w:gridCol w:w="1118"/>
        <w:gridCol w:w="980"/>
        <w:gridCol w:w="1118"/>
      </w:tblGrid>
      <w:tr w:rsidR="00F35C94" w:rsidRPr="00F35C94" w14:paraId="382C917B" w14:textId="77777777" w:rsidTr="00F35C94">
        <w:trPr>
          <w:trHeight w:val="216"/>
          <w:tblHeader/>
        </w:trPr>
        <w:tc>
          <w:tcPr>
            <w:tcW w:w="34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7C370AD"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PROGRESIVO</w:t>
            </w:r>
          </w:p>
        </w:tc>
        <w:tc>
          <w:tcPr>
            <w:tcW w:w="40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FC66F6C"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DESCRIPCIÓN</w:t>
            </w:r>
          </w:p>
        </w:tc>
        <w:tc>
          <w:tcPr>
            <w:tcW w:w="18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AAD3C27"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CANT.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2E98DAA"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 xml:space="preserve">UNIDAD DE MEDIDA </w:t>
            </w:r>
          </w:p>
        </w:tc>
        <w:tc>
          <w:tcPr>
            <w:tcW w:w="733" w:type="pct"/>
            <w:gridSpan w:val="2"/>
            <w:tcBorders>
              <w:top w:val="single" w:sz="4" w:space="0" w:color="auto"/>
              <w:left w:val="nil"/>
              <w:bottom w:val="single" w:sz="4" w:space="0" w:color="auto"/>
              <w:right w:val="single" w:sz="4" w:space="0" w:color="000000"/>
            </w:tcBorders>
            <w:shd w:val="clear" w:color="000000" w:fill="203764"/>
            <w:vAlign w:val="center"/>
            <w:hideMark/>
          </w:tcPr>
          <w:p w14:paraId="04ECA960" w14:textId="3E2B9F4A"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 xml:space="preserve">COMERCIALIZADORA DE RADIO </w:t>
            </w:r>
            <w:r w:rsidR="00C04588">
              <w:rPr>
                <w:rFonts w:ascii="Arial Narrow" w:hAnsi="Arial Narrow" w:cs="Calibri"/>
                <w:b/>
                <w:bCs/>
                <w:color w:val="FFFFFF"/>
                <w:sz w:val="12"/>
                <w:szCs w:val="12"/>
              </w:rPr>
              <w:t xml:space="preserve">DE </w:t>
            </w:r>
            <w:r w:rsidRPr="00F35C94">
              <w:rPr>
                <w:rFonts w:ascii="Arial Narrow" w:hAnsi="Arial Narrow" w:cs="Calibri"/>
                <w:b/>
                <w:bCs/>
                <w:color w:val="FFFFFF"/>
                <w:sz w:val="12"/>
                <w:szCs w:val="12"/>
              </w:rPr>
              <w:t xml:space="preserve">JALISCO, S.A. DE C.V. </w:t>
            </w:r>
          </w:p>
        </w:tc>
        <w:tc>
          <w:tcPr>
            <w:tcW w:w="809" w:type="pct"/>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062A69AC"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 xml:space="preserve">RADIODIFUSORAS Y TELEVISORAS DE OCCIDENTE, S.A. DE C.V. </w:t>
            </w:r>
          </w:p>
        </w:tc>
        <w:tc>
          <w:tcPr>
            <w:tcW w:w="844" w:type="pct"/>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24249BE4"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 xml:space="preserve">TECHO PRESUPUESTAL / PROMEDIO INVESTIGACIÓN DE MERCADO </w:t>
            </w:r>
          </w:p>
        </w:tc>
        <w:tc>
          <w:tcPr>
            <w:tcW w:w="48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B7D3A58" w14:textId="4C64EF7F"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 xml:space="preserve">VARIACIÓN PORCENTUAL COMERCIALIZADORA DE RADIO </w:t>
            </w:r>
            <w:r w:rsidR="00C04588">
              <w:rPr>
                <w:rFonts w:ascii="Arial Narrow" w:hAnsi="Arial Narrow" w:cs="Calibri"/>
                <w:b/>
                <w:bCs/>
                <w:color w:val="FFFFFF"/>
                <w:sz w:val="12"/>
                <w:szCs w:val="12"/>
              </w:rPr>
              <w:t xml:space="preserve">DE </w:t>
            </w:r>
            <w:r w:rsidRPr="00F35C94">
              <w:rPr>
                <w:rFonts w:ascii="Arial Narrow" w:hAnsi="Arial Narrow" w:cs="Calibri"/>
                <w:b/>
                <w:bCs/>
                <w:color w:val="FFFFFF"/>
                <w:sz w:val="12"/>
                <w:szCs w:val="12"/>
              </w:rPr>
              <w:t xml:space="preserve">JALISCO, S.A. DE C.V. </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E340480"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 xml:space="preserve">VARIACIÓN PORCENTUAL RADIODIFUSORAS Y TELEVISORAS DE OCCIDENTE, S.A. DE C.V. </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C9DAE18"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VARIACIÓN PORCENTUAL DEL PARTCIPANTE MAS BAJO CON RESPECTO AL PARTICIPANTE MAS ALTO EN PRECIO</w:t>
            </w:r>
          </w:p>
        </w:tc>
      </w:tr>
      <w:tr w:rsidR="00F35C94" w:rsidRPr="00F35C94" w14:paraId="6F87BFE0" w14:textId="77777777" w:rsidTr="00F35C94">
        <w:trPr>
          <w:trHeight w:val="79"/>
          <w:tblHeader/>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20D5EF75" w14:textId="77777777" w:rsidR="00F35C94" w:rsidRPr="00F35C94" w:rsidRDefault="00F35C94" w:rsidP="00F35C94">
            <w:pPr>
              <w:widowControl/>
              <w:rPr>
                <w:rFonts w:ascii="Arial Narrow" w:hAnsi="Arial Narrow" w:cs="Calibri"/>
                <w:b/>
                <w:bCs/>
                <w:color w:val="FFFFFF"/>
                <w:sz w:val="12"/>
                <w:szCs w:val="1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4A5011D4" w14:textId="77777777" w:rsidR="00F35C94" w:rsidRPr="00F35C94" w:rsidRDefault="00F35C94" w:rsidP="00F35C94">
            <w:pPr>
              <w:widowControl/>
              <w:rPr>
                <w:rFonts w:ascii="Arial Narrow" w:hAnsi="Arial Narrow" w:cs="Calibri"/>
                <w:b/>
                <w:bCs/>
                <w:color w:val="FFFFFF"/>
                <w:sz w:val="12"/>
                <w:szCs w:val="12"/>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14:paraId="7CC8BFF0" w14:textId="77777777" w:rsidR="00F35C94" w:rsidRPr="00F35C94" w:rsidRDefault="00F35C94" w:rsidP="00F35C94">
            <w:pPr>
              <w:widowControl/>
              <w:rPr>
                <w:rFonts w:ascii="Arial Narrow" w:hAnsi="Arial Narrow" w:cs="Calibri"/>
                <w:b/>
                <w:bCs/>
                <w:color w:val="FFFFFF"/>
                <w:sz w:val="12"/>
                <w:szCs w:val="12"/>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856CB" w14:textId="77777777" w:rsidR="00F35C94" w:rsidRPr="00F35C94" w:rsidRDefault="00F35C94" w:rsidP="00F35C94">
            <w:pPr>
              <w:widowControl/>
              <w:rPr>
                <w:rFonts w:ascii="Arial Narrow" w:hAnsi="Arial Narrow" w:cs="Calibri"/>
                <w:b/>
                <w:bCs/>
                <w:color w:val="FFFFFF"/>
                <w:sz w:val="12"/>
                <w:szCs w:val="12"/>
              </w:rPr>
            </w:pPr>
          </w:p>
        </w:tc>
        <w:tc>
          <w:tcPr>
            <w:tcW w:w="347" w:type="pct"/>
            <w:tcBorders>
              <w:top w:val="single" w:sz="4" w:space="0" w:color="auto"/>
              <w:left w:val="nil"/>
              <w:bottom w:val="nil"/>
              <w:right w:val="single" w:sz="4" w:space="0" w:color="auto"/>
            </w:tcBorders>
            <w:shd w:val="clear" w:color="000000" w:fill="203764"/>
            <w:vAlign w:val="center"/>
            <w:hideMark/>
          </w:tcPr>
          <w:p w14:paraId="6FA68648"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PRECIO UNITARIO (M.N.)</w:t>
            </w:r>
          </w:p>
        </w:tc>
        <w:tc>
          <w:tcPr>
            <w:tcW w:w="386" w:type="pct"/>
            <w:tcBorders>
              <w:top w:val="single" w:sz="4" w:space="0" w:color="auto"/>
              <w:left w:val="nil"/>
              <w:bottom w:val="nil"/>
              <w:right w:val="single" w:sz="4" w:space="0" w:color="auto"/>
            </w:tcBorders>
            <w:shd w:val="clear" w:color="000000" w:fill="203764"/>
            <w:vAlign w:val="center"/>
            <w:hideMark/>
          </w:tcPr>
          <w:p w14:paraId="627A5E82"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IMPORTE (M.N.)</w:t>
            </w:r>
          </w:p>
        </w:tc>
        <w:tc>
          <w:tcPr>
            <w:tcW w:w="387" w:type="pct"/>
            <w:tcBorders>
              <w:top w:val="single" w:sz="4" w:space="0" w:color="auto"/>
              <w:left w:val="nil"/>
              <w:bottom w:val="nil"/>
              <w:right w:val="single" w:sz="4" w:space="0" w:color="auto"/>
            </w:tcBorders>
            <w:shd w:val="clear" w:color="000000" w:fill="203764"/>
            <w:vAlign w:val="center"/>
            <w:hideMark/>
          </w:tcPr>
          <w:p w14:paraId="0B887FDD"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PRECIO UNITARIO (M.N.)</w:t>
            </w:r>
          </w:p>
        </w:tc>
        <w:tc>
          <w:tcPr>
            <w:tcW w:w="422" w:type="pct"/>
            <w:tcBorders>
              <w:top w:val="single" w:sz="4" w:space="0" w:color="auto"/>
              <w:left w:val="nil"/>
              <w:bottom w:val="nil"/>
              <w:right w:val="single" w:sz="4" w:space="0" w:color="auto"/>
            </w:tcBorders>
            <w:shd w:val="clear" w:color="000000" w:fill="203764"/>
            <w:vAlign w:val="center"/>
            <w:hideMark/>
          </w:tcPr>
          <w:p w14:paraId="0E9E0493"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IMPORTE (M.N.)</w:t>
            </w:r>
          </w:p>
        </w:tc>
        <w:tc>
          <w:tcPr>
            <w:tcW w:w="422" w:type="pct"/>
            <w:tcBorders>
              <w:top w:val="single" w:sz="4" w:space="0" w:color="auto"/>
              <w:left w:val="nil"/>
              <w:bottom w:val="single" w:sz="4" w:space="0" w:color="auto"/>
              <w:right w:val="single" w:sz="4" w:space="0" w:color="auto"/>
            </w:tcBorders>
            <w:shd w:val="clear" w:color="000000" w:fill="203764"/>
            <w:vAlign w:val="center"/>
            <w:hideMark/>
          </w:tcPr>
          <w:p w14:paraId="5F223339"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PRECIO UNITARIO (M.N.)</w:t>
            </w:r>
          </w:p>
        </w:tc>
        <w:tc>
          <w:tcPr>
            <w:tcW w:w="422" w:type="pct"/>
            <w:tcBorders>
              <w:top w:val="single" w:sz="4" w:space="0" w:color="auto"/>
              <w:left w:val="nil"/>
              <w:bottom w:val="single" w:sz="4" w:space="0" w:color="auto"/>
              <w:right w:val="single" w:sz="4" w:space="0" w:color="auto"/>
            </w:tcBorders>
            <w:shd w:val="clear" w:color="000000" w:fill="203764"/>
            <w:vAlign w:val="center"/>
            <w:hideMark/>
          </w:tcPr>
          <w:p w14:paraId="3E13F7E9" w14:textId="77777777" w:rsidR="00F35C94" w:rsidRPr="00F35C94" w:rsidRDefault="00F35C94" w:rsidP="00F35C94">
            <w:pPr>
              <w:widowControl/>
              <w:jc w:val="center"/>
              <w:rPr>
                <w:rFonts w:ascii="Arial Narrow" w:hAnsi="Arial Narrow" w:cs="Calibri"/>
                <w:b/>
                <w:bCs/>
                <w:color w:val="FFFFFF"/>
                <w:sz w:val="12"/>
                <w:szCs w:val="12"/>
              </w:rPr>
            </w:pPr>
            <w:r w:rsidRPr="00F35C94">
              <w:rPr>
                <w:rFonts w:ascii="Arial Narrow" w:hAnsi="Arial Narrow" w:cs="Calibri"/>
                <w:b/>
                <w:bCs/>
                <w:color w:val="FFFFFF"/>
                <w:sz w:val="12"/>
                <w:szCs w:val="12"/>
              </w:rPr>
              <w:t>IMPORTE (M.N.)</w:t>
            </w: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1F1A7632" w14:textId="77777777" w:rsidR="00F35C94" w:rsidRPr="00F35C94" w:rsidRDefault="00F35C94" w:rsidP="00F35C94">
            <w:pPr>
              <w:widowControl/>
              <w:rPr>
                <w:rFonts w:ascii="Arial Narrow" w:hAnsi="Arial Narrow" w:cs="Calibri"/>
                <w:b/>
                <w:bCs/>
                <w:color w:val="FFFFFF"/>
                <w:sz w:val="16"/>
                <w:szCs w:val="16"/>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553519C1" w14:textId="77777777" w:rsidR="00F35C94" w:rsidRPr="00F35C94" w:rsidRDefault="00F35C94" w:rsidP="00F35C94">
            <w:pPr>
              <w:widowControl/>
              <w:rPr>
                <w:rFonts w:ascii="Arial Narrow" w:hAnsi="Arial Narrow" w:cs="Calibri"/>
                <w:b/>
                <w:bCs/>
                <w:color w:val="FFFFFF"/>
                <w:sz w:val="16"/>
                <w:szCs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7129E6CA" w14:textId="77777777" w:rsidR="00F35C94" w:rsidRPr="00F35C94" w:rsidRDefault="00F35C94" w:rsidP="00F35C94">
            <w:pPr>
              <w:widowControl/>
              <w:rPr>
                <w:rFonts w:ascii="Arial Narrow" w:hAnsi="Arial Narrow" w:cs="Calibri"/>
                <w:b/>
                <w:bCs/>
                <w:color w:val="FFFFFF"/>
                <w:sz w:val="16"/>
                <w:szCs w:val="16"/>
              </w:rPr>
            </w:pPr>
          </w:p>
        </w:tc>
      </w:tr>
      <w:tr w:rsidR="00F35C94" w:rsidRPr="00F35C94" w14:paraId="10E3D23D" w14:textId="77777777" w:rsidTr="00F35C94">
        <w:trPr>
          <w:trHeight w:val="115"/>
        </w:trPr>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8F52D" w14:textId="77777777" w:rsidR="00F35C94" w:rsidRPr="00F35C94" w:rsidRDefault="00F35C94" w:rsidP="00F35C94">
            <w:pPr>
              <w:widowControl/>
              <w:jc w:val="center"/>
              <w:rPr>
                <w:rFonts w:ascii="Arial Narrow" w:hAnsi="Arial Narrow" w:cs="Calibri"/>
                <w:sz w:val="18"/>
                <w:szCs w:val="18"/>
              </w:rPr>
            </w:pPr>
            <w:r w:rsidRPr="00F35C94">
              <w:rPr>
                <w:rFonts w:ascii="Arial Narrow" w:hAnsi="Arial Narrow" w:cs="Calibri"/>
                <w:sz w:val="18"/>
                <w:szCs w:val="18"/>
              </w:rPr>
              <w:t>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F42A27B" w14:textId="77777777" w:rsidR="00F35C94" w:rsidRPr="00F35C94" w:rsidRDefault="00F35C94" w:rsidP="00F35C94">
            <w:pPr>
              <w:widowControl/>
              <w:jc w:val="both"/>
              <w:rPr>
                <w:rFonts w:ascii="Arial Narrow" w:hAnsi="Arial Narrow" w:cs="Calibri"/>
                <w:color w:val="000000"/>
                <w:sz w:val="18"/>
                <w:szCs w:val="18"/>
              </w:rPr>
            </w:pPr>
            <w:r w:rsidRPr="00F35C94">
              <w:rPr>
                <w:rFonts w:ascii="Arial Narrow" w:hAnsi="Arial Narrow" w:cs="Calibri"/>
                <w:color w:val="000000"/>
                <w:sz w:val="14"/>
                <w:szCs w:val="14"/>
              </w:rPr>
              <w:t>DIFUSIÓN DE MENSAJES DE LA CAMPAÑA INFORMATIVA Y REVENTIVA DE DIABETES MELLITUS TIPO 1 (414 SPOTS DE 30 SEGUNDOS CADA UNO, DISTRIBUIDO</w:t>
            </w:r>
            <w:r w:rsidRPr="00F35C94">
              <w:rPr>
                <w:rFonts w:ascii="Arial Narrow" w:hAnsi="Arial Narrow" w:cs="Calibri"/>
                <w:color w:val="000000"/>
                <w:sz w:val="14"/>
                <w:szCs w:val="14"/>
              </w:rPr>
              <w:lastRenderedPageBreak/>
              <w:t>S EN POR LO MENOS 4 FRECUENCIAS O ESTACIONES, CON RANGO DE EDAD DE 20 A 45 AÑOS; NSE:  C+, C, DE)</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2A600813" w14:textId="77777777" w:rsidR="00F35C94" w:rsidRPr="00F35C94" w:rsidRDefault="00F35C94" w:rsidP="00F35C94">
            <w:pPr>
              <w:widowControl/>
              <w:jc w:val="center"/>
              <w:rPr>
                <w:rFonts w:ascii="Arial Narrow" w:hAnsi="Arial Narrow" w:cs="Calibri"/>
                <w:color w:val="000000"/>
                <w:sz w:val="14"/>
                <w:szCs w:val="14"/>
              </w:rPr>
            </w:pPr>
            <w:r w:rsidRPr="00F35C94">
              <w:rPr>
                <w:rFonts w:ascii="Arial Narrow" w:hAnsi="Arial Narrow" w:cs="Calibri"/>
                <w:color w:val="000000"/>
                <w:sz w:val="14"/>
                <w:szCs w:val="14"/>
              </w:rPr>
              <w:lastRenderedPageBreak/>
              <w:t>1</w:t>
            </w:r>
          </w:p>
        </w:tc>
        <w:tc>
          <w:tcPr>
            <w:tcW w:w="292" w:type="pct"/>
            <w:tcBorders>
              <w:top w:val="single" w:sz="4" w:space="0" w:color="auto"/>
              <w:left w:val="nil"/>
              <w:bottom w:val="single" w:sz="4" w:space="0" w:color="auto"/>
              <w:right w:val="single" w:sz="4" w:space="0" w:color="auto"/>
            </w:tcBorders>
            <w:shd w:val="clear" w:color="000000" w:fill="FFFFFF"/>
            <w:vAlign w:val="center"/>
            <w:hideMark/>
          </w:tcPr>
          <w:p w14:paraId="41228E01" w14:textId="77777777" w:rsidR="00F35C94" w:rsidRPr="00F35C94" w:rsidRDefault="00F35C94" w:rsidP="00F35C94">
            <w:pPr>
              <w:widowControl/>
              <w:jc w:val="center"/>
              <w:rPr>
                <w:rFonts w:ascii="Arial Narrow" w:hAnsi="Arial Narrow" w:cs="Calibri"/>
                <w:sz w:val="14"/>
                <w:szCs w:val="14"/>
              </w:rPr>
            </w:pPr>
            <w:r w:rsidRPr="00F35C94">
              <w:rPr>
                <w:rFonts w:ascii="Arial Narrow" w:hAnsi="Arial Narrow" w:cs="Calibri"/>
                <w:sz w:val="12"/>
                <w:szCs w:val="12"/>
              </w:rPr>
              <w:t xml:space="preserve">SERVICIO </w:t>
            </w:r>
          </w:p>
        </w:tc>
        <w:tc>
          <w:tcPr>
            <w:tcW w:w="34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5AE92AE" w14:textId="5C9362AD" w:rsidR="00F35C94" w:rsidRPr="00F35C94" w:rsidRDefault="00F35C94" w:rsidP="00F35C94">
            <w:pPr>
              <w:widowControl/>
              <w:rPr>
                <w:rFonts w:ascii="Arial Narrow" w:hAnsi="Arial Narrow" w:cs="Calibri"/>
                <w:b/>
                <w:bCs/>
                <w:sz w:val="14"/>
                <w:szCs w:val="14"/>
              </w:rPr>
            </w:pPr>
            <w:r w:rsidRPr="00F35C94">
              <w:rPr>
                <w:rFonts w:ascii="Arial Narrow" w:hAnsi="Arial Narrow" w:cs="Calibri"/>
                <w:b/>
                <w:bCs/>
                <w:sz w:val="14"/>
                <w:szCs w:val="14"/>
              </w:rPr>
              <w:t xml:space="preserve">$256,830.00 </w:t>
            </w:r>
          </w:p>
        </w:tc>
        <w:tc>
          <w:tcPr>
            <w:tcW w:w="38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3E00A3" w14:textId="1777736A" w:rsidR="00F35C94" w:rsidRPr="00F35C94" w:rsidRDefault="00F35C94" w:rsidP="00FA00A8">
            <w:pPr>
              <w:widowControl/>
              <w:rPr>
                <w:rFonts w:ascii="Arial Narrow" w:hAnsi="Arial Narrow" w:cs="Calibri"/>
                <w:b/>
                <w:bCs/>
                <w:sz w:val="14"/>
                <w:szCs w:val="14"/>
              </w:rPr>
            </w:pPr>
            <w:r w:rsidRPr="00F35C94">
              <w:rPr>
                <w:rFonts w:ascii="Arial Narrow" w:hAnsi="Arial Narrow" w:cs="Calibri"/>
                <w:b/>
                <w:bCs/>
                <w:sz w:val="14"/>
                <w:szCs w:val="14"/>
              </w:rPr>
              <w:t xml:space="preserve">$   256,830.00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14:paraId="66AB6ED7" w14:textId="51391F6D" w:rsidR="00F35C94" w:rsidRPr="00F35C94" w:rsidRDefault="00F35C94" w:rsidP="00F35C94">
            <w:pPr>
              <w:widowControl/>
              <w:rPr>
                <w:rFonts w:ascii="Arial Narrow" w:hAnsi="Arial Narrow" w:cs="Calibri"/>
                <w:sz w:val="14"/>
                <w:szCs w:val="14"/>
              </w:rPr>
            </w:pPr>
            <w:r w:rsidRPr="00F35C94">
              <w:rPr>
                <w:rFonts w:ascii="Arial Narrow" w:hAnsi="Arial Narrow" w:cs="Calibri"/>
                <w:sz w:val="14"/>
                <w:szCs w:val="14"/>
              </w:rPr>
              <w:t xml:space="preserve">$   264,737.00 </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14:paraId="59C8113C" w14:textId="5A7213E8" w:rsidR="00F35C94" w:rsidRPr="00F35C94" w:rsidRDefault="00F35C94" w:rsidP="00F35C94">
            <w:pPr>
              <w:widowControl/>
              <w:rPr>
                <w:rFonts w:ascii="Arial Narrow" w:hAnsi="Arial Narrow" w:cs="Calibri"/>
                <w:sz w:val="14"/>
                <w:szCs w:val="14"/>
              </w:rPr>
            </w:pPr>
            <w:r w:rsidRPr="00F35C94">
              <w:rPr>
                <w:rFonts w:ascii="Arial Narrow" w:hAnsi="Arial Narrow" w:cs="Calibri"/>
                <w:sz w:val="14"/>
                <w:szCs w:val="14"/>
              </w:rPr>
              <w:t xml:space="preserve">$      264,737.00 </w:t>
            </w:r>
          </w:p>
        </w:tc>
        <w:tc>
          <w:tcPr>
            <w:tcW w:w="422" w:type="pct"/>
            <w:tcBorders>
              <w:top w:val="nil"/>
              <w:left w:val="nil"/>
              <w:bottom w:val="single" w:sz="4" w:space="0" w:color="auto"/>
              <w:right w:val="single" w:sz="4" w:space="0" w:color="auto"/>
            </w:tcBorders>
            <w:shd w:val="clear" w:color="000000" w:fill="FFFFFF"/>
            <w:noWrap/>
            <w:vAlign w:val="center"/>
            <w:hideMark/>
          </w:tcPr>
          <w:p w14:paraId="6B4A108C" w14:textId="77777777" w:rsidR="00F35C94" w:rsidRPr="00F35C94" w:rsidRDefault="00F35C94" w:rsidP="00F35C94">
            <w:pPr>
              <w:widowControl/>
              <w:jc w:val="center"/>
              <w:rPr>
                <w:rFonts w:ascii="Arial Narrow" w:hAnsi="Arial Narrow" w:cs="Calibri"/>
                <w:sz w:val="14"/>
                <w:szCs w:val="14"/>
              </w:rPr>
            </w:pPr>
            <w:r w:rsidRPr="00F35C94">
              <w:rPr>
                <w:rFonts w:ascii="Arial Narrow" w:hAnsi="Arial Narrow" w:cs="Calibri"/>
                <w:sz w:val="14"/>
                <w:szCs w:val="14"/>
              </w:rPr>
              <w:t xml:space="preserve"> $    260,686.32 </w:t>
            </w:r>
          </w:p>
        </w:tc>
        <w:tc>
          <w:tcPr>
            <w:tcW w:w="422" w:type="pct"/>
            <w:tcBorders>
              <w:top w:val="nil"/>
              <w:left w:val="nil"/>
              <w:bottom w:val="single" w:sz="4" w:space="0" w:color="auto"/>
              <w:right w:val="single" w:sz="4" w:space="0" w:color="auto"/>
            </w:tcBorders>
            <w:shd w:val="clear" w:color="000000" w:fill="FFFFFF"/>
            <w:noWrap/>
            <w:vAlign w:val="center"/>
            <w:hideMark/>
          </w:tcPr>
          <w:p w14:paraId="1369BE54" w14:textId="77777777" w:rsidR="00F35C94" w:rsidRPr="00F35C94" w:rsidRDefault="00F35C94" w:rsidP="00F35C94">
            <w:pPr>
              <w:widowControl/>
              <w:rPr>
                <w:rFonts w:ascii="Arial Narrow" w:hAnsi="Arial Narrow" w:cs="Calibri"/>
                <w:sz w:val="14"/>
                <w:szCs w:val="14"/>
              </w:rPr>
            </w:pPr>
            <w:r w:rsidRPr="00F35C94">
              <w:rPr>
                <w:rFonts w:ascii="Arial Narrow" w:hAnsi="Arial Narrow" w:cs="Calibri"/>
                <w:sz w:val="14"/>
                <w:szCs w:val="14"/>
              </w:rPr>
              <w:t xml:space="preserve"> $    260,686.32 </w:t>
            </w:r>
          </w:p>
        </w:tc>
        <w:tc>
          <w:tcPr>
            <w:tcW w:w="481" w:type="pct"/>
            <w:tcBorders>
              <w:top w:val="nil"/>
              <w:left w:val="nil"/>
              <w:bottom w:val="single" w:sz="4" w:space="0" w:color="auto"/>
              <w:right w:val="single" w:sz="4" w:space="0" w:color="auto"/>
            </w:tcBorders>
            <w:shd w:val="clear" w:color="000000" w:fill="FFFFFF"/>
            <w:noWrap/>
            <w:vAlign w:val="center"/>
            <w:hideMark/>
          </w:tcPr>
          <w:p w14:paraId="5AB74C8B" w14:textId="77777777" w:rsidR="00F35C94" w:rsidRPr="00F35C94" w:rsidRDefault="00F35C94" w:rsidP="00F35C94">
            <w:pPr>
              <w:widowControl/>
              <w:jc w:val="center"/>
              <w:rPr>
                <w:rFonts w:ascii="Arial Narrow" w:hAnsi="Arial Narrow" w:cs="Calibri"/>
                <w:sz w:val="18"/>
                <w:szCs w:val="18"/>
              </w:rPr>
            </w:pPr>
            <w:r w:rsidRPr="00F35C94">
              <w:rPr>
                <w:rFonts w:ascii="Arial Narrow" w:hAnsi="Arial Narrow" w:cs="Calibri"/>
                <w:sz w:val="18"/>
                <w:szCs w:val="18"/>
              </w:rPr>
              <w:t>-1.48%</w:t>
            </w:r>
          </w:p>
        </w:tc>
        <w:tc>
          <w:tcPr>
            <w:tcW w:w="422" w:type="pct"/>
            <w:tcBorders>
              <w:top w:val="nil"/>
              <w:left w:val="nil"/>
              <w:bottom w:val="single" w:sz="4" w:space="0" w:color="auto"/>
              <w:right w:val="single" w:sz="4" w:space="0" w:color="auto"/>
            </w:tcBorders>
            <w:shd w:val="clear" w:color="000000" w:fill="FFFFFF"/>
            <w:noWrap/>
            <w:vAlign w:val="center"/>
            <w:hideMark/>
          </w:tcPr>
          <w:p w14:paraId="45005AE5" w14:textId="77777777" w:rsidR="00F35C94" w:rsidRPr="00F35C94" w:rsidRDefault="00F35C94" w:rsidP="00F35C94">
            <w:pPr>
              <w:widowControl/>
              <w:jc w:val="center"/>
              <w:rPr>
                <w:rFonts w:ascii="Arial Narrow" w:hAnsi="Arial Narrow" w:cs="Calibri"/>
                <w:sz w:val="18"/>
                <w:szCs w:val="18"/>
              </w:rPr>
            </w:pPr>
            <w:r w:rsidRPr="00F35C94">
              <w:rPr>
                <w:rFonts w:ascii="Arial Narrow" w:hAnsi="Arial Narrow" w:cs="Calibri"/>
                <w:sz w:val="18"/>
                <w:szCs w:val="18"/>
              </w:rPr>
              <w:t>1.55%</w:t>
            </w:r>
          </w:p>
        </w:tc>
        <w:tc>
          <w:tcPr>
            <w:tcW w:w="482" w:type="pct"/>
            <w:tcBorders>
              <w:top w:val="nil"/>
              <w:left w:val="nil"/>
              <w:bottom w:val="single" w:sz="4" w:space="0" w:color="auto"/>
              <w:right w:val="single" w:sz="4" w:space="0" w:color="auto"/>
            </w:tcBorders>
            <w:shd w:val="clear" w:color="000000" w:fill="FFFFFF"/>
            <w:noWrap/>
            <w:vAlign w:val="center"/>
            <w:hideMark/>
          </w:tcPr>
          <w:p w14:paraId="39ABDA55" w14:textId="77777777" w:rsidR="00F35C94" w:rsidRPr="00F35C94" w:rsidRDefault="00F35C94" w:rsidP="00F35C94">
            <w:pPr>
              <w:widowControl/>
              <w:jc w:val="center"/>
              <w:rPr>
                <w:rFonts w:ascii="Arial Narrow" w:hAnsi="Arial Narrow" w:cs="Calibri"/>
                <w:sz w:val="18"/>
                <w:szCs w:val="18"/>
              </w:rPr>
            </w:pPr>
            <w:r w:rsidRPr="00F35C94">
              <w:rPr>
                <w:rFonts w:ascii="Arial Narrow" w:hAnsi="Arial Narrow" w:cs="Calibri"/>
                <w:sz w:val="18"/>
                <w:szCs w:val="18"/>
              </w:rPr>
              <w:t>-2.99%</w:t>
            </w:r>
          </w:p>
        </w:tc>
      </w:tr>
      <w:tr w:rsidR="00F35C94" w:rsidRPr="00F35C94" w14:paraId="5A4B9CEA" w14:textId="77777777" w:rsidTr="00F35C94">
        <w:trPr>
          <w:trHeight w:val="180"/>
        </w:trPr>
        <w:tc>
          <w:tcPr>
            <w:tcW w:w="342" w:type="pct"/>
            <w:tcBorders>
              <w:top w:val="nil"/>
              <w:left w:val="single" w:sz="4" w:space="0" w:color="auto"/>
              <w:bottom w:val="single" w:sz="4" w:space="0" w:color="auto"/>
              <w:right w:val="single" w:sz="4" w:space="0" w:color="auto"/>
            </w:tcBorders>
            <w:shd w:val="clear" w:color="000000" w:fill="FFFFFF"/>
            <w:noWrap/>
            <w:vAlign w:val="bottom"/>
            <w:hideMark/>
          </w:tcPr>
          <w:p w14:paraId="0F051C18"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09" w:type="pct"/>
            <w:tcBorders>
              <w:top w:val="nil"/>
              <w:left w:val="nil"/>
              <w:bottom w:val="single" w:sz="4" w:space="0" w:color="auto"/>
              <w:right w:val="single" w:sz="4" w:space="0" w:color="auto"/>
            </w:tcBorders>
            <w:shd w:val="clear" w:color="000000" w:fill="FFFFFF"/>
            <w:noWrap/>
            <w:vAlign w:val="bottom"/>
            <w:hideMark/>
          </w:tcPr>
          <w:p w14:paraId="52138575"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187" w:type="pct"/>
            <w:tcBorders>
              <w:top w:val="nil"/>
              <w:left w:val="nil"/>
              <w:bottom w:val="single" w:sz="4" w:space="0" w:color="auto"/>
              <w:right w:val="single" w:sz="4" w:space="0" w:color="auto"/>
            </w:tcBorders>
            <w:shd w:val="clear" w:color="000000" w:fill="FFFFFF"/>
            <w:noWrap/>
            <w:vAlign w:val="bottom"/>
            <w:hideMark/>
          </w:tcPr>
          <w:p w14:paraId="51F3B0F2"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292" w:type="pct"/>
            <w:tcBorders>
              <w:top w:val="nil"/>
              <w:left w:val="nil"/>
              <w:bottom w:val="single" w:sz="4" w:space="0" w:color="auto"/>
              <w:right w:val="single" w:sz="4" w:space="0" w:color="auto"/>
            </w:tcBorders>
            <w:shd w:val="clear" w:color="000000" w:fill="FFFFFF"/>
            <w:noWrap/>
            <w:vAlign w:val="bottom"/>
            <w:hideMark/>
          </w:tcPr>
          <w:p w14:paraId="0CD80CC8" w14:textId="77777777" w:rsidR="00F35C94" w:rsidRPr="00F35C94" w:rsidRDefault="00F35C94" w:rsidP="00F35C94">
            <w:pPr>
              <w:widowControl/>
              <w:jc w:val="center"/>
              <w:rPr>
                <w:rFonts w:ascii="Arial Narrow" w:hAnsi="Arial Narrow" w:cs="Calibri"/>
                <w:b/>
                <w:bCs/>
              </w:rPr>
            </w:pPr>
            <w:r w:rsidRPr="00F35C94">
              <w:rPr>
                <w:rFonts w:ascii="Arial Narrow" w:hAnsi="Arial Narrow" w:cs="Calibri"/>
                <w:b/>
                <w:bCs/>
              </w:rPr>
              <w:t> </w:t>
            </w:r>
          </w:p>
        </w:tc>
        <w:tc>
          <w:tcPr>
            <w:tcW w:w="347" w:type="pct"/>
            <w:tcBorders>
              <w:top w:val="nil"/>
              <w:left w:val="nil"/>
              <w:bottom w:val="single" w:sz="4" w:space="0" w:color="auto"/>
              <w:right w:val="single" w:sz="4" w:space="0" w:color="auto"/>
            </w:tcBorders>
            <w:shd w:val="clear" w:color="000000" w:fill="FFFFFF"/>
            <w:noWrap/>
            <w:vAlign w:val="bottom"/>
            <w:hideMark/>
          </w:tcPr>
          <w:p w14:paraId="576F1877" w14:textId="77777777" w:rsidR="00F35C94" w:rsidRPr="00F35C94" w:rsidRDefault="00F35C94" w:rsidP="00F35C94">
            <w:pPr>
              <w:widowControl/>
              <w:jc w:val="center"/>
              <w:rPr>
                <w:rFonts w:ascii="Arial Narrow" w:hAnsi="Arial Narrow" w:cs="Calibri"/>
                <w:b/>
                <w:bCs/>
              </w:rPr>
            </w:pPr>
            <w:r w:rsidRPr="00F35C94">
              <w:rPr>
                <w:rFonts w:ascii="Arial Narrow" w:hAnsi="Arial Narrow" w:cs="Calibri"/>
                <w:b/>
                <w:bCs/>
              </w:rPr>
              <w:t> </w:t>
            </w:r>
          </w:p>
        </w:tc>
        <w:tc>
          <w:tcPr>
            <w:tcW w:w="386" w:type="pct"/>
            <w:tcBorders>
              <w:top w:val="nil"/>
              <w:left w:val="nil"/>
              <w:bottom w:val="single" w:sz="4" w:space="0" w:color="auto"/>
              <w:right w:val="single" w:sz="4" w:space="0" w:color="auto"/>
            </w:tcBorders>
            <w:shd w:val="clear" w:color="000000" w:fill="FFFFFF"/>
            <w:noWrap/>
            <w:vAlign w:val="bottom"/>
            <w:hideMark/>
          </w:tcPr>
          <w:p w14:paraId="5C0A75D4" w14:textId="77777777" w:rsidR="00F35C94" w:rsidRPr="00F35C94" w:rsidRDefault="00F35C94" w:rsidP="00F35C94">
            <w:pPr>
              <w:widowControl/>
              <w:jc w:val="center"/>
              <w:rPr>
                <w:rFonts w:ascii="Arial Narrow" w:hAnsi="Arial Narrow" w:cs="Calibri"/>
                <w:b/>
                <w:bCs/>
              </w:rPr>
            </w:pPr>
            <w:r w:rsidRPr="00F35C94">
              <w:rPr>
                <w:rFonts w:ascii="Arial Narrow" w:hAnsi="Arial Narrow" w:cs="Calibri"/>
                <w:b/>
                <w:bCs/>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185735BD" w14:textId="77777777" w:rsidR="00F35C94" w:rsidRPr="00F35C94" w:rsidRDefault="00F35C94" w:rsidP="00F35C94">
            <w:pPr>
              <w:widowControl/>
              <w:rPr>
                <w:rFonts w:ascii="Arial Narrow" w:hAnsi="Arial Narrow" w:cs="Calibri"/>
                <w:b/>
                <w:bCs/>
              </w:rPr>
            </w:pPr>
            <w:r w:rsidRPr="00F35C94">
              <w:rPr>
                <w:rFonts w:ascii="Arial Narrow" w:hAnsi="Arial Narrow" w:cs="Calibri"/>
                <w:b/>
                <w:bCs/>
              </w:rPr>
              <w:t> </w:t>
            </w:r>
          </w:p>
        </w:tc>
        <w:tc>
          <w:tcPr>
            <w:tcW w:w="422" w:type="pct"/>
            <w:tcBorders>
              <w:top w:val="nil"/>
              <w:left w:val="nil"/>
              <w:bottom w:val="single" w:sz="4" w:space="0" w:color="auto"/>
              <w:right w:val="single" w:sz="4" w:space="0" w:color="auto"/>
            </w:tcBorders>
            <w:shd w:val="clear" w:color="000000" w:fill="FFFFFF"/>
            <w:noWrap/>
            <w:vAlign w:val="bottom"/>
            <w:hideMark/>
          </w:tcPr>
          <w:p w14:paraId="64B54077" w14:textId="77777777" w:rsidR="00F35C94" w:rsidRPr="00F35C94" w:rsidRDefault="00F35C94" w:rsidP="00F35C94">
            <w:pPr>
              <w:widowControl/>
              <w:rPr>
                <w:rFonts w:ascii="Arial Narrow" w:hAnsi="Arial Narrow" w:cs="Calibri"/>
                <w:b/>
                <w:bCs/>
              </w:rPr>
            </w:pPr>
            <w:r w:rsidRPr="00F35C94">
              <w:rPr>
                <w:rFonts w:ascii="Arial Narrow" w:hAnsi="Arial Narrow" w:cs="Calibri"/>
                <w:b/>
                <w:bCs/>
              </w:rPr>
              <w:t> </w:t>
            </w:r>
          </w:p>
        </w:tc>
        <w:tc>
          <w:tcPr>
            <w:tcW w:w="422" w:type="pct"/>
            <w:tcBorders>
              <w:top w:val="nil"/>
              <w:left w:val="nil"/>
              <w:bottom w:val="single" w:sz="4" w:space="0" w:color="auto"/>
              <w:right w:val="single" w:sz="4" w:space="0" w:color="auto"/>
            </w:tcBorders>
            <w:shd w:val="clear" w:color="000000" w:fill="FFFFFF"/>
            <w:noWrap/>
            <w:vAlign w:val="bottom"/>
            <w:hideMark/>
          </w:tcPr>
          <w:p w14:paraId="187706E6"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22" w:type="pct"/>
            <w:tcBorders>
              <w:top w:val="nil"/>
              <w:left w:val="nil"/>
              <w:bottom w:val="single" w:sz="4" w:space="0" w:color="auto"/>
              <w:right w:val="single" w:sz="4" w:space="0" w:color="auto"/>
            </w:tcBorders>
            <w:shd w:val="clear" w:color="000000" w:fill="FFFFFF"/>
            <w:noWrap/>
            <w:vAlign w:val="bottom"/>
            <w:hideMark/>
          </w:tcPr>
          <w:p w14:paraId="29506E16"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0D9C153E"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22" w:type="pct"/>
            <w:tcBorders>
              <w:top w:val="nil"/>
              <w:left w:val="nil"/>
              <w:bottom w:val="single" w:sz="4" w:space="0" w:color="auto"/>
              <w:right w:val="single" w:sz="4" w:space="0" w:color="auto"/>
            </w:tcBorders>
            <w:shd w:val="clear" w:color="000000" w:fill="FFFFFF"/>
            <w:noWrap/>
            <w:vAlign w:val="bottom"/>
            <w:hideMark/>
          </w:tcPr>
          <w:p w14:paraId="37E7976F"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82" w:type="pct"/>
            <w:tcBorders>
              <w:top w:val="nil"/>
              <w:left w:val="nil"/>
              <w:bottom w:val="single" w:sz="4" w:space="0" w:color="auto"/>
              <w:right w:val="single" w:sz="4" w:space="0" w:color="auto"/>
            </w:tcBorders>
            <w:shd w:val="clear" w:color="000000" w:fill="FFFFFF"/>
            <w:noWrap/>
            <w:vAlign w:val="bottom"/>
            <w:hideMark/>
          </w:tcPr>
          <w:p w14:paraId="4AA941BC"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r>
      <w:tr w:rsidR="00F35C94" w:rsidRPr="00F35C94" w14:paraId="43EC0994" w14:textId="77777777" w:rsidTr="00F35C94">
        <w:trPr>
          <w:trHeight w:val="45"/>
        </w:trPr>
        <w:tc>
          <w:tcPr>
            <w:tcW w:w="342" w:type="pct"/>
            <w:tcBorders>
              <w:top w:val="nil"/>
              <w:left w:val="nil"/>
              <w:bottom w:val="nil"/>
              <w:right w:val="nil"/>
            </w:tcBorders>
            <w:shd w:val="clear" w:color="auto" w:fill="auto"/>
            <w:noWrap/>
            <w:vAlign w:val="bottom"/>
            <w:hideMark/>
          </w:tcPr>
          <w:p w14:paraId="21CFB21F" w14:textId="77777777" w:rsidR="00F35C94" w:rsidRPr="00F35C94" w:rsidRDefault="00F35C94" w:rsidP="00F35C94">
            <w:pPr>
              <w:widowControl/>
              <w:rPr>
                <w:rFonts w:ascii="Arial Narrow" w:hAnsi="Arial Narrow" w:cs="Calibri"/>
              </w:rPr>
            </w:pPr>
          </w:p>
        </w:tc>
        <w:tc>
          <w:tcPr>
            <w:tcW w:w="409" w:type="pct"/>
            <w:tcBorders>
              <w:top w:val="nil"/>
              <w:left w:val="nil"/>
              <w:bottom w:val="nil"/>
              <w:right w:val="nil"/>
            </w:tcBorders>
            <w:shd w:val="clear" w:color="000000" w:fill="FFFFFF"/>
            <w:noWrap/>
            <w:vAlign w:val="bottom"/>
            <w:hideMark/>
          </w:tcPr>
          <w:p w14:paraId="37F1256E"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187" w:type="pct"/>
            <w:tcBorders>
              <w:top w:val="nil"/>
              <w:left w:val="nil"/>
              <w:bottom w:val="nil"/>
              <w:right w:val="nil"/>
            </w:tcBorders>
            <w:shd w:val="clear" w:color="000000" w:fill="FFFFFF"/>
            <w:noWrap/>
            <w:vAlign w:val="bottom"/>
            <w:hideMark/>
          </w:tcPr>
          <w:p w14:paraId="3935C274"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292" w:type="pct"/>
            <w:tcBorders>
              <w:top w:val="nil"/>
              <w:left w:val="nil"/>
              <w:bottom w:val="nil"/>
              <w:right w:val="nil"/>
            </w:tcBorders>
            <w:shd w:val="clear" w:color="auto" w:fill="auto"/>
            <w:noWrap/>
            <w:vAlign w:val="bottom"/>
            <w:hideMark/>
          </w:tcPr>
          <w:p w14:paraId="5E71BFA5" w14:textId="77777777" w:rsidR="00F35C94" w:rsidRPr="00F35C94" w:rsidRDefault="00F35C94" w:rsidP="00F35C94">
            <w:pPr>
              <w:widowControl/>
              <w:rPr>
                <w:rFonts w:ascii="Arial Narrow" w:hAnsi="Arial Narrow" w:cs="Calibri"/>
              </w:rPr>
            </w:pPr>
          </w:p>
        </w:tc>
        <w:tc>
          <w:tcPr>
            <w:tcW w:w="347" w:type="pct"/>
            <w:tcBorders>
              <w:top w:val="nil"/>
              <w:left w:val="nil"/>
              <w:bottom w:val="nil"/>
              <w:right w:val="nil"/>
            </w:tcBorders>
            <w:shd w:val="clear" w:color="auto" w:fill="auto"/>
            <w:noWrap/>
            <w:vAlign w:val="bottom"/>
            <w:hideMark/>
          </w:tcPr>
          <w:p w14:paraId="4CD1FF2C" w14:textId="77777777" w:rsidR="00F35C94" w:rsidRPr="00F35C94" w:rsidRDefault="00F35C94" w:rsidP="00F35C94">
            <w:pPr>
              <w:widowControl/>
            </w:pPr>
          </w:p>
        </w:tc>
        <w:tc>
          <w:tcPr>
            <w:tcW w:w="386" w:type="pct"/>
            <w:tcBorders>
              <w:top w:val="nil"/>
              <w:left w:val="single" w:sz="8" w:space="0" w:color="auto"/>
              <w:bottom w:val="single" w:sz="4" w:space="0" w:color="auto"/>
              <w:right w:val="single" w:sz="8" w:space="0" w:color="auto"/>
            </w:tcBorders>
            <w:shd w:val="clear" w:color="000000" w:fill="305496"/>
            <w:noWrap/>
            <w:vAlign w:val="bottom"/>
            <w:hideMark/>
          </w:tcPr>
          <w:p w14:paraId="2F3719D8" w14:textId="77B5F730" w:rsidR="00F35C94" w:rsidRPr="00F35C94" w:rsidRDefault="00F35C94" w:rsidP="00F35C94">
            <w:pPr>
              <w:widowControl/>
              <w:rPr>
                <w:rFonts w:ascii="Arial Narrow" w:hAnsi="Arial Narrow" w:cs="Calibri"/>
                <w:b/>
                <w:bCs/>
                <w:color w:val="FFFFFF"/>
                <w:sz w:val="16"/>
                <w:szCs w:val="16"/>
              </w:rPr>
            </w:pPr>
            <w:r w:rsidRPr="00F35C94">
              <w:rPr>
                <w:rFonts w:ascii="Arial Narrow" w:hAnsi="Arial Narrow" w:cs="Calibri"/>
                <w:b/>
                <w:bCs/>
                <w:color w:val="FFFFFF"/>
                <w:sz w:val="16"/>
                <w:szCs w:val="16"/>
              </w:rPr>
              <w:t xml:space="preserve">$256,830.00 </w:t>
            </w:r>
          </w:p>
        </w:tc>
        <w:tc>
          <w:tcPr>
            <w:tcW w:w="387" w:type="pct"/>
            <w:tcBorders>
              <w:top w:val="nil"/>
              <w:left w:val="nil"/>
              <w:bottom w:val="nil"/>
              <w:right w:val="nil"/>
            </w:tcBorders>
            <w:shd w:val="clear" w:color="auto" w:fill="auto"/>
            <w:noWrap/>
            <w:vAlign w:val="bottom"/>
            <w:hideMark/>
          </w:tcPr>
          <w:p w14:paraId="6FE74BA8" w14:textId="77777777" w:rsidR="00F35C94" w:rsidRPr="00F35C94" w:rsidRDefault="00F35C94" w:rsidP="00F35C94">
            <w:pPr>
              <w:widowControl/>
              <w:jc w:val="right"/>
              <w:rPr>
                <w:rFonts w:ascii="Arial Narrow" w:hAnsi="Arial Narrow" w:cs="Calibri"/>
                <w:b/>
                <w:bCs/>
                <w:color w:val="FFFFFF"/>
                <w:sz w:val="16"/>
                <w:szCs w:val="16"/>
              </w:rPr>
            </w:pP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174E6438" w14:textId="08D63069" w:rsidR="00F35C94" w:rsidRPr="00F35C94" w:rsidRDefault="00F35C94" w:rsidP="00F35C94">
            <w:pPr>
              <w:widowControl/>
              <w:rPr>
                <w:rFonts w:ascii="Arial Narrow" w:hAnsi="Arial Narrow" w:cs="Calibri"/>
                <w:b/>
                <w:bCs/>
                <w:color w:val="FFFFFF"/>
                <w:sz w:val="16"/>
                <w:szCs w:val="16"/>
              </w:rPr>
            </w:pPr>
            <w:r w:rsidRPr="00F35C94">
              <w:rPr>
                <w:rFonts w:ascii="Arial Narrow" w:hAnsi="Arial Narrow" w:cs="Calibri"/>
                <w:b/>
                <w:bCs/>
                <w:color w:val="FFFFFF"/>
                <w:sz w:val="16"/>
                <w:szCs w:val="16"/>
              </w:rPr>
              <w:t xml:space="preserve">$   264,737.00 </w:t>
            </w:r>
          </w:p>
        </w:tc>
        <w:tc>
          <w:tcPr>
            <w:tcW w:w="422" w:type="pct"/>
            <w:tcBorders>
              <w:top w:val="nil"/>
              <w:left w:val="nil"/>
              <w:bottom w:val="nil"/>
              <w:right w:val="nil"/>
            </w:tcBorders>
            <w:shd w:val="clear" w:color="000000" w:fill="FFFFFF"/>
            <w:noWrap/>
            <w:vAlign w:val="bottom"/>
            <w:hideMark/>
          </w:tcPr>
          <w:p w14:paraId="3567794F" w14:textId="77777777" w:rsidR="00F35C94" w:rsidRPr="00F35C94" w:rsidRDefault="00F35C94" w:rsidP="00F35C94">
            <w:pPr>
              <w:widowControl/>
              <w:rPr>
                <w:rFonts w:ascii="Arial Narrow" w:hAnsi="Arial Narrow" w:cs="Calibri"/>
                <w:sz w:val="16"/>
                <w:szCs w:val="16"/>
              </w:rPr>
            </w:pPr>
            <w:r w:rsidRPr="00F35C94">
              <w:rPr>
                <w:rFonts w:ascii="Arial Narrow" w:hAnsi="Arial Narrow" w:cs="Calibri"/>
                <w:sz w:val="16"/>
                <w:szCs w:val="16"/>
              </w:rPr>
              <w:t> </w:t>
            </w: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5DA591AE" w14:textId="26E58597" w:rsidR="00F35C94" w:rsidRPr="00F35C94" w:rsidRDefault="00F35C94" w:rsidP="00F35C94">
            <w:pPr>
              <w:widowControl/>
              <w:rPr>
                <w:rFonts w:ascii="Arial Narrow" w:hAnsi="Arial Narrow" w:cs="Calibri"/>
                <w:b/>
                <w:bCs/>
                <w:color w:val="FFFFFF"/>
                <w:sz w:val="16"/>
                <w:szCs w:val="16"/>
              </w:rPr>
            </w:pPr>
            <w:r w:rsidRPr="00F35C94">
              <w:rPr>
                <w:rFonts w:ascii="Arial Narrow" w:hAnsi="Arial Narrow" w:cs="Calibri"/>
                <w:b/>
                <w:bCs/>
                <w:color w:val="FFFFFF"/>
                <w:sz w:val="16"/>
                <w:szCs w:val="16"/>
              </w:rPr>
              <w:t xml:space="preserve">$   260,686.32 </w:t>
            </w:r>
          </w:p>
        </w:tc>
        <w:tc>
          <w:tcPr>
            <w:tcW w:w="481" w:type="pct"/>
            <w:tcBorders>
              <w:top w:val="nil"/>
              <w:left w:val="nil"/>
              <w:bottom w:val="nil"/>
              <w:right w:val="nil"/>
            </w:tcBorders>
            <w:shd w:val="clear" w:color="000000" w:fill="FFFFFF"/>
            <w:noWrap/>
            <w:vAlign w:val="bottom"/>
            <w:hideMark/>
          </w:tcPr>
          <w:p w14:paraId="33D2B314"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22" w:type="pct"/>
            <w:tcBorders>
              <w:top w:val="nil"/>
              <w:left w:val="nil"/>
              <w:bottom w:val="nil"/>
              <w:right w:val="nil"/>
            </w:tcBorders>
            <w:shd w:val="clear" w:color="000000" w:fill="FFFFFF"/>
            <w:noWrap/>
            <w:vAlign w:val="bottom"/>
            <w:hideMark/>
          </w:tcPr>
          <w:p w14:paraId="352CCB33"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82" w:type="pct"/>
            <w:tcBorders>
              <w:top w:val="nil"/>
              <w:left w:val="nil"/>
              <w:bottom w:val="nil"/>
              <w:right w:val="nil"/>
            </w:tcBorders>
            <w:shd w:val="clear" w:color="000000" w:fill="FFFFFF"/>
            <w:noWrap/>
            <w:vAlign w:val="bottom"/>
            <w:hideMark/>
          </w:tcPr>
          <w:p w14:paraId="127C4191"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r>
      <w:tr w:rsidR="00F35C94" w:rsidRPr="00F35C94" w14:paraId="1475B9B2" w14:textId="77777777" w:rsidTr="00F35C94">
        <w:trPr>
          <w:trHeight w:val="45"/>
        </w:trPr>
        <w:tc>
          <w:tcPr>
            <w:tcW w:w="342" w:type="pct"/>
            <w:tcBorders>
              <w:top w:val="nil"/>
              <w:left w:val="nil"/>
              <w:bottom w:val="nil"/>
              <w:right w:val="nil"/>
            </w:tcBorders>
            <w:shd w:val="clear" w:color="auto" w:fill="auto"/>
            <w:noWrap/>
            <w:vAlign w:val="bottom"/>
            <w:hideMark/>
          </w:tcPr>
          <w:p w14:paraId="51384B8E" w14:textId="77777777" w:rsidR="00F35C94" w:rsidRPr="00F35C94" w:rsidRDefault="00F35C94" w:rsidP="00F35C94">
            <w:pPr>
              <w:widowControl/>
              <w:rPr>
                <w:rFonts w:ascii="Arial Narrow" w:hAnsi="Arial Narrow" w:cs="Calibri"/>
              </w:rPr>
            </w:pPr>
          </w:p>
        </w:tc>
        <w:tc>
          <w:tcPr>
            <w:tcW w:w="409" w:type="pct"/>
            <w:tcBorders>
              <w:top w:val="nil"/>
              <w:left w:val="nil"/>
              <w:bottom w:val="nil"/>
              <w:right w:val="nil"/>
            </w:tcBorders>
            <w:shd w:val="clear" w:color="auto" w:fill="auto"/>
            <w:noWrap/>
            <w:vAlign w:val="bottom"/>
            <w:hideMark/>
          </w:tcPr>
          <w:p w14:paraId="77B769CA" w14:textId="77777777" w:rsidR="00F35C94" w:rsidRPr="00F35C94" w:rsidRDefault="00F35C94" w:rsidP="00F35C94">
            <w:pPr>
              <w:widowControl/>
              <w:jc w:val="center"/>
            </w:pPr>
          </w:p>
        </w:tc>
        <w:tc>
          <w:tcPr>
            <w:tcW w:w="187" w:type="pct"/>
            <w:tcBorders>
              <w:top w:val="nil"/>
              <w:left w:val="nil"/>
              <w:bottom w:val="nil"/>
              <w:right w:val="nil"/>
            </w:tcBorders>
            <w:shd w:val="clear" w:color="auto" w:fill="auto"/>
            <w:noWrap/>
            <w:vAlign w:val="bottom"/>
            <w:hideMark/>
          </w:tcPr>
          <w:p w14:paraId="5262571A" w14:textId="77777777" w:rsidR="00F35C94" w:rsidRPr="00F35C94" w:rsidRDefault="00F35C94" w:rsidP="00F35C94">
            <w:pPr>
              <w:widowControl/>
              <w:jc w:val="center"/>
            </w:pPr>
          </w:p>
        </w:tc>
        <w:tc>
          <w:tcPr>
            <w:tcW w:w="292" w:type="pct"/>
            <w:tcBorders>
              <w:top w:val="nil"/>
              <w:left w:val="nil"/>
              <w:bottom w:val="nil"/>
              <w:right w:val="nil"/>
            </w:tcBorders>
            <w:shd w:val="clear" w:color="auto" w:fill="auto"/>
            <w:noWrap/>
            <w:vAlign w:val="bottom"/>
            <w:hideMark/>
          </w:tcPr>
          <w:p w14:paraId="21B46FDE" w14:textId="77777777" w:rsidR="00F35C94" w:rsidRPr="00F35C94" w:rsidRDefault="00F35C94" w:rsidP="00F35C94">
            <w:pPr>
              <w:widowControl/>
              <w:jc w:val="center"/>
            </w:pPr>
          </w:p>
        </w:tc>
        <w:tc>
          <w:tcPr>
            <w:tcW w:w="347" w:type="pct"/>
            <w:tcBorders>
              <w:top w:val="nil"/>
              <w:left w:val="nil"/>
              <w:bottom w:val="nil"/>
              <w:right w:val="nil"/>
            </w:tcBorders>
            <w:shd w:val="clear" w:color="auto" w:fill="auto"/>
            <w:noWrap/>
            <w:vAlign w:val="bottom"/>
            <w:hideMark/>
          </w:tcPr>
          <w:p w14:paraId="22344EF3" w14:textId="77777777" w:rsidR="00F35C94" w:rsidRPr="00F35C94" w:rsidRDefault="00F35C94" w:rsidP="00F35C94">
            <w:pPr>
              <w:widowControl/>
              <w:jc w:val="center"/>
            </w:pPr>
          </w:p>
        </w:tc>
        <w:tc>
          <w:tcPr>
            <w:tcW w:w="386" w:type="pct"/>
            <w:tcBorders>
              <w:top w:val="nil"/>
              <w:left w:val="single" w:sz="8" w:space="0" w:color="auto"/>
              <w:bottom w:val="single" w:sz="4" w:space="0" w:color="auto"/>
              <w:right w:val="single" w:sz="8" w:space="0" w:color="auto"/>
            </w:tcBorders>
            <w:shd w:val="clear" w:color="000000" w:fill="305496"/>
            <w:noWrap/>
            <w:vAlign w:val="bottom"/>
            <w:hideMark/>
          </w:tcPr>
          <w:p w14:paraId="4BC575B3" w14:textId="5A1A0A6C" w:rsidR="00F35C94" w:rsidRPr="00F35C94" w:rsidRDefault="00F35C94" w:rsidP="00F35C94">
            <w:pPr>
              <w:widowControl/>
              <w:rPr>
                <w:rFonts w:ascii="Arial Narrow" w:hAnsi="Arial Narrow" w:cs="Calibri"/>
                <w:b/>
                <w:bCs/>
                <w:color w:val="FFFFFF"/>
                <w:sz w:val="16"/>
                <w:szCs w:val="16"/>
              </w:rPr>
            </w:pPr>
            <w:proofErr w:type="gramStart"/>
            <w:r w:rsidRPr="00F35C94">
              <w:rPr>
                <w:rFonts w:ascii="Arial Narrow" w:hAnsi="Arial Narrow" w:cs="Calibri"/>
                <w:b/>
                <w:bCs/>
                <w:color w:val="FFFFFF"/>
                <w:sz w:val="16"/>
                <w:szCs w:val="16"/>
              </w:rPr>
              <w:t>$  41,092.80</w:t>
            </w:r>
            <w:proofErr w:type="gramEnd"/>
            <w:r w:rsidRPr="00F35C94">
              <w:rPr>
                <w:rFonts w:ascii="Arial Narrow" w:hAnsi="Arial Narrow" w:cs="Calibri"/>
                <w:b/>
                <w:bCs/>
                <w:color w:val="FFFFFF"/>
                <w:sz w:val="16"/>
                <w:szCs w:val="16"/>
              </w:rPr>
              <w:t xml:space="preserve"> </w:t>
            </w:r>
          </w:p>
        </w:tc>
        <w:tc>
          <w:tcPr>
            <w:tcW w:w="387" w:type="pct"/>
            <w:tcBorders>
              <w:top w:val="nil"/>
              <w:left w:val="nil"/>
              <w:bottom w:val="nil"/>
              <w:right w:val="nil"/>
            </w:tcBorders>
            <w:shd w:val="clear" w:color="auto" w:fill="auto"/>
            <w:noWrap/>
            <w:vAlign w:val="bottom"/>
            <w:hideMark/>
          </w:tcPr>
          <w:p w14:paraId="7141416C" w14:textId="77777777" w:rsidR="00F35C94" w:rsidRPr="00F35C94" w:rsidRDefault="00F35C94" w:rsidP="00F35C94">
            <w:pPr>
              <w:widowControl/>
              <w:jc w:val="right"/>
              <w:rPr>
                <w:rFonts w:ascii="Arial Narrow" w:hAnsi="Arial Narrow" w:cs="Calibri"/>
                <w:b/>
                <w:bCs/>
                <w:color w:val="FFFFFF"/>
                <w:sz w:val="16"/>
                <w:szCs w:val="16"/>
              </w:rPr>
            </w:pP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6F77AD90" w14:textId="0F18A23B" w:rsidR="00F35C94" w:rsidRPr="00F35C94" w:rsidRDefault="00F35C94" w:rsidP="00F35C94">
            <w:pPr>
              <w:widowControl/>
              <w:rPr>
                <w:rFonts w:ascii="Arial Narrow" w:hAnsi="Arial Narrow" w:cs="Calibri"/>
                <w:b/>
                <w:bCs/>
                <w:color w:val="FFFFFF"/>
                <w:sz w:val="16"/>
                <w:szCs w:val="16"/>
              </w:rPr>
            </w:pPr>
            <w:r w:rsidRPr="00F35C94">
              <w:rPr>
                <w:rFonts w:ascii="Arial Narrow" w:hAnsi="Arial Narrow" w:cs="Calibri"/>
                <w:b/>
                <w:bCs/>
                <w:color w:val="FFFFFF"/>
                <w:sz w:val="16"/>
                <w:szCs w:val="16"/>
              </w:rPr>
              <w:t xml:space="preserve">$     42,357.92 </w:t>
            </w:r>
          </w:p>
        </w:tc>
        <w:tc>
          <w:tcPr>
            <w:tcW w:w="422" w:type="pct"/>
            <w:tcBorders>
              <w:top w:val="nil"/>
              <w:left w:val="nil"/>
              <w:bottom w:val="nil"/>
              <w:right w:val="nil"/>
            </w:tcBorders>
            <w:shd w:val="clear" w:color="000000" w:fill="FFFFFF"/>
            <w:noWrap/>
            <w:vAlign w:val="bottom"/>
            <w:hideMark/>
          </w:tcPr>
          <w:p w14:paraId="5D4A6BB7" w14:textId="77777777" w:rsidR="00F35C94" w:rsidRPr="00F35C94" w:rsidRDefault="00F35C94" w:rsidP="00F35C94">
            <w:pPr>
              <w:widowControl/>
              <w:rPr>
                <w:rFonts w:ascii="Arial Narrow" w:hAnsi="Arial Narrow" w:cs="Calibri"/>
                <w:sz w:val="16"/>
                <w:szCs w:val="16"/>
              </w:rPr>
            </w:pPr>
            <w:r w:rsidRPr="00F35C94">
              <w:rPr>
                <w:rFonts w:ascii="Arial Narrow" w:hAnsi="Arial Narrow" w:cs="Calibri"/>
                <w:sz w:val="16"/>
                <w:szCs w:val="16"/>
              </w:rPr>
              <w:t> </w:t>
            </w:r>
          </w:p>
        </w:tc>
        <w:tc>
          <w:tcPr>
            <w:tcW w:w="422" w:type="pct"/>
            <w:tcBorders>
              <w:top w:val="nil"/>
              <w:left w:val="single" w:sz="8" w:space="0" w:color="auto"/>
              <w:bottom w:val="single" w:sz="4" w:space="0" w:color="auto"/>
              <w:right w:val="single" w:sz="8" w:space="0" w:color="auto"/>
            </w:tcBorders>
            <w:shd w:val="clear" w:color="000000" w:fill="305496"/>
            <w:noWrap/>
            <w:vAlign w:val="bottom"/>
            <w:hideMark/>
          </w:tcPr>
          <w:p w14:paraId="0B1335CF" w14:textId="2E4835DC" w:rsidR="00F35C94" w:rsidRPr="00F35C94" w:rsidRDefault="00F35C94" w:rsidP="00F35C94">
            <w:pPr>
              <w:widowControl/>
              <w:rPr>
                <w:rFonts w:ascii="Arial Narrow" w:hAnsi="Arial Narrow" w:cs="Calibri"/>
                <w:b/>
                <w:bCs/>
                <w:color w:val="FFFFFF"/>
                <w:sz w:val="16"/>
                <w:szCs w:val="16"/>
              </w:rPr>
            </w:pPr>
            <w:r w:rsidRPr="00F35C94">
              <w:rPr>
                <w:rFonts w:ascii="Arial Narrow" w:hAnsi="Arial Narrow" w:cs="Calibri"/>
                <w:b/>
                <w:bCs/>
                <w:color w:val="FFFFFF"/>
                <w:sz w:val="16"/>
                <w:szCs w:val="16"/>
              </w:rPr>
              <w:t xml:space="preserve">$    </w:t>
            </w:r>
            <w:r>
              <w:rPr>
                <w:rFonts w:ascii="Arial Narrow" w:hAnsi="Arial Narrow" w:cs="Calibri"/>
                <w:b/>
                <w:bCs/>
                <w:color w:val="FFFFFF"/>
                <w:sz w:val="16"/>
                <w:szCs w:val="16"/>
              </w:rPr>
              <w:t xml:space="preserve"> </w:t>
            </w:r>
            <w:r w:rsidRPr="00F35C94">
              <w:rPr>
                <w:rFonts w:ascii="Arial Narrow" w:hAnsi="Arial Narrow" w:cs="Calibri"/>
                <w:b/>
                <w:bCs/>
                <w:color w:val="FFFFFF"/>
                <w:sz w:val="16"/>
                <w:szCs w:val="16"/>
              </w:rPr>
              <w:t xml:space="preserve">41,709.81 </w:t>
            </w:r>
          </w:p>
        </w:tc>
        <w:tc>
          <w:tcPr>
            <w:tcW w:w="481" w:type="pct"/>
            <w:tcBorders>
              <w:top w:val="nil"/>
              <w:left w:val="nil"/>
              <w:bottom w:val="nil"/>
              <w:right w:val="nil"/>
            </w:tcBorders>
            <w:shd w:val="clear" w:color="000000" w:fill="FFFFFF"/>
            <w:noWrap/>
            <w:vAlign w:val="bottom"/>
            <w:hideMark/>
          </w:tcPr>
          <w:p w14:paraId="7B03F002"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22" w:type="pct"/>
            <w:tcBorders>
              <w:top w:val="nil"/>
              <w:left w:val="nil"/>
              <w:bottom w:val="nil"/>
              <w:right w:val="nil"/>
            </w:tcBorders>
            <w:shd w:val="clear" w:color="000000" w:fill="FFFFFF"/>
            <w:noWrap/>
            <w:vAlign w:val="bottom"/>
            <w:hideMark/>
          </w:tcPr>
          <w:p w14:paraId="611B6433"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82" w:type="pct"/>
            <w:tcBorders>
              <w:top w:val="nil"/>
              <w:left w:val="nil"/>
              <w:bottom w:val="nil"/>
              <w:right w:val="nil"/>
            </w:tcBorders>
            <w:shd w:val="clear" w:color="000000" w:fill="FFFFFF"/>
            <w:noWrap/>
            <w:vAlign w:val="bottom"/>
            <w:hideMark/>
          </w:tcPr>
          <w:p w14:paraId="72DFF2E2"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r>
      <w:tr w:rsidR="00F35C94" w:rsidRPr="00F35C94" w14:paraId="4EEA6961" w14:textId="77777777" w:rsidTr="00F35C94">
        <w:trPr>
          <w:trHeight w:val="45"/>
        </w:trPr>
        <w:tc>
          <w:tcPr>
            <w:tcW w:w="342" w:type="pct"/>
            <w:tcBorders>
              <w:top w:val="nil"/>
              <w:left w:val="nil"/>
              <w:bottom w:val="nil"/>
              <w:right w:val="nil"/>
            </w:tcBorders>
            <w:shd w:val="clear" w:color="auto" w:fill="auto"/>
            <w:noWrap/>
            <w:vAlign w:val="bottom"/>
            <w:hideMark/>
          </w:tcPr>
          <w:p w14:paraId="0361A33B" w14:textId="77777777" w:rsidR="00F35C94" w:rsidRPr="00F35C94" w:rsidRDefault="00F35C94" w:rsidP="00F35C94">
            <w:pPr>
              <w:widowControl/>
              <w:rPr>
                <w:rFonts w:ascii="Arial Narrow" w:hAnsi="Arial Narrow" w:cs="Calibri"/>
              </w:rPr>
            </w:pPr>
          </w:p>
        </w:tc>
        <w:tc>
          <w:tcPr>
            <w:tcW w:w="409" w:type="pct"/>
            <w:tcBorders>
              <w:top w:val="nil"/>
              <w:left w:val="nil"/>
              <w:bottom w:val="nil"/>
              <w:right w:val="nil"/>
            </w:tcBorders>
            <w:shd w:val="clear" w:color="auto" w:fill="auto"/>
            <w:noWrap/>
            <w:vAlign w:val="bottom"/>
            <w:hideMark/>
          </w:tcPr>
          <w:p w14:paraId="53BFBF70" w14:textId="77777777" w:rsidR="00F35C94" w:rsidRPr="00F35C94" w:rsidRDefault="00F35C94" w:rsidP="00F35C94">
            <w:pPr>
              <w:widowControl/>
            </w:pPr>
          </w:p>
        </w:tc>
        <w:tc>
          <w:tcPr>
            <w:tcW w:w="187" w:type="pct"/>
            <w:tcBorders>
              <w:top w:val="nil"/>
              <w:left w:val="nil"/>
              <w:bottom w:val="nil"/>
              <w:right w:val="nil"/>
            </w:tcBorders>
            <w:shd w:val="clear" w:color="auto" w:fill="auto"/>
            <w:noWrap/>
            <w:vAlign w:val="bottom"/>
            <w:hideMark/>
          </w:tcPr>
          <w:p w14:paraId="7E1FFD95" w14:textId="77777777" w:rsidR="00F35C94" w:rsidRPr="00F35C94" w:rsidRDefault="00F35C94" w:rsidP="00F35C94">
            <w:pPr>
              <w:widowControl/>
            </w:pPr>
          </w:p>
        </w:tc>
        <w:tc>
          <w:tcPr>
            <w:tcW w:w="292" w:type="pct"/>
            <w:tcBorders>
              <w:top w:val="nil"/>
              <w:left w:val="nil"/>
              <w:bottom w:val="nil"/>
              <w:right w:val="nil"/>
            </w:tcBorders>
            <w:shd w:val="clear" w:color="auto" w:fill="auto"/>
            <w:noWrap/>
            <w:vAlign w:val="bottom"/>
            <w:hideMark/>
          </w:tcPr>
          <w:p w14:paraId="2C502B6D" w14:textId="77777777" w:rsidR="00F35C94" w:rsidRPr="00F35C94" w:rsidRDefault="00F35C94" w:rsidP="00F35C94">
            <w:pPr>
              <w:widowControl/>
            </w:pPr>
          </w:p>
        </w:tc>
        <w:tc>
          <w:tcPr>
            <w:tcW w:w="347" w:type="pct"/>
            <w:tcBorders>
              <w:top w:val="nil"/>
              <w:left w:val="nil"/>
              <w:bottom w:val="nil"/>
              <w:right w:val="nil"/>
            </w:tcBorders>
            <w:shd w:val="clear" w:color="auto" w:fill="auto"/>
            <w:noWrap/>
            <w:vAlign w:val="bottom"/>
            <w:hideMark/>
          </w:tcPr>
          <w:p w14:paraId="1A9EB676" w14:textId="77777777" w:rsidR="00F35C94" w:rsidRPr="00F35C94" w:rsidRDefault="00F35C94" w:rsidP="00F35C94">
            <w:pPr>
              <w:widowControl/>
            </w:pPr>
          </w:p>
        </w:tc>
        <w:tc>
          <w:tcPr>
            <w:tcW w:w="386" w:type="pct"/>
            <w:tcBorders>
              <w:top w:val="nil"/>
              <w:left w:val="single" w:sz="8" w:space="0" w:color="auto"/>
              <w:bottom w:val="single" w:sz="8" w:space="0" w:color="auto"/>
              <w:right w:val="single" w:sz="8" w:space="0" w:color="auto"/>
            </w:tcBorders>
            <w:shd w:val="clear" w:color="000000" w:fill="305496"/>
            <w:noWrap/>
            <w:vAlign w:val="bottom"/>
            <w:hideMark/>
          </w:tcPr>
          <w:p w14:paraId="55CA99BE" w14:textId="340EBBEF" w:rsidR="00F35C94" w:rsidRPr="00F35C94" w:rsidRDefault="00F35C94" w:rsidP="00F35C94">
            <w:pPr>
              <w:widowControl/>
              <w:rPr>
                <w:rFonts w:ascii="Arial Narrow" w:hAnsi="Arial Narrow" w:cs="Calibri"/>
                <w:b/>
                <w:bCs/>
                <w:color w:val="FFFFFF"/>
                <w:sz w:val="16"/>
                <w:szCs w:val="16"/>
              </w:rPr>
            </w:pPr>
            <w:r w:rsidRPr="00F35C94">
              <w:rPr>
                <w:rFonts w:ascii="Arial Narrow" w:hAnsi="Arial Narrow" w:cs="Calibri"/>
                <w:b/>
                <w:bCs/>
                <w:color w:val="FFFFFF"/>
                <w:sz w:val="16"/>
                <w:szCs w:val="16"/>
              </w:rPr>
              <w:t xml:space="preserve">$297,922.80 </w:t>
            </w:r>
          </w:p>
        </w:tc>
        <w:tc>
          <w:tcPr>
            <w:tcW w:w="387" w:type="pct"/>
            <w:tcBorders>
              <w:top w:val="nil"/>
              <w:left w:val="nil"/>
              <w:bottom w:val="nil"/>
              <w:right w:val="nil"/>
            </w:tcBorders>
            <w:shd w:val="clear" w:color="auto" w:fill="auto"/>
            <w:noWrap/>
            <w:vAlign w:val="bottom"/>
            <w:hideMark/>
          </w:tcPr>
          <w:p w14:paraId="5878F5CC" w14:textId="77777777" w:rsidR="00F35C94" w:rsidRPr="00F35C94" w:rsidRDefault="00F35C94" w:rsidP="00F35C94">
            <w:pPr>
              <w:widowControl/>
              <w:jc w:val="right"/>
              <w:rPr>
                <w:rFonts w:ascii="Arial Narrow" w:hAnsi="Arial Narrow" w:cs="Calibri"/>
                <w:b/>
                <w:bCs/>
                <w:color w:val="FFFFFF"/>
                <w:sz w:val="16"/>
                <w:szCs w:val="16"/>
              </w:rPr>
            </w:pPr>
          </w:p>
        </w:tc>
        <w:tc>
          <w:tcPr>
            <w:tcW w:w="422" w:type="pct"/>
            <w:tcBorders>
              <w:top w:val="nil"/>
              <w:left w:val="single" w:sz="8" w:space="0" w:color="auto"/>
              <w:bottom w:val="single" w:sz="8" w:space="0" w:color="auto"/>
              <w:right w:val="single" w:sz="8" w:space="0" w:color="auto"/>
            </w:tcBorders>
            <w:shd w:val="clear" w:color="000000" w:fill="305496"/>
            <w:noWrap/>
            <w:vAlign w:val="bottom"/>
            <w:hideMark/>
          </w:tcPr>
          <w:p w14:paraId="337A82E7" w14:textId="042C1631" w:rsidR="00F35C94" w:rsidRPr="00F35C94" w:rsidRDefault="00F35C94" w:rsidP="00F35C94">
            <w:pPr>
              <w:widowControl/>
              <w:rPr>
                <w:rFonts w:ascii="Arial Narrow" w:hAnsi="Arial Narrow" w:cs="Calibri"/>
                <w:b/>
                <w:bCs/>
                <w:color w:val="FFFFFF"/>
                <w:sz w:val="16"/>
                <w:szCs w:val="16"/>
              </w:rPr>
            </w:pPr>
            <w:r>
              <w:rPr>
                <w:rFonts w:ascii="Arial Narrow" w:hAnsi="Arial Narrow" w:cs="Calibri"/>
                <w:b/>
                <w:bCs/>
                <w:color w:val="FFFFFF"/>
                <w:sz w:val="16"/>
                <w:szCs w:val="16"/>
              </w:rPr>
              <w:t>$</w:t>
            </w:r>
            <w:r w:rsidRPr="00F35C94">
              <w:rPr>
                <w:rFonts w:ascii="Arial Narrow" w:hAnsi="Arial Narrow" w:cs="Calibri"/>
                <w:b/>
                <w:bCs/>
                <w:color w:val="FFFFFF"/>
                <w:sz w:val="16"/>
                <w:szCs w:val="16"/>
              </w:rPr>
              <w:t xml:space="preserve">   307,094.92 </w:t>
            </w:r>
          </w:p>
        </w:tc>
        <w:tc>
          <w:tcPr>
            <w:tcW w:w="422" w:type="pct"/>
            <w:tcBorders>
              <w:top w:val="nil"/>
              <w:left w:val="nil"/>
              <w:bottom w:val="nil"/>
              <w:right w:val="nil"/>
            </w:tcBorders>
            <w:shd w:val="clear" w:color="000000" w:fill="FFFFFF"/>
            <w:noWrap/>
            <w:vAlign w:val="bottom"/>
            <w:hideMark/>
          </w:tcPr>
          <w:p w14:paraId="7DFCB20E" w14:textId="77777777" w:rsidR="00F35C94" w:rsidRPr="00F35C94" w:rsidRDefault="00F35C94" w:rsidP="00F35C94">
            <w:pPr>
              <w:widowControl/>
              <w:rPr>
                <w:rFonts w:ascii="Arial Narrow" w:hAnsi="Arial Narrow" w:cs="Calibri"/>
                <w:sz w:val="16"/>
                <w:szCs w:val="16"/>
              </w:rPr>
            </w:pPr>
            <w:r w:rsidRPr="00F35C94">
              <w:rPr>
                <w:rFonts w:ascii="Arial Narrow" w:hAnsi="Arial Narrow" w:cs="Calibri"/>
                <w:sz w:val="16"/>
                <w:szCs w:val="16"/>
              </w:rPr>
              <w:t> </w:t>
            </w:r>
          </w:p>
        </w:tc>
        <w:tc>
          <w:tcPr>
            <w:tcW w:w="422" w:type="pct"/>
            <w:tcBorders>
              <w:top w:val="nil"/>
              <w:left w:val="single" w:sz="8" w:space="0" w:color="auto"/>
              <w:bottom w:val="single" w:sz="8" w:space="0" w:color="auto"/>
              <w:right w:val="single" w:sz="8" w:space="0" w:color="auto"/>
            </w:tcBorders>
            <w:shd w:val="clear" w:color="000000" w:fill="305496"/>
            <w:noWrap/>
            <w:vAlign w:val="bottom"/>
            <w:hideMark/>
          </w:tcPr>
          <w:p w14:paraId="6247B0A1" w14:textId="73DF0B9A" w:rsidR="00F35C94" w:rsidRPr="00F35C94" w:rsidRDefault="00F35C94" w:rsidP="00F35C94">
            <w:pPr>
              <w:widowControl/>
              <w:rPr>
                <w:rFonts w:ascii="Arial Narrow" w:hAnsi="Arial Narrow" w:cs="Calibri"/>
                <w:b/>
                <w:bCs/>
                <w:color w:val="FFFFFF"/>
                <w:sz w:val="16"/>
                <w:szCs w:val="16"/>
              </w:rPr>
            </w:pPr>
            <w:r w:rsidRPr="00F35C94">
              <w:rPr>
                <w:rFonts w:ascii="Arial Narrow" w:hAnsi="Arial Narrow" w:cs="Calibri"/>
                <w:b/>
                <w:bCs/>
                <w:color w:val="FFFFFF"/>
                <w:sz w:val="16"/>
                <w:szCs w:val="16"/>
              </w:rPr>
              <w:t xml:space="preserve">$   302,396.13 </w:t>
            </w:r>
          </w:p>
        </w:tc>
        <w:tc>
          <w:tcPr>
            <w:tcW w:w="481" w:type="pct"/>
            <w:tcBorders>
              <w:top w:val="nil"/>
              <w:left w:val="nil"/>
              <w:bottom w:val="nil"/>
              <w:right w:val="nil"/>
            </w:tcBorders>
            <w:shd w:val="clear" w:color="000000" w:fill="FFFFFF"/>
            <w:noWrap/>
            <w:vAlign w:val="bottom"/>
            <w:hideMark/>
          </w:tcPr>
          <w:p w14:paraId="734FFFE7"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22" w:type="pct"/>
            <w:tcBorders>
              <w:top w:val="nil"/>
              <w:left w:val="nil"/>
              <w:bottom w:val="nil"/>
              <w:right w:val="nil"/>
            </w:tcBorders>
            <w:shd w:val="clear" w:color="000000" w:fill="FFFFFF"/>
            <w:noWrap/>
            <w:vAlign w:val="bottom"/>
            <w:hideMark/>
          </w:tcPr>
          <w:p w14:paraId="5F1944F1"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c>
          <w:tcPr>
            <w:tcW w:w="482" w:type="pct"/>
            <w:tcBorders>
              <w:top w:val="nil"/>
              <w:left w:val="nil"/>
              <w:bottom w:val="nil"/>
              <w:right w:val="nil"/>
            </w:tcBorders>
            <w:shd w:val="clear" w:color="000000" w:fill="FFFFFF"/>
            <w:noWrap/>
            <w:vAlign w:val="bottom"/>
            <w:hideMark/>
          </w:tcPr>
          <w:p w14:paraId="6776AD7C" w14:textId="77777777" w:rsidR="00F35C94" w:rsidRPr="00F35C94" w:rsidRDefault="00F35C94" w:rsidP="00F35C94">
            <w:pPr>
              <w:widowControl/>
              <w:rPr>
                <w:rFonts w:ascii="Arial Narrow" w:hAnsi="Arial Narrow" w:cs="Calibri"/>
              </w:rPr>
            </w:pPr>
            <w:r w:rsidRPr="00F35C94">
              <w:rPr>
                <w:rFonts w:ascii="Arial Narrow" w:hAnsi="Arial Narrow" w:cs="Calibri"/>
              </w:rPr>
              <w:t> </w:t>
            </w:r>
          </w:p>
        </w:tc>
      </w:tr>
    </w:tbl>
    <w:p w14:paraId="57E2BE07" w14:textId="1610BF95" w:rsidR="0044459D" w:rsidRDefault="0044459D" w:rsidP="0044459D">
      <w:pPr>
        <w:jc w:val="both"/>
        <w:rPr>
          <w:rFonts w:ascii="Arial Narrow" w:eastAsia="Calibri" w:hAnsi="Arial Narrow" w:cs="Calibri"/>
        </w:rPr>
      </w:pPr>
    </w:p>
    <w:p w14:paraId="3A16183F" w14:textId="4F1C1ECB" w:rsidR="009620DD" w:rsidRDefault="00606C89" w:rsidP="00694323">
      <w:pPr>
        <w:ind w:right="140"/>
        <w:jc w:val="both"/>
        <w:rPr>
          <w:rFonts w:ascii="Arial Narrow" w:hAnsi="Arial Narrow" w:cs="Arial"/>
        </w:rPr>
      </w:pPr>
      <w:r w:rsidRPr="00513162">
        <w:rPr>
          <w:rFonts w:ascii="Arial Narrow" w:eastAsia="Calibri" w:hAnsi="Arial Narrow" w:cs="Calibri"/>
        </w:rPr>
        <w:t xml:space="preserve">De la comparativa del </w:t>
      </w:r>
      <w:r w:rsidRPr="00513162">
        <w:rPr>
          <w:rFonts w:ascii="Arial Narrow" w:hAnsi="Arial Narrow" w:cs="Arial"/>
        </w:rPr>
        <w:t>precio promedio contra la</w:t>
      </w:r>
      <w:r w:rsidR="00F35C94" w:rsidRPr="00513162">
        <w:rPr>
          <w:rFonts w:ascii="Arial Narrow" w:hAnsi="Arial Narrow" w:cs="Arial"/>
        </w:rPr>
        <w:t>s</w:t>
      </w:r>
      <w:r w:rsidRPr="00513162">
        <w:rPr>
          <w:rFonts w:ascii="Arial Narrow" w:hAnsi="Arial Narrow" w:cs="Arial"/>
        </w:rPr>
        <w:t xml:space="preserve"> </w:t>
      </w:r>
      <w:r w:rsidRPr="00513162">
        <w:rPr>
          <w:rFonts w:ascii="Arial Narrow" w:hAnsi="Arial Narrow" w:cs="Arial"/>
          <w:b/>
          <w:bCs/>
        </w:rPr>
        <w:t>PROPUESTA</w:t>
      </w:r>
      <w:r w:rsidR="00F35C94" w:rsidRPr="00513162">
        <w:rPr>
          <w:rFonts w:ascii="Arial Narrow" w:hAnsi="Arial Narrow" w:cs="Arial"/>
          <w:b/>
          <w:bCs/>
        </w:rPr>
        <w:t>S</w:t>
      </w:r>
      <w:r w:rsidRPr="00513162">
        <w:rPr>
          <w:rFonts w:ascii="Arial Narrow" w:hAnsi="Arial Narrow" w:cs="Arial"/>
          <w:b/>
          <w:bCs/>
        </w:rPr>
        <w:t xml:space="preserve"> ECONÓMICA</w:t>
      </w:r>
      <w:r w:rsidR="00F35C94" w:rsidRPr="00513162">
        <w:rPr>
          <w:rFonts w:ascii="Arial Narrow" w:hAnsi="Arial Narrow" w:cs="Arial"/>
          <w:b/>
          <w:bCs/>
        </w:rPr>
        <w:t>S</w:t>
      </w:r>
      <w:r w:rsidRPr="00513162">
        <w:rPr>
          <w:rFonts w:ascii="Arial Narrow" w:hAnsi="Arial Narrow" w:cs="Arial"/>
        </w:rPr>
        <w:t xml:space="preserve"> de</w:t>
      </w:r>
      <w:r w:rsidR="00F35C94" w:rsidRPr="00513162">
        <w:rPr>
          <w:rFonts w:ascii="Arial Narrow" w:hAnsi="Arial Narrow" w:cs="Arial"/>
        </w:rPr>
        <w:t xml:space="preserve"> </w:t>
      </w:r>
      <w:r w:rsidRPr="00513162">
        <w:rPr>
          <w:rFonts w:ascii="Arial Narrow" w:hAnsi="Arial Narrow" w:cs="Arial"/>
        </w:rPr>
        <w:t>l</w:t>
      </w:r>
      <w:r w:rsidR="00F35C94" w:rsidRPr="00513162">
        <w:rPr>
          <w:rFonts w:ascii="Arial Narrow" w:hAnsi="Arial Narrow" w:cs="Arial"/>
        </w:rPr>
        <w:t>os</w:t>
      </w:r>
      <w:r w:rsidRPr="00513162">
        <w:rPr>
          <w:rFonts w:ascii="Arial Narrow" w:hAnsi="Arial Narrow" w:cs="Arial"/>
        </w:rPr>
        <w:t xml:space="preserve"> </w:t>
      </w:r>
      <w:r w:rsidRPr="00513162">
        <w:rPr>
          <w:rFonts w:ascii="Arial Narrow" w:hAnsi="Arial Narrow" w:cs="Arial"/>
          <w:b/>
          <w:bCs/>
        </w:rPr>
        <w:t>PARTICIPANTE</w:t>
      </w:r>
      <w:r w:rsidR="00F35C94" w:rsidRPr="00513162">
        <w:rPr>
          <w:rFonts w:ascii="Arial Narrow" w:hAnsi="Arial Narrow" w:cs="Arial"/>
          <w:b/>
          <w:bCs/>
        </w:rPr>
        <w:t>S</w:t>
      </w:r>
      <w:r w:rsidRPr="00513162">
        <w:rPr>
          <w:rFonts w:ascii="Arial Narrow" w:hAnsi="Arial Narrow" w:cs="Calibri Light"/>
          <w:b/>
          <w:smallCaps/>
        </w:rPr>
        <w:t xml:space="preserve"> </w:t>
      </w:r>
      <w:r w:rsidR="00F35C94" w:rsidRPr="00513162">
        <w:rPr>
          <w:rFonts w:ascii="Arial Narrow" w:hAnsi="Arial Narrow" w:cs="Calibri Light"/>
          <w:b/>
          <w:smallCaps/>
        </w:rPr>
        <w:t>COMERCIALIZADORA</w:t>
      </w:r>
      <w:r w:rsidR="00513162" w:rsidRPr="00513162">
        <w:rPr>
          <w:rFonts w:ascii="Arial Narrow" w:hAnsi="Arial Narrow" w:cs="Calibri Light"/>
          <w:b/>
          <w:smallCaps/>
        </w:rPr>
        <w:t xml:space="preserve"> DE RADIO DE JALISCO, S.A. DE C.V. </w:t>
      </w:r>
      <w:r w:rsidR="00513162">
        <w:rPr>
          <w:rFonts w:ascii="Arial Narrow" w:hAnsi="Arial Narrow" w:cs="Calibri Light"/>
          <w:b/>
          <w:smallCaps/>
        </w:rPr>
        <w:t>(</w:t>
      </w:r>
      <w:r w:rsidR="00513162">
        <w:rPr>
          <w:rFonts w:ascii="Arial Narrow" w:hAnsi="Arial Narrow" w:cs="Arial"/>
        </w:rPr>
        <w:t>progresivos 1 y 3)</w:t>
      </w:r>
      <w:r w:rsidR="00513162" w:rsidRPr="00513162">
        <w:rPr>
          <w:rFonts w:ascii="Arial Narrow" w:hAnsi="Arial Narrow" w:cs="Arial"/>
        </w:rPr>
        <w:t xml:space="preserve"> </w:t>
      </w:r>
      <w:r w:rsidR="00513162">
        <w:rPr>
          <w:rFonts w:ascii="Arial Narrow" w:hAnsi="Arial Narrow" w:cs="Arial"/>
        </w:rPr>
        <w:t>y</w:t>
      </w:r>
      <w:r w:rsidRPr="00513162">
        <w:rPr>
          <w:rFonts w:ascii="Arial Narrow" w:hAnsi="Arial Narrow" w:cs="Arial"/>
        </w:rPr>
        <w:t xml:space="preserve"> </w:t>
      </w:r>
      <w:r w:rsidR="00513162" w:rsidRPr="00513162">
        <w:rPr>
          <w:rFonts w:ascii="Arial Narrow" w:hAnsi="Arial Narrow" w:cs="Arial"/>
          <w:b/>
          <w:bCs/>
        </w:rPr>
        <w:t>RADIODIFUSORAS Y TELEVISORAS DE OCCIDENTE, S.A. DE C.V.</w:t>
      </w:r>
      <w:r w:rsidR="00513162">
        <w:rPr>
          <w:rFonts w:ascii="Arial Narrow" w:hAnsi="Arial Narrow" w:cs="Arial"/>
          <w:b/>
          <w:bCs/>
        </w:rPr>
        <w:t xml:space="preserve"> </w:t>
      </w:r>
      <w:r w:rsidR="00513162" w:rsidRPr="00513162">
        <w:rPr>
          <w:rFonts w:ascii="Arial Narrow" w:hAnsi="Arial Narrow" w:cs="Arial"/>
        </w:rPr>
        <w:t xml:space="preserve">(progresivo 1), se </w:t>
      </w:r>
      <w:r w:rsidRPr="00513162">
        <w:rPr>
          <w:rFonts w:ascii="Arial Narrow" w:hAnsi="Arial Narrow" w:cs="Arial"/>
        </w:rPr>
        <w:t>determina que su</w:t>
      </w:r>
      <w:r w:rsidR="00AC712C">
        <w:rPr>
          <w:rFonts w:ascii="Arial Narrow" w:hAnsi="Arial Narrow" w:cs="Arial"/>
        </w:rPr>
        <w:t>s</w:t>
      </w:r>
      <w:r w:rsidRPr="00513162">
        <w:rPr>
          <w:rFonts w:ascii="Arial Narrow" w:hAnsi="Arial Narrow" w:cs="Arial"/>
        </w:rPr>
        <w:t xml:space="preserve"> propuesta</w:t>
      </w:r>
      <w:r w:rsidR="00AC712C">
        <w:rPr>
          <w:rFonts w:ascii="Arial Narrow" w:hAnsi="Arial Narrow" w:cs="Arial"/>
        </w:rPr>
        <w:t>s</w:t>
      </w:r>
      <w:r w:rsidRPr="00513162">
        <w:rPr>
          <w:rFonts w:ascii="Arial Narrow" w:hAnsi="Arial Narrow" w:cs="Arial"/>
        </w:rPr>
        <w:t xml:space="preserve"> se encuentra</w:t>
      </w:r>
      <w:r w:rsidR="00AC712C">
        <w:rPr>
          <w:rFonts w:ascii="Arial Narrow" w:hAnsi="Arial Narrow" w:cs="Arial"/>
        </w:rPr>
        <w:t>n</w:t>
      </w:r>
      <w:r w:rsidRPr="00513162">
        <w:rPr>
          <w:rFonts w:ascii="Arial Narrow" w:hAnsi="Arial Narrow" w:cs="Arial"/>
        </w:rPr>
        <w:t xml:space="preserve"> dentro de los límites establecidos en el artículo 71 de la Ley, tal y como se muestra en la tabla anterior en la que se observa que existe una variación porcentual </w:t>
      </w:r>
      <w:r w:rsidR="00513162">
        <w:rPr>
          <w:rFonts w:ascii="Arial Narrow" w:hAnsi="Arial Narrow" w:cs="Arial"/>
        </w:rPr>
        <w:t xml:space="preserve">para el progresivo 1 </w:t>
      </w:r>
      <w:r w:rsidRPr="00513162">
        <w:rPr>
          <w:rFonts w:ascii="Arial Narrow" w:hAnsi="Arial Narrow" w:cs="Arial"/>
        </w:rPr>
        <w:t>del -</w:t>
      </w:r>
      <w:r w:rsidR="00513162">
        <w:rPr>
          <w:rFonts w:ascii="Arial Narrow" w:hAnsi="Arial Narrow" w:cs="Arial"/>
        </w:rPr>
        <w:t>1</w:t>
      </w:r>
      <w:r w:rsidRPr="00513162">
        <w:rPr>
          <w:rFonts w:ascii="Arial Narrow" w:hAnsi="Arial Narrow" w:cs="Arial"/>
        </w:rPr>
        <w:t>.</w:t>
      </w:r>
      <w:r w:rsidR="00513162">
        <w:rPr>
          <w:rFonts w:ascii="Arial Narrow" w:hAnsi="Arial Narrow" w:cs="Arial"/>
        </w:rPr>
        <w:t>40</w:t>
      </w:r>
      <w:r w:rsidRPr="00513162">
        <w:rPr>
          <w:rFonts w:ascii="Arial Narrow" w:hAnsi="Arial Narrow" w:cs="Arial"/>
        </w:rPr>
        <w:t>%,</w:t>
      </w:r>
      <w:r w:rsidR="00513162">
        <w:rPr>
          <w:rFonts w:ascii="Arial Narrow" w:hAnsi="Arial Narrow" w:cs="Arial"/>
        </w:rPr>
        <w:t xml:space="preserve"> progresivo 2 del </w:t>
      </w:r>
      <w:r w:rsidR="00513162" w:rsidRPr="00513162">
        <w:rPr>
          <w:rFonts w:ascii="Arial Narrow" w:hAnsi="Arial Narrow" w:cs="Arial"/>
        </w:rPr>
        <w:t>-</w:t>
      </w:r>
      <w:r w:rsidR="00513162">
        <w:rPr>
          <w:rFonts w:ascii="Arial Narrow" w:hAnsi="Arial Narrow" w:cs="Arial"/>
        </w:rPr>
        <w:t>2</w:t>
      </w:r>
      <w:r w:rsidR="00513162" w:rsidRPr="00513162">
        <w:rPr>
          <w:rFonts w:ascii="Arial Narrow" w:hAnsi="Arial Narrow" w:cs="Arial"/>
        </w:rPr>
        <w:t>.</w:t>
      </w:r>
      <w:r w:rsidR="00513162">
        <w:rPr>
          <w:rFonts w:ascii="Arial Narrow" w:hAnsi="Arial Narrow" w:cs="Arial"/>
        </w:rPr>
        <w:t>68</w:t>
      </w:r>
      <w:r w:rsidR="00513162" w:rsidRPr="00513162">
        <w:rPr>
          <w:rFonts w:ascii="Arial Narrow" w:hAnsi="Arial Narrow" w:cs="Arial"/>
        </w:rPr>
        <w:t>%</w:t>
      </w:r>
      <w:r w:rsidR="00513162">
        <w:rPr>
          <w:rFonts w:ascii="Arial Narrow" w:hAnsi="Arial Narrow" w:cs="Arial"/>
        </w:rPr>
        <w:t xml:space="preserve"> y progresivo 3 del </w:t>
      </w:r>
      <w:r w:rsidR="00513162" w:rsidRPr="00513162">
        <w:rPr>
          <w:rFonts w:ascii="Arial Narrow" w:hAnsi="Arial Narrow" w:cs="Arial"/>
        </w:rPr>
        <w:t>-</w:t>
      </w:r>
      <w:r w:rsidR="00513162">
        <w:rPr>
          <w:rFonts w:ascii="Arial Narrow" w:hAnsi="Arial Narrow" w:cs="Arial"/>
        </w:rPr>
        <w:t>1</w:t>
      </w:r>
      <w:r w:rsidR="00513162" w:rsidRPr="00513162">
        <w:rPr>
          <w:rFonts w:ascii="Arial Narrow" w:hAnsi="Arial Narrow" w:cs="Arial"/>
        </w:rPr>
        <w:t>.</w:t>
      </w:r>
      <w:r w:rsidR="00513162">
        <w:rPr>
          <w:rFonts w:ascii="Arial Narrow" w:hAnsi="Arial Narrow" w:cs="Arial"/>
        </w:rPr>
        <w:t>48</w:t>
      </w:r>
      <w:r w:rsidR="00513162" w:rsidRPr="00513162">
        <w:rPr>
          <w:rFonts w:ascii="Arial Narrow" w:hAnsi="Arial Narrow" w:cs="Arial"/>
        </w:rPr>
        <w:t>%</w:t>
      </w:r>
      <w:r w:rsidR="00513162">
        <w:rPr>
          <w:rFonts w:ascii="Arial Narrow" w:hAnsi="Arial Narrow" w:cs="Arial"/>
        </w:rPr>
        <w:t xml:space="preserve">, </w:t>
      </w:r>
      <w:r w:rsidRPr="00513162">
        <w:rPr>
          <w:rFonts w:ascii="Arial Narrow" w:hAnsi="Arial Narrow" w:cs="Arial"/>
        </w:rPr>
        <w:t xml:space="preserve">lo anterior en virtud de que el </w:t>
      </w:r>
      <w:r w:rsidRPr="00513162">
        <w:rPr>
          <w:rFonts w:ascii="Arial Narrow" w:hAnsi="Arial Narrow" w:cs="Arial"/>
          <w:b/>
          <w:bCs/>
        </w:rPr>
        <w:t>ORGANISMO</w:t>
      </w:r>
      <w:r w:rsidRPr="00513162">
        <w:rPr>
          <w:rFonts w:ascii="Arial Narrow" w:hAnsi="Arial Narrow" w:cs="Arial"/>
        </w:rPr>
        <w:t xml:space="preserve"> cuenta con suficiencia presupuestal para la </w:t>
      </w:r>
      <w:r w:rsidR="00F10B43" w:rsidRPr="00513162">
        <w:rPr>
          <w:rFonts w:ascii="Arial Narrow" w:hAnsi="Arial Narrow" w:cs="Arial"/>
        </w:rPr>
        <w:t>contrata</w:t>
      </w:r>
      <w:r w:rsidR="00B279C8" w:rsidRPr="00513162">
        <w:rPr>
          <w:rFonts w:ascii="Arial Narrow" w:hAnsi="Arial Narrow" w:cs="Arial"/>
        </w:rPr>
        <w:t>ción</w:t>
      </w:r>
      <w:r w:rsidRPr="00513162">
        <w:rPr>
          <w:rFonts w:ascii="Arial Narrow" w:hAnsi="Arial Narrow" w:cs="Arial"/>
        </w:rPr>
        <w:t xml:space="preserve"> de est</w:t>
      </w:r>
      <w:r w:rsidR="00513162">
        <w:rPr>
          <w:rFonts w:ascii="Arial Narrow" w:hAnsi="Arial Narrow" w:cs="Arial"/>
        </w:rPr>
        <w:t>os servicios</w:t>
      </w:r>
      <w:r w:rsidRPr="00513162">
        <w:rPr>
          <w:rFonts w:ascii="Arial Narrow" w:hAnsi="Arial Narrow" w:cs="Arial"/>
        </w:rPr>
        <w:t>.</w:t>
      </w:r>
    </w:p>
    <w:p w14:paraId="7969EECA" w14:textId="77777777" w:rsidR="00513162" w:rsidRPr="00694323" w:rsidRDefault="00513162" w:rsidP="00694323">
      <w:pPr>
        <w:ind w:right="140"/>
        <w:jc w:val="both"/>
        <w:rPr>
          <w:rFonts w:ascii="Arial Narrow" w:hAnsi="Arial Narrow" w:cs="Calibri Light"/>
          <w:b/>
          <w:smallCaps/>
        </w:rPr>
      </w:pPr>
    </w:p>
    <w:p w14:paraId="1FA4491F" w14:textId="3519CE8F" w:rsidR="0044459D" w:rsidRPr="00D302E5" w:rsidRDefault="0044459D" w:rsidP="0044459D">
      <w:pPr>
        <w:jc w:val="center"/>
        <w:rPr>
          <w:rFonts w:ascii="Arial Narrow" w:eastAsia="Calibri" w:hAnsi="Arial Narrow" w:cs="Calibri"/>
          <w:b/>
          <w:bCs/>
        </w:rPr>
      </w:pPr>
      <w:r w:rsidRPr="00D302E5">
        <w:rPr>
          <w:rFonts w:ascii="Arial Narrow" w:eastAsia="Calibri" w:hAnsi="Arial Narrow" w:cs="Calibri"/>
          <w:b/>
          <w:bCs/>
        </w:rPr>
        <w:t>PROPOSICIONES</w:t>
      </w:r>
    </w:p>
    <w:p w14:paraId="7C95E23B" w14:textId="77777777" w:rsidR="0044459D" w:rsidRPr="00D302E5" w:rsidRDefault="0044459D" w:rsidP="0044459D">
      <w:pPr>
        <w:jc w:val="center"/>
        <w:rPr>
          <w:rFonts w:ascii="Arial Narrow" w:eastAsia="Calibri" w:hAnsi="Arial Narrow" w:cs="Calibri"/>
          <w:b/>
          <w:bCs/>
        </w:rPr>
      </w:pPr>
    </w:p>
    <w:p w14:paraId="1D14E593" w14:textId="2E5DD398" w:rsidR="0044459D" w:rsidRDefault="0044459D" w:rsidP="0044459D">
      <w:pPr>
        <w:jc w:val="both"/>
        <w:rPr>
          <w:rFonts w:ascii="Arial Narrow" w:eastAsia="Calibri" w:hAnsi="Arial Narrow" w:cs="Calibri"/>
        </w:rPr>
      </w:pPr>
      <w:r w:rsidRPr="00D302E5">
        <w:rPr>
          <w:rFonts w:ascii="Arial Narrow" w:eastAsia="Calibri" w:hAnsi="Arial Narrow" w:cs="Calibri"/>
          <w:b/>
          <w:bCs/>
        </w:rPr>
        <w:t>IV</w:t>
      </w:r>
      <w:r w:rsidRPr="00D302E5">
        <w:rPr>
          <w:rFonts w:ascii="Arial Narrow" w:eastAsia="Calibri" w:hAnsi="Arial Narrow" w:cs="Calibri"/>
        </w:rPr>
        <w:t xml:space="preserve">.- De conformidad con la revisión de las propuestas, </w:t>
      </w:r>
      <w:r w:rsidR="00AC712C">
        <w:rPr>
          <w:rFonts w:ascii="Arial Narrow" w:eastAsia="Calibri" w:hAnsi="Arial Narrow" w:cs="Calibri"/>
        </w:rPr>
        <w:t>los</w:t>
      </w:r>
      <w:r w:rsidRPr="00D302E5">
        <w:rPr>
          <w:rFonts w:ascii="Arial Narrow" w:eastAsia="Calibri" w:hAnsi="Arial Narrow" w:cs="Calibri"/>
        </w:rPr>
        <w:t xml:space="preserve"> proveedor</w:t>
      </w:r>
      <w:r w:rsidR="00AC712C">
        <w:rPr>
          <w:rFonts w:ascii="Arial Narrow" w:eastAsia="Calibri" w:hAnsi="Arial Narrow" w:cs="Calibri"/>
        </w:rPr>
        <w:t>es</w:t>
      </w:r>
      <w:r w:rsidRPr="00D302E5">
        <w:rPr>
          <w:rFonts w:ascii="Arial Narrow" w:eastAsia="Calibri" w:hAnsi="Arial Narrow" w:cs="Calibri"/>
        </w:rPr>
        <w:t xml:space="preserve"> que cumple</w:t>
      </w:r>
      <w:r w:rsidR="00AC712C">
        <w:rPr>
          <w:rFonts w:ascii="Arial Narrow" w:eastAsia="Calibri" w:hAnsi="Arial Narrow" w:cs="Calibri"/>
        </w:rPr>
        <w:t>n</w:t>
      </w:r>
      <w:r w:rsidRPr="00D302E5">
        <w:rPr>
          <w:rFonts w:ascii="Arial Narrow" w:eastAsia="Calibri" w:hAnsi="Arial Narrow" w:cs="Calibri"/>
        </w:rPr>
        <w:t xml:space="preserve"> con todos los requisitos, garantizando satisfactoriamente el cumplimiento de las obligaciones respectivas y las mejores condiciones, </w:t>
      </w:r>
      <w:r w:rsidR="00AC712C">
        <w:rPr>
          <w:rFonts w:ascii="Arial Narrow" w:eastAsia="Calibri" w:hAnsi="Arial Narrow" w:cs="Calibri"/>
        </w:rPr>
        <w:t>son</w:t>
      </w:r>
      <w:r w:rsidRPr="00D302E5">
        <w:rPr>
          <w:rFonts w:ascii="Arial Narrow" w:eastAsia="Calibri" w:hAnsi="Arial Narrow" w:cs="Calibri"/>
        </w:rPr>
        <w:t>:</w:t>
      </w:r>
    </w:p>
    <w:p w14:paraId="1942B735" w14:textId="2F7B37B5" w:rsidR="004E6663" w:rsidRDefault="004E6663" w:rsidP="0044459D">
      <w:pPr>
        <w:jc w:val="both"/>
        <w:rPr>
          <w:rFonts w:ascii="Arial Narrow" w:eastAsia="Calibri" w:hAnsi="Arial Narrow" w:cs="Calibri"/>
        </w:rPr>
      </w:pPr>
    </w:p>
    <w:p w14:paraId="2514F139" w14:textId="09FF753E" w:rsidR="004E6663" w:rsidRPr="004E6663" w:rsidRDefault="004E6663" w:rsidP="0044459D">
      <w:pPr>
        <w:jc w:val="both"/>
        <w:rPr>
          <w:rFonts w:ascii="Arial Narrow" w:eastAsia="Calibri" w:hAnsi="Arial Narrow" w:cs="Calibri"/>
          <w:b/>
          <w:bCs/>
        </w:rPr>
      </w:pPr>
      <w:r w:rsidRPr="004E6663">
        <w:rPr>
          <w:rFonts w:ascii="Arial Narrow" w:eastAsia="Calibri" w:hAnsi="Arial Narrow" w:cs="Calibri"/>
          <w:b/>
          <w:bCs/>
        </w:rPr>
        <w:t xml:space="preserve">Progresivo 1: COMERCIALIZADORA DE RADIO </w:t>
      </w:r>
      <w:r w:rsidR="00C04588">
        <w:rPr>
          <w:rFonts w:ascii="Arial Narrow" w:eastAsia="Calibri" w:hAnsi="Arial Narrow" w:cs="Calibri"/>
          <w:b/>
          <w:bCs/>
        </w:rPr>
        <w:t xml:space="preserve">DE </w:t>
      </w:r>
      <w:r w:rsidRPr="004E6663">
        <w:rPr>
          <w:rFonts w:ascii="Arial Narrow" w:eastAsia="Calibri" w:hAnsi="Arial Narrow" w:cs="Calibri"/>
          <w:b/>
          <w:bCs/>
        </w:rPr>
        <w:t>JALISCO, S.A. DE C.V.</w:t>
      </w:r>
    </w:p>
    <w:p w14:paraId="041D1F13" w14:textId="6C3DC26A" w:rsidR="00513162" w:rsidRDefault="00513162" w:rsidP="0044459D">
      <w:pPr>
        <w:jc w:val="both"/>
        <w:rPr>
          <w:rFonts w:ascii="Arial Narrow" w:eastAsia="Calibri" w:hAnsi="Arial Narrow"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3682"/>
        <w:gridCol w:w="1214"/>
        <w:gridCol w:w="591"/>
        <w:gridCol w:w="846"/>
        <w:gridCol w:w="1720"/>
        <w:gridCol w:w="1824"/>
      </w:tblGrid>
      <w:tr w:rsidR="004E6663" w:rsidRPr="00E70A4A" w14:paraId="0736CDC4" w14:textId="77777777" w:rsidTr="004E6663">
        <w:trPr>
          <w:trHeight w:val="53"/>
        </w:trPr>
        <w:tc>
          <w:tcPr>
            <w:tcW w:w="539" w:type="pct"/>
            <w:vMerge w:val="restart"/>
            <w:shd w:val="clear" w:color="auto" w:fill="D99594" w:themeFill="accent2" w:themeFillTint="99"/>
            <w:vAlign w:val="center"/>
            <w:hideMark/>
          </w:tcPr>
          <w:p w14:paraId="0D406E07" w14:textId="77777777"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PROGRESIVO</w:t>
            </w:r>
          </w:p>
        </w:tc>
        <w:tc>
          <w:tcPr>
            <w:tcW w:w="1676" w:type="pct"/>
            <w:vMerge w:val="restart"/>
            <w:shd w:val="clear" w:color="auto" w:fill="D99594" w:themeFill="accent2" w:themeFillTint="99"/>
            <w:vAlign w:val="center"/>
            <w:hideMark/>
          </w:tcPr>
          <w:p w14:paraId="7BC9BD49" w14:textId="77777777"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DESCRIPCIÓN</w:t>
            </w:r>
          </w:p>
        </w:tc>
        <w:tc>
          <w:tcPr>
            <w:tcW w:w="507" w:type="pct"/>
            <w:vMerge w:val="restart"/>
            <w:shd w:val="clear" w:color="auto" w:fill="D99594" w:themeFill="accent2" w:themeFillTint="99"/>
            <w:vAlign w:val="center"/>
            <w:hideMark/>
          </w:tcPr>
          <w:p w14:paraId="056F82F3" w14:textId="77777777"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FRENCUENCIA (ESTACIÓN)</w:t>
            </w:r>
          </w:p>
        </w:tc>
        <w:tc>
          <w:tcPr>
            <w:tcW w:w="275" w:type="pct"/>
            <w:vMerge w:val="restart"/>
            <w:shd w:val="clear" w:color="auto" w:fill="D99594" w:themeFill="accent2" w:themeFillTint="99"/>
            <w:vAlign w:val="center"/>
            <w:hideMark/>
          </w:tcPr>
          <w:p w14:paraId="21FF4745" w14:textId="77777777"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CANT.</w:t>
            </w:r>
          </w:p>
        </w:tc>
        <w:tc>
          <w:tcPr>
            <w:tcW w:w="378" w:type="pct"/>
            <w:vMerge w:val="restart"/>
            <w:shd w:val="clear" w:color="auto" w:fill="D99594" w:themeFill="accent2" w:themeFillTint="99"/>
            <w:vAlign w:val="center"/>
            <w:hideMark/>
          </w:tcPr>
          <w:p w14:paraId="595DF53C" w14:textId="77777777"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 xml:space="preserve">UNIDAD DE MEDIDA </w:t>
            </w:r>
          </w:p>
        </w:tc>
        <w:tc>
          <w:tcPr>
            <w:tcW w:w="1625" w:type="pct"/>
            <w:gridSpan w:val="2"/>
            <w:shd w:val="clear" w:color="auto" w:fill="D99594" w:themeFill="accent2" w:themeFillTint="99"/>
            <w:vAlign w:val="center"/>
            <w:hideMark/>
          </w:tcPr>
          <w:p w14:paraId="0495F078" w14:textId="70EE6DB2"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COMERCIALIZADORA DE RADIO </w:t>
            </w:r>
            <w:r w:rsidR="00C04588">
              <w:rPr>
                <w:rFonts w:ascii="Arial Narrow" w:hAnsi="Arial Narrow" w:cs="Calibri"/>
                <w:b/>
                <w:bCs/>
                <w:color w:val="FFFFFF"/>
                <w:sz w:val="18"/>
                <w:szCs w:val="18"/>
              </w:rPr>
              <w:t xml:space="preserve">DE </w:t>
            </w:r>
            <w:r w:rsidRPr="004E6663">
              <w:rPr>
                <w:rFonts w:ascii="Arial Narrow" w:hAnsi="Arial Narrow" w:cs="Calibri"/>
                <w:b/>
                <w:bCs/>
                <w:color w:val="FFFFFF"/>
                <w:sz w:val="18"/>
                <w:szCs w:val="18"/>
              </w:rPr>
              <w:t>JALISCO, S.A. DE C.V.</w:t>
            </w:r>
          </w:p>
        </w:tc>
      </w:tr>
      <w:tr w:rsidR="004E6663" w:rsidRPr="00E70A4A" w14:paraId="0332E373" w14:textId="77777777" w:rsidTr="004E6663">
        <w:trPr>
          <w:trHeight w:val="53"/>
        </w:trPr>
        <w:tc>
          <w:tcPr>
            <w:tcW w:w="539" w:type="pct"/>
            <w:vMerge/>
            <w:shd w:val="clear" w:color="auto" w:fill="D99594" w:themeFill="accent2" w:themeFillTint="99"/>
            <w:vAlign w:val="center"/>
            <w:hideMark/>
          </w:tcPr>
          <w:p w14:paraId="5C808515" w14:textId="77777777" w:rsidR="00513162" w:rsidRPr="004E6663" w:rsidRDefault="00513162" w:rsidP="00DE63C4">
            <w:pPr>
              <w:rPr>
                <w:rFonts w:ascii="Arial Narrow" w:hAnsi="Arial Narrow" w:cs="Arial"/>
                <w:b/>
                <w:bCs/>
                <w:color w:val="FFFFFF" w:themeColor="background1"/>
                <w:sz w:val="18"/>
                <w:szCs w:val="18"/>
              </w:rPr>
            </w:pPr>
          </w:p>
        </w:tc>
        <w:tc>
          <w:tcPr>
            <w:tcW w:w="1676" w:type="pct"/>
            <w:vMerge/>
            <w:shd w:val="clear" w:color="auto" w:fill="D99594" w:themeFill="accent2" w:themeFillTint="99"/>
            <w:vAlign w:val="center"/>
            <w:hideMark/>
          </w:tcPr>
          <w:p w14:paraId="497E6F43" w14:textId="77777777" w:rsidR="00513162" w:rsidRPr="004E6663" w:rsidRDefault="00513162" w:rsidP="00DE63C4">
            <w:pPr>
              <w:rPr>
                <w:rFonts w:ascii="Arial Narrow" w:hAnsi="Arial Narrow" w:cs="Arial"/>
                <w:b/>
                <w:bCs/>
                <w:color w:val="FFFFFF" w:themeColor="background1"/>
                <w:sz w:val="18"/>
                <w:szCs w:val="18"/>
              </w:rPr>
            </w:pPr>
          </w:p>
        </w:tc>
        <w:tc>
          <w:tcPr>
            <w:tcW w:w="507" w:type="pct"/>
            <w:vMerge/>
            <w:shd w:val="clear" w:color="auto" w:fill="D99594" w:themeFill="accent2" w:themeFillTint="99"/>
            <w:vAlign w:val="center"/>
            <w:hideMark/>
          </w:tcPr>
          <w:p w14:paraId="127F481E" w14:textId="77777777" w:rsidR="00513162" w:rsidRPr="004E6663" w:rsidRDefault="00513162" w:rsidP="00DE63C4">
            <w:pPr>
              <w:rPr>
                <w:rFonts w:ascii="Arial Narrow" w:hAnsi="Arial Narrow" w:cs="Arial"/>
                <w:b/>
                <w:bCs/>
                <w:color w:val="FFFFFF" w:themeColor="background1"/>
                <w:sz w:val="18"/>
                <w:szCs w:val="18"/>
              </w:rPr>
            </w:pPr>
          </w:p>
        </w:tc>
        <w:tc>
          <w:tcPr>
            <w:tcW w:w="275" w:type="pct"/>
            <w:vMerge/>
            <w:shd w:val="clear" w:color="auto" w:fill="D99594" w:themeFill="accent2" w:themeFillTint="99"/>
            <w:vAlign w:val="center"/>
            <w:hideMark/>
          </w:tcPr>
          <w:p w14:paraId="37FE5428" w14:textId="77777777" w:rsidR="00513162" w:rsidRPr="004E6663" w:rsidRDefault="00513162" w:rsidP="00DE63C4">
            <w:pPr>
              <w:rPr>
                <w:rFonts w:ascii="Arial Narrow" w:hAnsi="Arial Narrow" w:cs="Arial"/>
                <w:b/>
                <w:bCs/>
                <w:color w:val="FFFFFF" w:themeColor="background1"/>
                <w:sz w:val="18"/>
                <w:szCs w:val="18"/>
              </w:rPr>
            </w:pPr>
          </w:p>
        </w:tc>
        <w:tc>
          <w:tcPr>
            <w:tcW w:w="378" w:type="pct"/>
            <w:vMerge/>
            <w:shd w:val="clear" w:color="auto" w:fill="D99594" w:themeFill="accent2" w:themeFillTint="99"/>
            <w:vAlign w:val="center"/>
            <w:hideMark/>
          </w:tcPr>
          <w:p w14:paraId="32EF5148" w14:textId="77777777" w:rsidR="00513162" w:rsidRPr="004E6663" w:rsidRDefault="00513162" w:rsidP="00DE63C4">
            <w:pPr>
              <w:rPr>
                <w:rFonts w:ascii="Arial Narrow" w:hAnsi="Arial Narrow" w:cs="Arial"/>
                <w:b/>
                <w:bCs/>
                <w:color w:val="FFFFFF" w:themeColor="background1"/>
                <w:sz w:val="18"/>
                <w:szCs w:val="18"/>
              </w:rPr>
            </w:pPr>
          </w:p>
        </w:tc>
        <w:tc>
          <w:tcPr>
            <w:tcW w:w="790" w:type="pct"/>
            <w:shd w:val="clear" w:color="auto" w:fill="D99594" w:themeFill="accent2" w:themeFillTint="99"/>
            <w:vAlign w:val="center"/>
            <w:hideMark/>
          </w:tcPr>
          <w:p w14:paraId="220E0D53" w14:textId="77777777"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PRECIO UNITARIO (M.N.)</w:t>
            </w:r>
          </w:p>
        </w:tc>
        <w:tc>
          <w:tcPr>
            <w:tcW w:w="835" w:type="pct"/>
            <w:shd w:val="clear" w:color="auto" w:fill="D99594" w:themeFill="accent2" w:themeFillTint="99"/>
            <w:vAlign w:val="center"/>
            <w:hideMark/>
          </w:tcPr>
          <w:p w14:paraId="1021FEA6" w14:textId="77777777" w:rsidR="00513162" w:rsidRPr="004E6663" w:rsidRDefault="00513162"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IMPORTE (M.N.)</w:t>
            </w:r>
          </w:p>
        </w:tc>
      </w:tr>
      <w:tr w:rsidR="004E6663" w:rsidRPr="00E70A4A" w14:paraId="547DE414" w14:textId="77777777" w:rsidTr="004E6663">
        <w:trPr>
          <w:trHeight w:val="513"/>
        </w:trPr>
        <w:tc>
          <w:tcPr>
            <w:tcW w:w="539" w:type="pct"/>
            <w:vMerge w:val="restart"/>
            <w:shd w:val="clear" w:color="000000" w:fill="FFFFFF"/>
            <w:noWrap/>
            <w:vAlign w:val="center"/>
            <w:hideMark/>
          </w:tcPr>
          <w:p w14:paraId="524C6EA5" w14:textId="78ACDAE6" w:rsidR="00513162" w:rsidRPr="000F4D52" w:rsidRDefault="00513162" w:rsidP="00DE63C4">
            <w:pPr>
              <w:jc w:val="center"/>
              <w:rPr>
                <w:rFonts w:ascii="Arial Narrow" w:hAnsi="Arial Narrow" w:cs="Arial"/>
                <w:sz w:val="18"/>
                <w:szCs w:val="18"/>
              </w:rPr>
            </w:pPr>
            <w:r>
              <w:rPr>
                <w:rFonts w:ascii="Arial Narrow" w:hAnsi="Arial Narrow" w:cs="Arial"/>
                <w:sz w:val="18"/>
                <w:szCs w:val="18"/>
              </w:rPr>
              <w:t>1</w:t>
            </w:r>
          </w:p>
        </w:tc>
        <w:tc>
          <w:tcPr>
            <w:tcW w:w="1676" w:type="pct"/>
            <w:vMerge w:val="restart"/>
            <w:shd w:val="clear" w:color="000000" w:fill="FFFFFF"/>
            <w:vAlign w:val="center"/>
            <w:hideMark/>
          </w:tcPr>
          <w:p w14:paraId="593D8ECD" w14:textId="689A338A" w:rsidR="00513162" w:rsidRPr="000F4D52" w:rsidRDefault="00513162" w:rsidP="00513162">
            <w:pPr>
              <w:jc w:val="both"/>
              <w:rPr>
                <w:rFonts w:ascii="Arial Narrow" w:hAnsi="Arial Narrow" w:cs="Arial"/>
                <w:color w:val="000000"/>
                <w:sz w:val="18"/>
                <w:szCs w:val="18"/>
              </w:rPr>
            </w:pPr>
            <w:r w:rsidRPr="00513162">
              <w:rPr>
                <w:rFonts w:ascii="Arial Narrow" w:hAnsi="Arial Narrow" w:cs="Calibri"/>
                <w:color w:val="000000"/>
                <w:sz w:val="18"/>
                <w:szCs w:val="18"/>
              </w:rPr>
              <w:t>DIFUSIÓN DE MENSAJES DE LA CAMPAÑA INFORMATIVA Y REVENTIVA DE DIABETES MELLITUS TIPO 1 (152 SPOTS DE 30 SEGUNDOS CADA UNO, DISTRIBUIDOS EN POR LO MENOS 2 FRECUENCIAS O ESTACIONES, CON RANGO DE EDAD DE 20 A 45 AÑOS; NSE:  C+, C, DE)</w:t>
            </w:r>
          </w:p>
        </w:tc>
        <w:tc>
          <w:tcPr>
            <w:tcW w:w="507" w:type="pct"/>
            <w:shd w:val="clear" w:color="000000" w:fill="FFFFFF"/>
            <w:vAlign w:val="center"/>
          </w:tcPr>
          <w:p w14:paraId="69F691E0" w14:textId="257E91A6" w:rsidR="00513162" w:rsidRPr="000F4D52" w:rsidRDefault="004E6663" w:rsidP="00DE63C4">
            <w:pPr>
              <w:jc w:val="center"/>
              <w:rPr>
                <w:rFonts w:ascii="Arial Narrow" w:hAnsi="Arial Narrow" w:cs="Arial"/>
                <w:color w:val="000000"/>
                <w:sz w:val="18"/>
                <w:szCs w:val="18"/>
              </w:rPr>
            </w:pPr>
            <w:r>
              <w:rPr>
                <w:rFonts w:ascii="Arial Narrow" w:hAnsi="Arial Narrow" w:cs="Arial"/>
                <w:color w:val="000000"/>
                <w:sz w:val="18"/>
                <w:szCs w:val="18"/>
              </w:rPr>
              <w:t xml:space="preserve">XHRX LA TAPATIA 103.5 FM </w:t>
            </w:r>
          </w:p>
        </w:tc>
        <w:tc>
          <w:tcPr>
            <w:tcW w:w="275" w:type="pct"/>
            <w:shd w:val="clear" w:color="000000" w:fill="FFFFFF"/>
            <w:vAlign w:val="center"/>
          </w:tcPr>
          <w:p w14:paraId="33472687" w14:textId="1F40659A" w:rsidR="00513162" w:rsidRPr="000F4D52" w:rsidRDefault="004E6663" w:rsidP="00DE63C4">
            <w:pPr>
              <w:jc w:val="center"/>
              <w:rPr>
                <w:rFonts w:ascii="Arial Narrow" w:hAnsi="Arial Narrow" w:cs="Arial"/>
                <w:color w:val="000000"/>
                <w:sz w:val="18"/>
                <w:szCs w:val="18"/>
              </w:rPr>
            </w:pPr>
            <w:r>
              <w:rPr>
                <w:rFonts w:ascii="Arial Narrow" w:hAnsi="Arial Narrow" w:cs="Arial"/>
                <w:color w:val="000000"/>
                <w:sz w:val="18"/>
                <w:szCs w:val="18"/>
              </w:rPr>
              <w:t>80</w:t>
            </w:r>
          </w:p>
        </w:tc>
        <w:tc>
          <w:tcPr>
            <w:tcW w:w="378" w:type="pct"/>
            <w:vMerge w:val="restart"/>
            <w:shd w:val="clear" w:color="000000" w:fill="FFFFFF"/>
            <w:vAlign w:val="center"/>
            <w:hideMark/>
          </w:tcPr>
          <w:p w14:paraId="4B9DCEF3" w14:textId="77777777" w:rsidR="00513162" w:rsidRPr="000F4D52" w:rsidRDefault="00513162" w:rsidP="00DE63C4">
            <w:pPr>
              <w:jc w:val="center"/>
              <w:rPr>
                <w:rFonts w:ascii="Arial Narrow" w:hAnsi="Arial Narrow" w:cs="Arial"/>
                <w:sz w:val="18"/>
                <w:szCs w:val="18"/>
              </w:rPr>
            </w:pPr>
            <w:r w:rsidRPr="000F4D52">
              <w:rPr>
                <w:rFonts w:ascii="Arial Narrow" w:hAnsi="Arial Narrow" w:cs="Arial"/>
                <w:sz w:val="18"/>
                <w:szCs w:val="18"/>
              </w:rPr>
              <w:t xml:space="preserve">SERVICIO </w:t>
            </w:r>
          </w:p>
        </w:tc>
        <w:tc>
          <w:tcPr>
            <w:tcW w:w="790" w:type="pct"/>
            <w:shd w:val="clear" w:color="auto" w:fill="auto"/>
            <w:noWrap/>
            <w:vAlign w:val="center"/>
            <w:hideMark/>
          </w:tcPr>
          <w:p w14:paraId="00192C2E" w14:textId="3FFB76C0" w:rsidR="00513162" w:rsidRPr="000F4D52" w:rsidRDefault="00513162" w:rsidP="00DE63C4">
            <w:pPr>
              <w:rPr>
                <w:rFonts w:ascii="Arial Narrow" w:hAnsi="Arial Narrow" w:cs="Arial"/>
                <w:sz w:val="18"/>
                <w:szCs w:val="18"/>
              </w:rPr>
            </w:pPr>
            <w:r w:rsidRPr="000F4D52">
              <w:rPr>
                <w:rFonts w:ascii="Arial Narrow" w:hAnsi="Arial Narrow" w:cs="Calibri"/>
                <w:sz w:val="18"/>
                <w:szCs w:val="18"/>
              </w:rPr>
              <w:t xml:space="preserve"> $             </w:t>
            </w:r>
            <w:r w:rsidR="004E6663">
              <w:rPr>
                <w:rFonts w:ascii="Arial Narrow" w:hAnsi="Arial Narrow" w:cs="Calibri"/>
                <w:sz w:val="18"/>
                <w:szCs w:val="18"/>
              </w:rPr>
              <w:t>680.00</w:t>
            </w:r>
            <w:r w:rsidRPr="000F4D52">
              <w:rPr>
                <w:rFonts w:ascii="Arial Narrow" w:hAnsi="Arial Narrow" w:cs="Calibri"/>
                <w:sz w:val="18"/>
                <w:szCs w:val="18"/>
              </w:rPr>
              <w:t xml:space="preserve"> </w:t>
            </w:r>
          </w:p>
        </w:tc>
        <w:tc>
          <w:tcPr>
            <w:tcW w:w="835" w:type="pct"/>
            <w:shd w:val="clear" w:color="auto" w:fill="auto"/>
            <w:noWrap/>
            <w:vAlign w:val="center"/>
            <w:hideMark/>
          </w:tcPr>
          <w:p w14:paraId="60C08367" w14:textId="443918C9" w:rsidR="00513162" w:rsidRPr="000F4D52" w:rsidRDefault="00513162" w:rsidP="00DE63C4">
            <w:pPr>
              <w:rPr>
                <w:rFonts w:ascii="Arial Narrow" w:hAnsi="Arial Narrow" w:cs="Arial"/>
                <w:sz w:val="18"/>
                <w:szCs w:val="18"/>
              </w:rPr>
            </w:pPr>
            <w:r w:rsidRPr="000F4D52">
              <w:rPr>
                <w:rFonts w:ascii="Arial Narrow" w:hAnsi="Arial Narrow" w:cs="Calibri"/>
                <w:sz w:val="18"/>
                <w:szCs w:val="18"/>
              </w:rPr>
              <w:t xml:space="preserve"> $      </w:t>
            </w:r>
            <w:r w:rsidR="004E6663">
              <w:rPr>
                <w:rFonts w:ascii="Arial Narrow" w:hAnsi="Arial Narrow" w:cs="Calibri"/>
                <w:sz w:val="18"/>
                <w:szCs w:val="18"/>
              </w:rPr>
              <w:t>54</w:t>
            </w:r>
            <w:r w:rsidRPr="000F4D52">
              <w:rPr>
                <w:rFonts w:ascii="Arial Narrow" w:hAnsi="Arial Narrow" w:cs="Calibri"/>
                <w:sz w:val="18"/>
                <w:szCs w:val="18"/>
              </w:rPr>
              <w:t>,</w:t>
            </w:r>
            <w:r w:rsidR="004E6663">
              <w:rPr>
                <w:rFonts w:ascii="Arial Narrow" w:hAnsi="Arial Narrow" w:cs="Calibri"/>
                <w:sz w:val="18"/>
                <w:szCs w:val="18"/>
              </w:rPr>
              <w:t>400</w:t>
            </w:r>
            <w:r w:rsidRPr="000F4D52">
              <w:rPr>
                <w:rFonts w:ascii="Arial Narrow" w:hAnsi="Arial Narrow" w:cs="Calibri"/>
                <w:sz w:val="18"/>
                <w:szCs w:val="18"/>
              </w:rPr>
              <w:t xml:space="preserve">.00 </w:t>
            </w:r>
          </w:p>
        </w:tc>
      </w:tr>
      <w:tr w:rsidR="004E6663" w:rsidRPr="00E70A4A" w14:paraId="2010A0AA" w14:textId="77777777" w:rsidTr="004E6663">
        <w:trPr>
          <w:trHeight w:val="295"/>
        </w:trPr>
        <w:tc>
          <w:tcPr>
            <w:tcW w:w="539" w:type="pct"/>
            <w:vMerge/>
            <w:vAlign w:val="center"/>
            <w:hideMark/>
          </w:tcPr>
          <w:p w14:paraId="7CA3BCB0" w14:textId="77777777" w:rsidR="00513162" w:rsidRPr="000F4D52" w:rsidRDefault="00513162" w:rsidP="00DE63C4">
            <w:pPr>
              <w:rPr>
                <w:rFonts w:ascii="Arial Narrow" w:hAnsi="Arial Narrow" w:cs="Arial"/>
                <w:sz w:val="18"/>
                <w:szCs w:val="18"/>
              </w:rPr>
            </w:pPr>
          </w:p>
        </w:tc>
        <w:tc>
          <w:tcPr>
            <w:tcW w:w="1676" w:type="pct"/>
            <w:vMerge/>
            <w:vAlign w:val="center"/>
            <w:hideMark/>
          </w:tcPr>
          <w:p w14:paraId="308A9B95" w14:textId="77777777" w:rsidR="00513162" w:rsidRPr="000F4D52" w:rsidRDefault="00513162" w:rsidP="00DE63C4">
            <w:pPr>
              <w:rPr>
                <w:rFonts w:ascii="Arial Narrow" w:hAnsi="Arial Narrow" w:cs="Arial"/>
                <w:color w:val="000000"/>
                <w:sz w:val="18"/>
                <w:szCs w:val="18"/>
              </w:rPr>
            </w:pPr>
          </w:p>
        </w:tc>
        <w:tc>
          <w:tcPr>
            <w:tcW w:w="507" w:type="pct"/>
            <w:shd w:val="clear" w:color="000000" w:fill="FFFFFF"/>
            <w:vAlign w:val="center"/>
          </w:tcPr>
          <w:p w14:paraId="43E49F0B" w14:textId="4756EC16" w:rsidR="00513162" w:rsidRPr="000F4D52" w:rsidRDefault="004E6663" w:rsidP="00DE63C4">
            <w:pPr>
              <w:jc w:val="center"/>
              <w:rPr>
                <w:rFonts w:ascii="Arial Narrow" w:hAnsi="Arial Narrow" w:cs="Arial"/>
                <w:color w:val="000000"/>
                <w:sz w:val="18"/>
                <w:szCs w:val="18"/>
              </w:rPr>
            </w:pPr>
            <w:r>
              <w:rPr>
                <w:rFonts w:ascii="Arial Narrow" w:hAnsi="Arial Narrow" w:cs="Arial"/>
                <w:color w:val="000000"/>
                <w:sz w:val="18"/>
                <w:szCs w:val="18"/>
              </w:rPr>
              <w:t>XHQJ EXTASIS DIGITAL 105.9 FM</w:t>
            </w:r>
          </w:p>
        </w:tc>
        <w:tc>
          <w:tcPr>
            <w:tcW w:w="275" w:type="pct"/>
            <w:shd w:val="clear" w:color="000000" w:fill="FFFFFF"/>
            <w:vAlign w:val="center"/>
          </w:tcPr>
          <w:p w14:paraId="34B64F46" w14:textId="3889B918" w:rsidR="00513162" w:rsidRPr="000F4D52" w:rsidRDefault="004E6663" w:rsidP="00DE63C4">
            <w:pPr>
              <w:jc w:val="center"/>
              <w:rPr>
                <w:rFonts w:ascii="Arial Narrow" w:hAnsi="Arial Narrow" w:cs="Arial"/>
                <w:color w:val="000000"/>
                <w:sz w:val="18"/>
                <w:szCs w:val="18"/>
              </w:rPr>
            </w:pPr>
            <w:r>
              <w:rPr>
                <w:rFonts w:ascii="Arial Narrow" w:hAnsi="Arial Narrow" w:cs="Arial"/>
                <w:color w:val="000000"/>
                <w:sz w:val="18"/>
                <w:szCs w:val="18"/>
              </w:rPr>
              <w:t>72</w:t>
            </w:r>
          </w:p>
        </w:tc>
        <w:tc>
          <w:tcPr>
            <w:tcW w:w="378" w:type="pct"/>
            <w:vMerge/>
            <w:vAlign w:val="center"/>
            <w:hideMark/>
          </w:tcPr>
          <w:p w14:paraId="510C07F2" w14:textId="77777777" w:rsidR="00513162" w:rsidRPr="000F4D52" w:rsidRDefault="00513162" w:rsidP="00DE63C4">
            <w:pPr>
              <w:rPr>
                <w:rFonts w:ascii="Arial Narrow" w:hAnsi="Arial Narrow" w:cs="Arial"/>
                <w:sz w:val="18"/>
                <w:szCs w:val="18"/>
              </w:rPr>
            </w:pPr>
          </w:p>
        </w:tc>
        <w:tc>
          <w:tcPr>
            <w:tcW w:w="790" w:type="pct"/>
            <w:shd w:val="clear" w:color="auto" w:fill="auto"/>
            <w:noWrap/>
            <w:vAlign w:val="center"/>
            <w:hideMark/>
          </w:tcPr>
          <w:p w14:paraId="5599AEBF" w14:textId="7345ECE9" w:rsidR="00513162" w:rsidRPr="000F4D52" w:rsidRDefault="00513162" w:rsidP="00DE63C4">
            <w:pPr>
              <w:rPr>
                <w:rFonts w:ascii="Arial Narrow" w:hAnsi="Arial Narrow" w:cs="Arial"/>
                <w:sz w:val="18"/>
                <w:szCs w:val="18"/>
              </w:rPr>
            </w:pPr>
            <w:r w:rsidRPr="000F4D52">
              <w:rPr>
                <w:rFonts w:ascii="Arial Narrow" w:hAnsi="Arial Narrow" w:cs="Calibri"/>
                <w:sz w:val="18"/>
                <w:szCs w:val="18"/>
              </w:rPr>
              <w:t xml:space="preserve"> $             </w:t>
            </w:r>
            <w:r w:rsidR="004E6663">
              <w:rPr>
                <w:rFonts w:ascii="Arial Narrow" w:hAnsi="Arial Narrow" w:cs="Calibri"/>
                <w:sz w:val="18"/>
                <w:szCs w:val="18"/>
              </w:rPr>
              <w:t>680</w:t>
            </w:r>
            <w:r w:rsidRPr="000F4D52">
              <w:rPr>
                <w:rFonts w:ascii="Arial Narrow" w:hAnsi="Arial Narrow" w:cs="Calibri"/>
                <w:sz w:val="18"/>
                <w:szCs w:val="18"/>
              </w:rPr>
              <w:t xml:space="preserve">.00 </w:t>
            </w:r>
          </w:p>
        </w:tc>
        <w:tc>
          <w:tcPr>
            <w:tcW w:w="835" w:type="pct"/>
            <w:shd w:val="clear" w:color="auto" w:fill="auto"/>
            <w:noWrap/>
            <w:vAlign w:val="center"/>
            <w:hideMark/>
          </w:tcPr>
          <w:p w14:paraId="03D1BB71" w14:textId="5311D4F1" w:rsidR="00513162" w:rsidRPr="000F4D52" w:rsidRDefault="00513162" w:rsidP="00DE63C4">
            <w:pPr>
              <w:rPr>
                <w:rFonts w:ascii="Arial Narrow" w:hAnsi="Arial Narrow" w:cs="Arial"/>
                <w:sz w:val="18"/>
                <w:szCs w:val="18"/>
              </w:rPr>
            </w:pPr>
            <w:r w:rsidRPr="000F4D52">
              <w:rPr>
                <w:rFonts w:ascii="Arial Narrow" w:hAnsi="Arial Narrow" w:cs="Calibri"/>
                <w:sz w:val="18"/>
                <w:szCs w:val="18"/>
              </w:rPr>
              <w:t xml:space="preserve"> $       </w:t>
            </w:r>
            <w:r w:rsidR="004E6663">
              <w:rPr>
                <w:rFonts w:ascii="Arial Narrow" w:hAnsi="Arial Narrow" w:cs="Calibri"/>
                <w:sz w:val="18"/>
                <w:szCs w:val="18"/>
              </w:rPr>
              <w:t>48</w:t>
            </w:r>
            <w:r w:rsidRPr="000F4D52">
              <w:rPr>
                <w:rFonts w:ascii="Arial Narrow" w:hAnsi="Arial Narrow" w:cs="Calibri"/>
                <w:sz w:val="18"/>
                <w:szCs w:val="18"/>
              </w:rPr>
              <w:t>,</w:t>
            </w:r>
            <w:r w:rsidR="004E6663">
              <w:rPr>
                <w:rFonts w:ascii="Arial Narrow" w:hAnsi="Arial Narrow" w:cs="Calibri"/>
                <w:sz w:val="18"/>
                <w:szCs w:val="18"/>
              </w:rPr>
              <w:t>960</w:t>
            </w:r>
            <w:r w:rsidRPr="000F4D52">
              <w:rPr>
                <w:rFonts w:ascii="Arial Narrow" w:hAnsi="Arial Narrow" w:cs="Calibri"/>
                <w:sz w:val="18"/>
                <w:szCs w:val="18"/>
              </w:rPr>
              <w:t xml:space="preserve">.00 </w:t>
            </w:r>
          </w:p>
        </w:tc>
      </w:tr>
      <w:tr w:rsidR="004E6663" w:rsidRPr="00E70A4A" w14:paraId="4ABE343A" w14:textId="77777777" w:rsidTr="004E6663">
        <w:trPr>
          <w:trHeight w:val="43"/>
        </w:trPr>
        <w:tc>
          <w:tcPr>
            <w:tcW w:w="539" w:type="pct"/>
            <w:tcBorders>
              <w:top w:val="single" w:sz="4" w:space="0" w:color="auto"/>
              <w:left w:val="nil"/>
              <w:bottom w:val="nil"/>
              <w:right w:val="nil"/>
            </w:tcBorders>
            <w:shd w:val="clear" w:color="000000" w:fill="FFFFFF"/>
            <w:noWrap/>
            <w:vAlign w:val="bottom"/>
            <w:hideMark/>
          </w:tcPr>
          <w:p w14:paraId="38F05F97"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1676" w:type="pct"/>
            <w:tcBorders>
              <w:top w:val="single" w:sz="4" w:space="0" w:color="auto"/>
              <w:left w:val="nil"/>
              <w:bottom w:val="nil"/>
              <w:right w:val="nil"/>
            </w:tcBorders>
            <w:shd w:val="clear" w:color="000000" w:fill="FFFFFF"/>
            <w:noWrap/>
            <w:vAlign w:val="bottom"/>
            <w:hideMark/>
          </w:tcPr>
          <w:p w14:paraId="789008C8"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507" w:type="pct"/>
            <w:tcBorders>
              <w:top w:val="single" w:sz="4" w:space="0" w:color="auto"/>
              <w:left w:val="nil"/>
              <w:bottom w:val="nil"/>
              <w:right w:val="nil"/>
            </w:tcBorders>
            <w:shd w:val="clear" w:color="000000" w:fill="FFFFFF"/>
            <w:noWrap/>
            <w:vAlign w:val="bottom"/>
            <w:hideMark/>
          </w:tcPr>
          <w:p w14:paraId="48ADD432"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275" w:type="pct"/>
            <w:tcBorders>
              <w:top w:val="single" w:sz="4" w:space="0" w:color="auto"/>
              <w:left w:val="nil"/>
              <w:bottom w:val="nil"/>
              <w:right w:val="nil"/>
            </w:tcBorders>
            <w:shd w:val="clear" w:color="000000" w:fill="FFFFFF"/>
            <w:noWrap/>
            <w:vAlign w:val="bottom"/>
            <w:hideMark/>
          </w:tcPr>
          <w:p w14:paraId="4FB25F99"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378" w:type="pct"/>
            <w:tcBorders>
              <w:top w:val="single" w:sz="4" w:space="0" w:color="auto"/>
              <w:left w:val="nil"/>
              <w:bottom w:val="nil"/>
              <w:right w:val="nil"/>
            </w:tcBorders>
            <w:shd w:val="clear" w:color="000000" w:fill="FFFFFF"/>
            <w:noWrap/>
            <w:vAlign w:val="bottom"/>
            <w:hideMark/>
          </w:tcPr>
          <w:p w14:paraId="090A5DD5" w14:textId="77777777" w:rsidR="00513162" w:rsidRPr="00E70A4A" w:rsidRDefault="00513162" w:rsidP="00DE63C4">
            <w:pPr>
              <w:jc w:val="center"/>
              <w:rPr>
                <w:rFonts w:ascii="Arial Narrow" w:hAnsi="Arial Narrow" w:cs="Arial"/>
                <w:b/>
                <w:bCs/>
                <w:sz w:val="16"/>
                <w:szCs w:val="16"/>
              </w:rPr>
            </w:pPr>
            <w:r w:rsidRPr="00E70A4A">
              <w:rPr>
                <w:rFonts w:ascii="Arial Narrow" w:hAnsi="Arial Narrow" w:cs="Arial"/>
                <w:b/>
                <w:bCs/>
                <w:sz w:val="16"/>
                <w:szCs w:val="16"/>
              </w:rPr>
              <w:t> </w:t>
            </w:r>
          </w:p>
        </w:tc>
        <w:tc>
          <w:tcPr>
            <w:tcW w:w="790" w:type="pct"/>
            <w:tcBorders>
              <w:top w:val="single" w:sz="4" w:space="0" w:color="auto"/>
              <w:left w:val="nil"/>
              <w:bottom w:val="nil"/>
              <w:right w:val="single" w:sz="4" w:space="0" w:color="auto"/>
            </w:tcBorders>
            <w:shd w:val="clear" w:color="000000" w:fill="FFFFFF"/>
            <w:noWrap/>
            <w:vAlign w:val="bottom"/>
            <w:hideMark/>
          </w:tcPr>
          <w:p w14:paraId="6DBE6169"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835" w:type="pct"/>
            <w:tcBorders>
              <w:left w:val="single" w:sz="4" w:space="0" w:color="auto"/>
              <w:bottom w:val="single" w:sz="4" w:space="0" w:color="auto"/>
            </w:tcBorders>
            <w:shd w:val="clear" w:color="000000" w:fill="FFFFFF"/>
            <w:noWrap/>
            <w:vAlign w:val="bottom"/>
            <w:hideMark/>
          </w:tcPr>
          <w:p w14:paraId="3BABD95A" w14:textId="77777777" w:rsidR="00513162" w:rsidRPr="00E70A4A" w:rsidRDefault="00513162" w:rsidP="00DE63C4">
            <w:pPr>
              <w:rPr>
                <w:rFonts w:ascii="Arial Narrow" w:hAnsi="Arial Narrow" w:cs="Arial"/>
                <w:b/>
                <w:bCs/>
                <w:sz w:val="16"/>
                <w:szCs w:val="16"/>
              </w:rPr>
            </w:pPr>
            <w:r w:rsidRPr="00E70A4A">
              <w:rPr>
                <w:rFonts w:ascii="Arial Narrow" w:hAnsi="Arial Narrow" w:cs="Arial"/>
                <w:b/>
                <w:bCs/>
                <w:sz w:val="16"/>
                <w:szCs w:val="16"/>
              </w:rPr>
              <w:t> </w:t>
            </w:r>
          </w:p>
        </w:tc>
      </w:tr>
      <w:tr w:rsidR="004E6663" w:rsidRPr="00E70A4A" w14:paraId="707F2109" w14:textId="77777777" w:rsidTr="004E6663">
        <w:trPr>
          <w:trHeight w:val="43"/>
        </w:trPr>
        <w:tc>
          <w:tcPr>
            <w:tcW w:w="539" w:type="pct"/>
            <w:tcBorders>
              <w:top w:val="nil"/>
              <w:left w:val="nil"/>
              <w:bottom w:val="nil"/>
              <w:right w:val="nil"/>
            </w:tcBorders>
            <w:shd w:val="clear" w:color="auto" w:fill="auto"/>
            <w:noWrap/>
            <w:vAlign w:val="bottom"/>
            <w:hideMark/>
          </w:tcPr>
          <w:p w14:paraId="7DE66970" w14:textId="77777777" w:rsidR="00513162" w:rsidRPr="00E70A4A" w:rsidRDefault="00513162" w:rsidP="00DE63C4">
            <w:pPr>
              <w:rPr>
                <w:rFonts w:ascii="Arial Narrow" w:hAnsi="Arial Narrow" w:cs="Arial"/>
                <w:sz w:val="16"/>
                <w:szCs w:val="16"/>
              </w:rPr>
            </w:pPr>
          </w:p>
        </w:tc>
        <w:tc>
          <w:tcPr>
            <w:tcW w:w="1676" w:type="pct"/>
            <w:tcBorders>
              <w:top w:val="nil"/>
              <w:left w:val="nil"/>
              <w:bottom w:val="nil"/>
              <w:right w:val="nil"/>
            </w:tcBorders>
            <w:shd w:val="clear" w:color="000000" w:fill="FFFFFF"/>
            <w:noWrap/>
            <w:vAlign w:val="bottom"/>
            <w:hideMark/>
          </w:tcPr>
          <w:p w14:paraId="0B67DBC3"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507" w:type="pct"/>
            <w:tcBorders>
              <w:top w:val="nil"/>
              <w:left w:val="nil"/>
              <w:bottom w:val="nil"/>
              <w:right w:val="nil"/>
            </w:tcBorders>
            <w:shd w:val="clear" w:color="000000" w:fill="FFFFFF"/>
            <w:noWrap/>
            <w:vAlign w:val="bottom"/>
            <w:hideMark/>
          </w:tcPr>
          <w:p w14:paraId="2A6674E0"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275" w:type="pct"/>
            <w:tcBorders>
              <w:top w:val="nil"/>
              <w:left w:val="nil"/>
              <w:bottom w:val="nil"/>
              <w:right w:val="nil"/>
            </w:tcBorders>
            <w:shd w:val="clear" w:color="000000" w:fill="FFFFFF"/>
            <w:noWrap/>
            <w:vAlign w:val="bottom"/>
            <w:hideMark/>
          </w:tcPr>
          <w:p w14:paraId="379E6F38" w14:textId="77777777" w:rsidR="00513162" w:rsidRPr="00E70A4A" w:rsidRDefault="00513162" w:rsidP="00DE63C4">
            <w:pPr>
              <w:rPr>
                <w:rFonts w:ascii="Arial Narrow" w:hAnsi="Arial Narrow" w:cs="Arial"/>
                <w:sz w:val="16"/>
                <w:szCs w:val="16"/>
              </w:rPr>
            </w:pPr>
            <w:r w:rsidRPr="00E70A4A">
              <w:rPr>
                <w:rFonts w:ascii="Arial Narrow" w:hAnsi="Arial Narrow" w:cs="Arial"/>
                <w:sz w:val="16"/>
                <w:szCs w:val="16"/>
              </w:rPr>
              <w:t> </w:t>
            </w:r>
          </w:p>
        </w:tc>
        <w:tc>
          <w:tcPr>
            <w:tcW w:w="378" w:type="pct"/>
            <w:tcBorders>
              <w:top w:val="nil"/>
              <w:left w:val="nil"/>
              <w:bottom w:val="nil"/>
              <w:right w:val="nil"/>
            </w:tcBorders>
            <w:shd w:val="clear" w:color="auto" w:fill="auto"/>
            <w:noWrap/>
            <w:vAlign w:val="bottom"/>
            <w:hideMark/>
          </w:tcPr>
          <w:p w14:paraId="541D99E0" w14:textId="77777777" w:rsidR="00513162" w:rsidRPr="00E70A4A" w:rsidRDefault="00513162" w:rsidP="00DE63C4">
            <w:pPr>
              <w:rPr>
                <w:rFonts w:ascii="Arial Narrow" w:hAnsi="Arial Narrow" w:cs="Arial"/>
                <w:sz w:val="16"/>
                <w:szCs w:val="16"/>
              </w:rPr>
            </w:pPr>
          </w:p>
        </w:tc>
        <w:tc>
          <w:tcPr>
            <w:tcW w:w="790" w:type="pct"/>
            <w:tcBorders>
              <w:top w:val="nil"/>
              <w:left w:val="nil"/>
              <w:bottom w:val="nil"/>
              <w:right w:val="single" w:sz="4" w:space="0" w:color="auto"/>
            </w:tcBorders>
            <w:shd w:val="clear" w:color="000000" w:fill="FFFFFF"/>
            <w:noWrap/>
            <w:vAlign w:val="bottom"/>
            <w:hideMark/>
          </w:tcPr>
          <w:p w14:paraId="0EA4FABF" w14:textId="77777777" w:rsidR="00513162" w:rsidRPr="00E70A4A" w:rsidRDefault="00513162" w:rsidP="00DE63C4">
            <w:pPr>
              <w:jc w:val="right"/>
              <w:rPr>
                <w:rFonts w:ascii="Arial Narrow" w:hAnsi="Arial Narrow" w:cs="Arial"/>
                <w:b/>
                <w:bCs/>
                <w:sz w:val="16"/>
                <w:szCs w:val="16"/>
              </w:rPr>
            </w:pPr>
            <w:r w:rsidRPr="00E70A4A">
              <w:rPr>
                <w:rFonts w:ascii="Arial Narrow" w:hAnsi="Arial Narrow" w:cs="Arial"/>
                <w:b/>
                <w:bCs/>
                <w:sz w:val="16"/>
                <w:szCs w:val="16"/>
              </w:rPr>
              <w:t> </w:t>
            </w:r>
          </w:p>
        </w:tc>
        <w:tc>
          <w:tcPr>
            <w:tcW w:w="835" w:type="pct"/>
            <w:tcBorders>
              <w:left w:val="single" w:sz="4" w:space="0" w:color="auto"/>
            </w:tcBorders>
            <w:shd w:val="clear" w:color="auto" w:fill="D99594" w:themeFill="accent2" w:themeFillTint="99"/>
            <w:noWrap/>
            <w:vAlign w:val="bottom"/>
            <w:hideMark/>
          </w:tcPr>
          <w:p w14:paraId="6A343917" w14:textId="3E41A4C5" w:rsidR="00513162" w:rsidRPr="004E6663" w:rsidRDefault="00513162" w:rsidP="00DE63C4">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sidR="004E6663" w:rsidRPr="004E6663">
              <w:rPr>
                <w:rFonts w:ascii="Arial Narrow" w:hAnsi="Arial Narrow" w:cs="Calibri"/>
                <w:b/>
                <w:bCs/>
                <w:color w:val="FFFFFF"/>
                <w:sz w:val="18"/>
                <w:szCs w:val="18"/>
              </w:rPr>
              <w:t>103</w:t>
            </w:r>
            <w:r w:rsidRPr="004E6663">
              <w:rPr>
                <w:rFonts w:ascii="Arial Narrow" w:hAnsi="Arial Narrow" w:cs="Calibri"/>
                <w:b/>
                <w:bCs/>
                <w:color w:val="FFFFFF"/>
                <w:sz w:val="18"/>
                <w:szCs w:val="18"/>
              </w:rPr>
              <w:t>,</w:t>
            </w:r>
            <w:r w:rsidR="004E6663" w:rsidRPr="004E6663">
              <w:rPr>
                <w:rFonts w:ascii="Arial Narrow" w:hAnsi="Arial Narrow" w:cs="Calibri"/>
                <w:b/>
                <w:bCs/>
                <w:color w:val="FFFFFF"/>
                <w:sz w:val="18"/>
                <w:szCs w:val="18"/>
              </w:rPr>
              <w:t>360</w:t>
            </w:r>
            <w:r w:rsidRPr="004E6663">
              <w:rPr>
                <w:rFonts w:ascii="Arial Narrow" w:hAnsi="Arial Narrow" w:cs="Calibri"/>
                <w:b/>
                <w:bCs/>
                <w:color w:val="FFFFFF"/>
                <w:sz w:val="18"/>
                <w:szCs w:val="18"/>
              </w:rPr>
              <w:t xml:space="preserve">.00 </w:t>
            </w:r>
          </w:p>
        </w:tc>
      </w:tr>
      <w:tr w:rsidR="004E6663" w:rsidRPr="00E70A4A" w14:paraId="3C9FD4F9" w14:textId="77777777" w:rsidTr="004E6663">
        <w:trPr>
          <w:trHeight w:val="56"/>
        </w:trPr>
        <w:tc>
          <w:tcPr>
            <w:tcW w:w="539" w:type="pct"/>
            <w:tcBorders>
              <w:top w:val="nil"/>
              <w:left w:val="nil"/>
              <w:bottom w:val="nil"/>
              <w:right w:val="nil"/>
            </w:tcBorders>
            <w:shd w:val="clear" w:color="auto" w:fill="auto"/>
            <w:noWrap/>
            <w:vAlign w:val="bottom"/>
            <w:hideMark/>
          </w:tcPr>
          <w:p w14:paraId="582355DF" w14:textId="77777777" w:rsidR="00513162" w:rsidRPr="00E70A4A" w:rsidRDefault="00513162" w:rsidP="00DE63C4">
            <w:pPr>
              <w:rPr>
                <w:rFonts w:ascii="Arial Narrow" w:hAnsi="Arial Narrow" w:cs="Arial"/>
                <w:sz w:val="16"/>
                <w:szCs w:val="16"/>
              </w:rPr>
            </w:pPr>
          </w:p>
        </w:tc>
        <w:tc>
          <w:tcPr>
            <w:tcW w:w="1676" w:type="pct"/>
            <w:tcBorders>
              <w:top w:val="nil"/>
              <w:left w:val="nil"/>
              <w:bottom w:val="nil"/>
              <w:right w:val="nil"/>
            </w:tcBorders>
            <w:shd w:val="clear" w:color="auto" w:fill="auto"/>
            <w:noWrap/>
            <w:vAlign w:val="bottom"/>
            <w:hideMark/>
          </w:tcPr>
          <w:p w14:paraId="5EA232BD" w14:textId="77777777" w:rsidR="00513162" w:rsidRPr="00E70A4A" w:rsidRDefault="00513162" w:rsidP="00DE63C4">
            <w:pPr>
              <w:jc w:val="center"/>
              <w:rPr>
                <w:sz w:val="16"/>
                <w:szCs w:val="16"/>
              </w:rPr>
            </w:pPr>
          </w:p>
        </w:tc>
        <w:tc>
          <w:tcPr>
            <w:tcW w:w="507" w:type="pct"/>
            <w:tcBorders>
              <w:top w:val="nil"/>
              <w:left w:val="nil"/>
              <w:bottom w:val="nil"/>
              <w:right w:val="nil"/>
            </w:tcBorders>
            <w:shd w:val="clear" w:color="auto" w:fill="auto"/>
            <w:noWrap/>
            <w:vAlign w:val="bottom"/>
            <w:hideMark/>
          </w:tcPr>
          <w:p w14:paraId="0F8157A0" w14:textId="77777777" w:rsidR="00513162" w:rsidRPr="00E70A4A" w:rsidRDefault="00513162" w:rsidP="00DE63C4">
            <w:pPr>
              <w:jc w:val="center"/>
              <w:rPr>
                <w:sz w:val="16"/>
                <w:szCs w:val="16"/>
              </w:rPr>
            </w:pPr>
          </w:p>
        </w:tc>
        <w:tc>
          <w:tcPr>
            <w:tcW w:w="275" w:type="pct"/>
            <w:tcBorders>
              <w:top w:val="nil"/>
              <w:left w:val="nil"/>
              <w:bottom w:val="nil"/>
              <w:right w:val="nil"/>
            </w:tcBorders>
            <w:shd w:val="clear" w:color="auto" w:fill="auto"/>
            <w:noWrap/>
            <w:vAlign w:val="bottom"/>
            <w:hideMark/>
          </w:tcPr>
          <w:p w14:paraId="700B5C3B" w14:textId="77777777" w:rsidR="00513162" w:rsidRPr="00E70A4A" w:rsidRDefault="00513162" w:rsidP="00DE63C4">
            <w:pPr>
              <w:jc w:val="center"/>
              <w:rPr>
                <w:sz w:val="16"/>
                <w:szCs w:val="16"/>
              </w:rPr>
            </w:pPr>
          </w:p>
        </w:tc>
        <w:tc>
          <w:tcPr>
            <w:tcW w:w="378" w:type="pct"/>
            <w:tcBorders>
              <w:top w:val="nil"/>
              <w:left w:val="nil"/>
              <w:bottom w:val="nil"/>
              <w:right w:val="nil"/>
            </w:tcBorders>
            <w:shd w:val="clear" w:color="auto" w:fill="auto"/>
            <w:noWrap/>
            <w:vAlign w:val="bottom"/>
            <w:hideMark/>
          </w:tcPr>
          <w:p w14:paraId="7EDE2BBB" w14:textId="77777777" w:rsidR="00513162" w:rsidRPr="00E70A4A" w:rsidRDefault="00513162" w:rsidP="00DE63C4">
            <w:pPr>
              <w:jc w:val="center"/>
              <w:rPr>
                <w:sz w:val="16"/>
                <w:szCs w:val="16"/>
              </w:rPr>
            </w:pPr>
          </w:p>
        </w:tc>
        <w:tc>
          <w:tcPr>
            <w:tcW w:w="790" w:type="pct"/>
            <w:tcBorders>
              <w:top w:val="nil"/>
              <w:left w:val="nil"/>
              <w:bottom w:val="nil"/>
              <w:right w:val="single" w:sz="4" w:space="0" w:color="auto"/>
            </w:tcBorders>
            <w:shd w:val="clear" w:color="000000" w:fill="FFFFFF"/>
            <w:noWrap/>
            <w:vAlign w:val="bottom"/>
            <w:hideMark/>
          </w:tcPr>
          <w:p w14:paraId="2C409F25" w14:textId="77777777" w:rsidR="00513162" w:rsidRPr="00E70A4A" w:rsidRDefault="00513162" w:rsidP="00DE63C4">
            <w:pPr>
              <w:jc w:val="right"/>
              <w:rPr>
                <w:rFonts w:ascii="Arial Narrow" w:hAnsi="Arial Narrow" w:cs="Arial"/>
                <w:b/>
                <w:bCs/>
                <w:sz w:val="16"/>
                <w:szCs w:val="16"/>
              </w:rPr>
            </w:pPr>
            <w:r w:rsidRPr="00E70A4A">
              <w:rPr>
                <w:rFonts w:ascii="Arial Narrow" w:hAnsi="Arial Narrow" w:cs="Arial"/>
                <w:b/>
                <w:bCs/>
                <w:sz w:val="16"/>
                <w:szCs w:val="16"/>
              </w:rPr>
              <w:t> </w:t>
            </w:r>
          </w:p>
        </w:tc>
        <w:tc>
          <w:tcPr>
            <w:tcW w:w="835" w:type="pct"/>
            <w:tcBorders>
              <w:left w:val="single" w:sz="4" w:space="0" w:color="auto"/>
            </w:tcBorders>
            <w:shd w:val="clear" w:color="auto" w:fill="D99594" w:themeFill="accent2" w:themeFillTint="99"/>
            <w:noWrap/>
            <w:vAlign w:val="bottom"/>
            <w:hideMark/>
          </w:tcPr>
          <w:p w14:paraId="46260BCF" w14:textId="15BB464C" w:rsidR="00513162" w:rsidRPr="004E6663" w:rsidRDefault="00513162" w:rsidP="00DE63C4">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sidR="004E6663" w:rsidRPr="004E6663">
              <w:rPr>
                <w:rFonts w:ascii="Arial Narrow" w:hAnsi="Arial Narrow" w:cs="Calibri"/>
                <w:b/>
                <w:bCs/>
                <w:color w:val="FFFFFF"/>
                <w:sz w:val="18"/>
                <w:szCs w:val="18"/>
              </w:rPr>
              <w:t xml:space="preserve"> 16</w:t>
            </w:r>
            <w:r w:rsidRPr="004E6663">
              <w:rPr>
                <w:rFonts w:ascii="Arial Narrow" w:hAnsi="Arial Narrow" w:cs="Calibri"/>
                <w:b/>
                <w:bCs/>
                <w:color w:val="FFFFFF"/>
                <w:sz w:val="18"/>
                <w:szCs w:val="18"/>
              </w:rPr>
              <w:t>,</w:t>
            </w:r>
            <w:r w:rsidR="004E6663" w:rsidRPr="004E6663">
              <w:rPr>
                <w:rFonts w:ascii="Arial Narrow" w:hAnsi="Arial Narrow" w:cs="Calibri"/>
                <w:b/>
                <w:bCs/>
                <w:color w:val="FFFFFF"/>
                <w:sz w:val="18"/>
                <w:szCs w:val="18"/>
              </w:rPr>
              <w:t>537</w:t>
            </w:r>
            <w:r w:rsidRPr="004E6663">
              <w:rPr>
                <w:rFonts w:ascii="Arial Narrow" w:hAnsi="Arial Narrow" w:cs="Calibri"/>
                <w:b/>
                <w:bCs/>
                <w:color w:val="FFFFFF"/>
                <w:sz w:val="18"/>
                <w:szCs w:val="18"/>
              </w:rPr>
              <w:t>.</w:t>
            </w:r>
            <w:r w:rsidR="004E6663" w:rsidRPr="004E6663">
              <w:rPr>
                <w:rFonts w:ascii="Arial Narrow" w:hAnsi="Arial Narrow" w:cs="Calibri"/>
                <w:b/>
                <w:bCs/>
                <w:color w:val="FFFFFF"/>
                <w:sz w:val="18"/>
                <w:szCs w:val="18"/>
              </w:rPr>
              <w:t>60</w:t>
            </w:r>
            <w:r w:rsidRPr="004E6663">
              <w:rPr>
                <w:rFonts w:ascii="Arial Narrow" w:hAnsi="Arial Narrow" w:cs="Calibri"/>
                <w:b/>
                <w:bCs/>
                <w:color w:val="FFFFFF"/>
                <w:sz w:val="18"/>
                <w:szCs w:val="18"/>
              </w:rPr>
              <w:t xml:space="preserve"> </w:t>
            </w:r>
          </w:p>
        </w:tc>
      </w:tr>
      <w:tr w:rsidR="004E6663" w:rsidRPr="00E70A4A" w14:paraId="0D0E0A0A" w14:textId="77777777" w:rsidTr="004E6663">
        <w:trPr>
          <w:trHeight w:val="56"/>
        </w:trPr>
        <w:tc>
          <w:tcPr>
            <w:tcW w:w="539" w:type="pct"/>
            <w:tcBorders>
              <w:top w:val="nil"/>
              <w:left w:val="nil"/>
              <w:bottom w:val="nil"/>
              <w:right w:val="nil"/>
            </w:tcBorders>
            <w:shd w:val="clear" w:color="auto" w:fill="auto"/>
            <w:noWrap/>
            <w:vAlign w:val="bottom"/>
            <w:hideMark/>
          </w:tcPr>
          <w:p w14:paraId="5ABA26F4" w14:textId="77777777" w:rsidR="00513162" w:rsidRPr="00E70A4A" w:rsidRDefault="00513162" w:rsidP="00DE63C4">
            <w:pPr>
              <w:rPr>
                <w:rFonts w:ascii="Arial Narrow" w:hAnsi="Arial Narrow" w:cs="Arial"/>
                <w:sz w:val="16"/>
                <w:szCs w:val="16"/>
              </w:rPr>
            </w:pPr>
          </w:p>
        </w:tc>
        <w:tc>
          <w:tcPr>
            <w:tcW w:w="1676" w:type="pct"/>
            <w:tcBorders>
              <w:top w:val="nil"/>
              <w:left w:val="nil"/>
              <w:bottom w:val="nil"/>
              <w:right w:val="nil"/>
            </w:tcBorders>
            <w:shd w:val="clear" w:color="auto" w:fill="auto"/>
            <w:noWrap/>
            <w:vAlign w:val="bottom"/>
            <w:hideMark/>
          </w:tcPr>
          <w:p w14:paraId="327537F5" w14:textId="77777777" w:rsidR="00513162" w:rsidRDefault="00513162" w:rsidP="00DE63C4">
            <w:pPr>
              <w:rPr>
                <w:sz w:val="16"/>
                <w:szCs w:val="16"/>
              </w:rPr>
            </w:pPr>
          </w:p>
          <w:p w14:paraId="55F07942" w14:textId="77777777" w:rsidR="00513162" w:rsidRPr="00E70A4A" w:rsidRDefault="00513162" w:rsidP="00DE63C4">
            <w:pPr>
              <w:rPr>
                <w:sz w:val="16"/>
                <w:szCs w:val="16"/>
              </w:rPr>
            </w:pPr>
          </w:p>
        </w:tc>
        <w:tc>
          <w:tcPr>
            <w:tcW w:w="507" w:type="pct"/>
            <w:tcBorders>
              <w:top w:val="nil"/>
              <w:left w:val="nil"/>
              <w:bottom w:val="nil"/>
              <w:right w:val="nil"/>
            </w:tcBorders>
            <w:shd w:val="clear" w:color="auto" w:fill="auto"/>
            <w:noWrap/>
            <w:vAlign w:val="bottom"/>
            <w:hideMark/>
          </w:tcPr>
          <w:p w14:paraId="0568CF38" w14:textId="77777777" w:rsidR="00513162" w:rsidRPr="00E70A4A" w:rsidRDefault="00513162" w:rsidP="00DE63C4">
            <w:pPr>
              <w:rPr>
                <w:sz w:val="16"/>
                <w:szCs w:val="16"/>
              </w:rPr>
            </w:pPr>
          </w:p>
        </w:tc>
        <w:tc>
          <w:tcPr>
            <w:tcW w:w="275" w:type="pct"/>
            <w:tcBorders>
              <w:top w:val="nil"/>
              <w:left w:val="nil"/>
              <w:bottom w:val="nil"/>
              <w:right w:val="nil"/>
            </w:tcBorders>
            <w:shd w:val="clear" w:color="auto" w:fill="auto"/>
            <w:noWrap/>
            <w:vAlign w:val="bottom"/>
            <w:hideMark/>
          </w:tcPr>
          <w:p w14:paraId="20E23C96" w14:textId="77777777" w:rsidR="00513162" w:rsidRPr="00E70A4A" w:rsidRDefault="00513162" w:rsidP="00DE63C4">
            <w:pPr>
              <w:rPr>
                <w:sz w:val="16"/>
                <w:szCs w:val="16"/>
              </w:rPr>
            </w:pPr>
          </w:p>
        </w:tc>
        <w:tc>
          <w:tcPr>
            <w:tcW w:w="378" w:type="pct"/>
            <w:tcBorders>
              <w:top w:val="nil"/>
              <w:left w:val="nil"/>
              <w:bottom w:val="nil"/>
              <w:right w:val="nil"/>
            </w:tcBorders>
            <w:shd w:val="clear" w:color="auto" w:fill="auto"/>
            <w:noWrap/>
            <w:vAlign w:val="bottom"/>
            <w:hideMark/>
          </w:tcPr>
          <w:p w14:paraId="223B0489" w14:textId="77777777" w:rsidR="00513162" w:rsidRPr="00E70A4A" w:rsidRDefault="00513162" w:rsidP="00DE63C4">
            <w:pPr>
              <w:rPr>
                <w:sz w:val="16"/>
                <w:szCs w:val="16"/>
              </w:rPr>
            </w:pPr>
          </w:p>
        </w:tc>
        <w:tc>
          <w:tcPr>
            <w:tcW w:w="790" w:type="pct"/>
            <w:tcBorders>
              <w:top w:val="nil"/>
              <w:left w:val="nil"/>
              <w:bottom w:val="nil"/>
              <w:right w:val="single" w:sz="4" w:space="0" w:color="auto"/>
            </w:tcBorders>
            <w:shd w:val="clear" w:color="auto" w:fill="auto"/>
            <w:noWrap/>
            <w:vAlign w:val="bottom"/>
            <w:hideMark/>
          </w:tcPr>
          <w:p w14:paraId="4D29BE88" w14:textId="77777777" w:rsidR="00513162" w:rsidRPr="00E70A4A" w:rsidRDefault="00513162" w:rsidP="00DE63C4">
            <w:pPr>
              <w:rPr>
                <w:sz w:val="16"/>
                <w:szCs w:val="16"/>
              </w:rPr>
            </w:pPr>
          </w:p>
        </w:tc>
        <w:tc>
          <w:tcPr>
            <w:tcW w:w="835" w:type="pct"/>
            <w:tcBorders>
              <w:left w:val="single" w:sz="4" w:space="0" w:color="auto"/>
            </w:tcBorders>
            <w:shd w:val="clear" w:color="auto" w:fill="D99594" w:themeFill="accent2" w:themeFillTint="99"/>
            <w:noWrap/>
            <w:vAlign w:val="bottom"/>
            <w:hideMark/>
          </w:tcPr>
          <w:p w14:paraId="557F3B2D" w14:textId="775AEA69" w:rsidR="00513162" w:rsidRPr="004E6663" w:rsidRDefault="00513162" w:rsidP="00DE63C4">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sidR="004E6663" w:rsidRPr="004E6663">
              <w:rPr>
                <w:rFonts w:ascii="Arial Narrow" w:hAnsi="Arial Narrow" w:cs="Calibri"/>
                <w:b/>
                <w:bCs/>
                <w:color w:val="FFFFFF"/>
                <w:sz w:val="18"/>
                <w:szCs w:val="18"/>
              </w:rPr>
              <w:t>119,897.60</w:t>
            </w:r>
          </w:p>
        </w:tc>
      </w:tr>
    </w:tbl>
    <w:p w14:paraId="18584449" w14:textId="69B7284D" w:rsidR="00513162" w:rsidRDefault="00513162" w:rsidP="0044459D">
      <w:pPr>
        <w:jc w:val="both"/>
        <w:rPr>
          <w:rFonts w:ascii="Arial Narrow" w:eastAsia="Calibri" w:hAnsi="Arial Narrow" w:cs="Calibri"/>
        </w:rPr>
      </w:pPr>
    </w:p>
    <w:p w14:paraId="3291FC4C" w14:textId="0D2C2775" w:rsidR="004E6663" w:rsidRDefault="004E6663" w:rsidP="0044459D">
      <w:pPr>
        <w:jc w:val="both"/>
        <w:rPr>
          <w:rFonts w:ascii="Arial Narrow" w:eastAsia="Calibri" w:hAnsi="Arial Narrow" w:cs="Calibri"/>
          <w:b/>
          <w:bCs/>
        </w:rPr>
      </w:pPr>
      <w:r w:rsidRPr="004E6663">
        <w:rPr>
          <w:rFonts w:ascii="Arial Narrow" w:eastAsia="Calibri" w:hAnsi="Arial Narrow" w:cs="Calibri"/>
          <w:b/>
          <w:bCs/>
        </w:rPr>
        <w:t>$ 119, 897.60 Ciento diecinueve mil ochocientos noventa y siete pesos 60/100 M.N. con el impuesto al valor agregado incluido.</w:t>
      </w:r>
    </w:p>
    <w:p w14:paraId="0E5FE850" w14:textId="77777777" w:rsidR="00FA00A8" w:rsidRDefault="00FA00A8" w:rsidP="0044459D">
      <w:pPr>
        <w:jc w:val="both"/>
        <w:rPr>
          <w:rFonts w:ascii="Arial Narrow" w:eastAsia="Calibri" w:hAnsi="Arial Narrow" w:cs="Calibri"/>
          <w:b/>
          <w:bCs/>
        </w:rPr>
      </w:pPr>
    </w:p>
    <w:p w14:paraId="143DC3B6" w14:textId="09CBF3F2" w:rsidR="004E6663" w:rsidRPr="004E6663" w:rsidRDefault="004E6663" w:rsidP="004E6663">
      <w:pPr>
        <w:jc w:val="both"/>
        <w:rPr>
          <w:rFonts w:ascii="Arial Narrow" w:eastAsia="Calibri" w:hAnsi="Arial Narrow" w:cs="Calibri"/>
          <w:b/>
          <w:bCs/>
        </w:rPr>
      </w:pPr>
      <w:r>
        <w:rPr>
          <w:rFonts w:ascii="Arial Narrow" w:eastAsia="Calibri" w:hAnsi="Arial Narrow" w:cs="Calibri"/>
          <w:b/>
          <w:bCs/>
        </w:rPr>
        <w:t xml:space="preserve">Progresivo 3: </w:t>
      </w:r>
      <w:r w:rsidRPr="004E6663">
        <w:rPr>
          <w:rFonts w:ascii="Arial Narrow" w:eastAsia="Calibri" w:hAnsi="Arial Narrow" w:cs="Calibri"/>
          <w:b/>
          <w:bCs/>
        </w:rPr>
        <w:t xml:space="preserve">COMERCIALIZADORA DE RADIO </w:t>
      </w:r>
      <w:r w:rsidR="00C04588">
        <w:rPr>
          <w:rFonts w:ascii="Arial Narrow" w:eastAsia="Calibri" w:hAnsi="Arial Narrow" w:cs="Calibri"/>
          <w:b/>
          <w:bCs/>
        </w:rPr>
        <w:t xml:space="preserve">DE </w:t>
      </w:r>
      <w:r w:rsidRPr="004E6663">
        <w:rPr>
          <w:rFonts w:ascii="Arial Narrow" w:eastAsia="Calibri" w:hAnsi="Arial Narrow" w:cs="Calibri"/>
          <w:b/>
          <w:bCs/>
        </w:rPr>
        <w:t>JALISCO, S.A. DE C.V.</w:t>
      </w:r>
    </w:p>
    <w:p w14:paraId="05DBC074" w14:textId="5A72C9DA" w:rsidR="004E6663" w:rsidRDefault="004E6663" w:rsidP="0044459D">
      <w:pPr>
        <w:jc w:val="both"/>
        <w:rPr>
          <w:rFonts w:ascii="Arial Narrow" w:eastAsia="Calibri" w:hAnsi="Arial Narrow"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4163"/>
        <w:gridCol w:w="1264"/>
        <w:gridCol w:w="591"/>
        <w:gridCol w:w="848"/>
        <w:gridCol w:w="1270"/>
        <w:gridCol w:w="1692"/>
      </w:tblGrid>
      <w:tr w:rsidR="006C4349" w:rsidRPr="00E70A4A" w14:paraId="51BEE23D" w14:textId="77777777" w:rsidTr="00FA00A8">
        <w:trPr>
          <w:trHeight w:val="53"/>
          <w:tblHeader/>
        </w:trPr>
        <w:tc>
          <w:tcPr>
            <w:tcW w:w="552" w:type="pct"/>
            <w:vMerge w:val="restart"/>
            <w:shd w:val="clear" w:color="auto" w:fill="D99594" w:themeFill="accent2" w:themeFillTint="99"/>
            <w:vAlign w:val="center"/>
            <w:hideMark/>
          </w:tcPr>
          <w:p w14:paraId="798E5851" w14:textId="77777777"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PROGRESIVO</w:t>
            </w:r>
          </w:p>
        </w:tc>
        <w:tc>
          <w:tcPr>
            <w:tcW w:w="1884" w:type="pct"/>
            <w:vMerge w:val="restart"/>
            <w:shd w:val="clear" w:color="auto" w:fill="D99594" w:themeFill="accent2" w:themeFillTint="99"/>
            <w:vAlign w:val="center"/>
            <w:hideMark/>
          </w:tcPr>
          <w:p w14:paraId="64DF20F2" w14:textId="77777777"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DESCRIPCIÓN</w:t>
            </w:r>
          </w:p>
        </w:tc>
        <w:tc>
          <w:tcPr>
            <w:tcW w:w="572" w:type="pct"/>
            <w:vMerge w:val="restart"/>
            <w:shd w:val="clear" w:color="auto" w:fill="D99594" w:themeFill="accent2" w:themeFillTint="99"/>
            <w:vAlign w:val="center"/>
            <w:hideMark/>
          </w:tcPr>
          <w:p w14:paraId="5EFFE384" w14:textId="77777777"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FRENCUENCIA (ESTACIÓN)</w:t>
            </w:r>
          </w:p>
        </w:tc>
        <w:tc>
          <w:tcPr>
            <w:tcW w:w="267" w:type="pct"/>
            <w:vMerge w:val="restart"/>
            <w:shd w:val="clear" w:color="auto" w:fill="D99594" w:themeFill="accent2" w:themeFillTint="99"/>
            <w:vAlign w:val="center"/>
            <w:hideMark/>
          </w:tcPr>
          <w:p w14:paraId="19C8259C" w14:textId="77777777"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CANT.</w:t>
            </w:r>
          </w:p>
        </w:tc>
        <w:tc>
          <w:tcPr>
            <w:tcW w:w="384" w:type="pct"/>
            <w:vMerge w:val="restart"/>
            <w:shd w:val="clear" w:color="auto" w:fill="D99594" w:themeFill="accent2" w:themeFillTint="99"/>
            <w:vAlign w:val="center"/>
            <w:hideMark/>
          </w:tcPr>
          <w:p w14:paraId="2E577F4E" w14:textId="77777777"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 xml:space="preserve">UNIDAD DE MEDIDA </w:t>
            </w:r>
          </w:p>
        </w:tc>
        <w:tc>
          <w:tcPr>
            <w:tcW w:w="1341" w:type="pct"/>
            <w:gridSpan w:val="2"/>
            <w:shd w:val="clear" w:color="auto" w:fill="D99594" w:themeFill="accent2" w:themeFillTint="99"/>
            <w:vAlign w:val="center"/>
            <w:hideMark/>
          </w:tcPr>
          <w:p w14:paraId="6DBB9E90" w14:textId="3C927E0D"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COMERCIALIZADORA DE RADIO </w:t>
            </w:r>
            <w:r w:rsidR="00C04588">
              <w:rPr>
                <w:rFonts w:ascii="Arial Narrow" w:hAnsi="Arial Narrow" w:cs="Calibri"/>
                <w:b/>
                <w:bCs/>
                <w:color w:val="FFFFFF"/>
                <w:sz w:val="18"/>
                <w:szCs w:val="18"/>
              </w:rPr>
              <w:t xml:space="preserve">DE </w:t>
            </w:r>
            <w:r w:rsidRPr="004E6663">
              <w:rPr>
                <w:rFonts w:ascii="Arial Narrow" w:hAnsi="Arial Narrow" w:cs="Calibri"/>
                <w:b/>
                <w:bCs/>
                <w:color w:val="FFFFFF"/>
                <w:sz w:val="18"/>
                <w:szCs w:val="18"/>
              </w:rPr>
              <w:t>JALISCO, S.A. DE C.V.</w:t>
            </w:r>
          </w:p>
        </w:tc>
      </w:tr>
      <w:tr w:rsidR="00FA00A8" w:rsidRPr="00E70A4A" w14:paraId="0A8A3F1C" w14:textId="77777777" w:rsidTr="00FA00A8">
        <w:trPr>
          <w:trHeight w:val="53"/>
          <w:tblHeader/>
        </w:trPr>
        <w:tc>
          <w:tcPr>
            <w:tcW w:w="552" w:type="pct"/>
            <w:vMerge/>
            <w:shd w:val="clear" w:color="auto" w:fill="D99594" w:themeFill="accent2" w:themeFillTint="99"/>
            <w:vAlign w:val="center"/>
            <w:hideMark/>
          </w:tcPr>
          <w:p w14:paraId="22FA159B" w14:textId="77777777" w:rsidR="004E6663" w:rsidRPr="004E6663" w:rsidRDefault="004E6663" w:rsidP="00DE63C4">
            <w:pPr>
              <w:rPr>
                <w:rFonts w:ascii="Arial Narrow" w:hAnsi="Arial Narrow" w:cs="Arial"/>
                <w:b/>
                <w:bCs/>
                <w:color w:val="FFFFFF" w:themeColor="background1"/>
                <w:sz w:val="18"/>
                <w:szCs w:val="18"/>
              </w:rPr>
            </w:pPr>
          </w:p>
        </w:tc>
        <w:tc>
          <w:tcPr>
            <w:tcW w:w="1884" w:type="pct"/>
            <w:vMerge/>
            <w:shd w:val="clear" w:color="auto" w:fill="D99594" w:themeFill="accent2" w:themeFillTint="99"/>
            <w:vAlign w:val="center"/>
            <w:hideMark/>
          </w:tcPr>
          <w:p w14:paraId="6F1B8DCF" w14:textId="77777777" w:rsidR="004E6663" w:rsidRPr="004E6663" w:rsidRDefault="004E6663" w:rsidP="00DE63C4">
            <w:pPr>
              <w:rPr>
                <w:rFonts w:ascii="Arial Narrow" w:hAnsi="Arial Narrow" w:cs="Arial"/>
                <w:b/>
                <w:bCs/>
                <w:color w:val="FFFFFF" w:themeColor="background1"/>
                <w:sz w:val="18"/>
                <w:szCs w:val="18"/>
              </w:rPr>
            </w:pPr>
          </w:p>
        </w:tc>
        <w:tc>
          <w:tcPr>
            <w:tcW w:w="572" w:type="pct"/>
            <w:vMerge/>
            <w:shd w:val="clear" w:color="auto" w:fill="D99594" w:themeFill="accent2" w:themeFillTint="99"/>
            <w:vAlign w:val="center"/>
            <w:hideMark/>
          </w:tcPr>
          <w:p w14:paraId="0F1C2860" w14:textId="77777777" w:rsidR="004E6663" w:rsidRPr="004E6663" w:rsidRDefault="004E6663" w:rsidP="00DE63C4">
            <w:pPr>
              <w:rPr>
                <w:rFonts w:ascii="Arial Narrow" w:hAnsi="Arial Narrow" w:cs="Arial"/>
                <w:b/>
                <w:bCs/>
                <w:color w:val="FFFFFF" w:themeColor="background1"/>
                <w:sz w:val="18"/>
                <w:szCs w:val="18"/>
              </w:rPr>
            </w:pPr>
          </w:p>
        </w:tc>
        <w:tc>
          <w:tcPr>
            <w:tcW w:w="267" w:type="pct"/>
            <w:vMerge/>
            <w:shd w:val="clear" w:color="auto" w:fill="D99594" w:themeFill="accent2" w:themeFillTint="99"/>
            <w:vAlign w:val="center"/>
            <w:hideMark/>
          </w:tcPr>
          <w:p w14:paraId="4645AD30" w14:textId="77777777" w:rsidR="004E6663" w:rsidRPr="004E6663" w:rsidRDefault="004E6663" w:rsidP="00DE63C4">
            <w:pPr>
              <w:rPr>
                <w:rFonts w:ascii="Arial Narrow" w:hAnsi="Arial Narrow" w:cs="Arial"/>
                <w:b/>
                <w:bCs/>
                <w:color w:val="FFFFFF" w:themeColor="background1"/>
                <w:sz w:val="18"/>
                <w:szCs w:val="18"/>
              </w:rPr>
            </w:pPr>
          </w:p>
        </w:tc>
        <w:tc>
          <w:tcPr>
            <w:tcW w:w="384" w:type="pct"/>
            <w:vMerge/>
            <w:shd w:val="clear" w:color="auto" w:fill="D99594" w:themeFill="accent2" w:themeFillTint="99"/>
            <w:vAlign w:val="center"/>
            <w:hideMark/>
          </w:tcPr>
          <w:p w14:paraId="7A11DAC2" w14:textId="77777777" w:rsidR="004E6663" w:rsidRPr="004E6663" w:rsidRDefault="004E6663" w:rsidP="00DE63C4">
            <w:pPr>
              <w:rPr>
                <w:rFonts w:ascii="Arial Narrow" w:hAnsi="Arial Narrow" w:cs="Arial"/>
                <w:b/>
                <w:bCs/>
                <w:color w:val="FFFFFF" w:themeColor="background1"/>
                <w:sz w:val="18"/>
                <w:szCs w:val="18"/>
              </w:rPr>
            </w:pPr>
          </w:p>
        </w:tc>
        <w:tc>
          <w:tcPr>
            <w:tcW w:w="575" w:type="pct"/>
            <w:shd w:val="clear" w:color="auto" w:fill="D99594" w:themeFill="accent2" w:themeFillTint="99"/>
            <w:vAlign w:val="center"/>
            <w:hideMark/>
          </w:tcPr>
          <w:p w14:paraId="1A0239E4" w14:textId="77777777"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PRECIO UNITARIO (M.N.)</w:t>
            </w:r>
          </w:p>
        </w:tc>
        <w:tc>
          <w:tcPr>
            <w:tcW w:w="765" w:type="pct"/>
            <w:shd w:val="clear" w:color="auto" w:fill="D99594" w:themeFill="accent2" w:themeFillTint="99"/>
            <w:vAlign w:val="center"/>
            <w:hideMark/>
          </w:tcPr>
          <w:p w14:paraId="6273AB94" w14:textId="77777777" w:rsidR="004E6663" w:rsidRPr="004E6663" w:rsidRDefault="004E6663"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IMPORTE (M.N.)</w:t>
            </w:r>
          </w:p>
        </w:tc>
      </w:tr>
      <w:tr w:rsidR="006C4349" w:rsidRPr="00E70A4A" w14:paraId="5D52C5AF" w14:textId="77777777" w:rsidTr="00FA00A8">
        <w:trPr>
          <w:trHeight w:val="635"/>
        </w:trPr>
        <w:tc>
          <w:tcPr>
            <w:tcW w:w="552" w:type="pct"/>
            <w:vMerge w:val="restart"/>
            <w:shd w:val="clear" w:color="000000" w:fill="FFFFFF"/>
            <w:noWrap/>
            <w:vAlign w:val="center"/>
            <w:hideMark/>
          </w:tcPr>
          <w:p w14:paraId="74A3CFB0" w14:textId="367B11BC" w:rsidR="006C4349" w:rsidRPr="000F4D52" w:rsidRDefault="006C4349" w:rsidP="006C4349">
            <w:pPr>
              <w:jc w:val="center"/>
              <w:rPr>
                <w:rFonts w:ascii="Arial Narrow" w:hAnsi="Arial Narrow" w:cs="Arial"/>
                <w:sz w:val="18"/>
                <w:szCs w:val="18"/>
              </w:rPr>
            </w:pPr>
            <w:r>
              <w:rPr>
                <w:rFonts w:ascii="Arial Narrow" w:hAnsi="Arial Narrow" w:cs="Arial"/>
                <w:sz w:val="18"/>
                <w:szCs w:val="18"/>
              </w:rPr>
              <w:t>3</w:t>
            </w:r>
          </w:p>
        </w:tc>
        <w:tc>
          <w:tcPr>
            <w:tcW w:w="1884" w:type="pct"/>
            <w:vMerge w:val="restart"/>
            <w:shd w:val="clear" w:color="000000" w:fill="FFFFFF"/>
            <w:vAlign w:val="center"/>
            <w:hideMark/>
          </w:tcPr>
          <w:p w14:paraId="4B638DD2" w14:textId="71032F7B" w:rsidR="006C4349" w:rsidRPr="000F4D52" w:rsidRDefault="006C4349" w:rsidP="006C4349">
            <w:pPr>
              <w:jc w:val="both"/>
              <w:rPr>
                <w:rFonts w:ascii="Arial Narrow" w:hAnsi="Arial Narrow" w:cs="Arial"/>
                <w:color w:val="000000"/>
                <w:sz w:val="18"/>
                <w:szCs w:val="18"/>
              </w:rPr>
            </w:pPr>
            <w:r w:rsidRPr="006C4349">
              <w:rPr>
                <w:rFonts w:ascii="Arial Narrow" w:hAnsi="Arial Narrow" w:cs="Calibri"/>
                <w:color w:val="000000"/>
                <w:sz w:val="18"/>
                <w:szCs w:val="18"/>
              </w:rPr>
              <w:t xml:space="preserve">DIFUSIÓN DE MENSAJES DE LA CAMPAÑA INFORMATIVA Y REVENTIVA DE DIABETES MELLITUS TIPO 1 (414 SPOTS DE 30 SEGUNDOS CADA UNO, DISTRIBUIDOS EN </w:t>
            </w:r>
            <w:r w:rsidRPr="006C4349">
              <w:rPr>
                <w:rFonts w:ascii="Arial Narrow" w:hAnsi="Arial Narrow" w:cs="Calibri"/>
                <w:color w:val="000000"/>
                <w:sz w:val="18"/>
                <w:szCs w:val="18"/>
              </w:rPr>
              <w:lastRenderedPageBreak/>
              <w:t>POR LO MENOS 4 FRECUENCIAS O ESTACIONES, CON RANGO DE EDAD DE 20 A 45 AÑOS; NSE:  C+, C, DE)</w:t>
            </w:r>
          </w:p>
        </w:tc>
        <w:tc>
          <w:tcPr>
            <w:tcW w:w="572" w:type="pct"/>
            <w:shd w:val="clear" w:color="000000" w:fill="FFFFFF"/>
            <w:vAlign w:val="center"/>
          </w:tcPr>
          <w:p w14:paraId="454486EF" w14:textId="111FBACE" w:rsidR="006C4349" w:rsidRPr="000F4D52"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lastRenderedPageBreak/>
              <w:t xml:space="preserve">XHRX LA TAPATIA 103.5 FM </w:t>
            </w:r>
          </w:p>
        </w:tc>
        <w:tc>
          <w:tcPr>
            <w:tcW w:w="267" w:type="pct"/>
            <w:shd w:val="clear" w:color="000000" w:fill="FFFFFF"/>
            <w:vAlign w:val="center"/>
          </w:tcPr>
          <w:p w14:paraId="70F949E6" w14:textId="726E77AD" w:rsidR="006C4349" w:rsidRPr="000F4D52"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t>116</w:t>
            </w:r>
          </w:p>
        </w:tc>
        <w:tc>
          <w:tcPr>
            <w:tcW w:w="384" w:type="pct"/>
            <w:vMerge w:val="restart"/>
            <w:shd w:val="clear" w:color="000000" w:fill="FFFFFF"/>
            <w:vAlign w:val="center"/>
            <w:hideMark/>
          </w:tcPr>
          <w:p w14:paraId="2694FCE9" w14:textId="77777777" w:rsidR="006C4349" w:rsidRPr="000F4D52" w:rsidRDefault="006C4349" w:rsidP="006C4349">
            <w:pPr>
              <w:jc w:val="center"/>
              <w:rPr>
                <w:rFonts w:ascii="Arial Narrow" w:hAnsi="Arial Narrow" w:cs="Arial"/>
                <w:sz w:val="18"/>
                <w:szCs w:val="18"/>
              </w:rPr>
            </w:pPr>
            <w:r w:rsidRPr="000F4D52">
              <w:rPr>
                <w:rFonts w:ascii="Arial Narrow" w:hAnsi="Arial Narrow" w:cs="Arial"/>
                <w:sz w:val="18"/>
                <w:szCs w:val="18"/>
              </w:rPr>
              <w:t xml:space="preserve">SERVICIO </w:t>
            </w:r>
          </w:p>
        </w:tc>
        <w:tc>
          <w:tcPr>
            <w:tcW w:w="575" w:type="pct"/>
            <w:shd w:val="clear" w:color="auto" w:fill="auto"/>
            <w:noWrap/>
            <w:vAlign w:val="center"/>
            <w:hideMark/>
          </w:tcPr>
          <w:p w14:paraId="3CB72FF7" w14:textId="7B4BB442" w:rsidR="006C4349" w:rsidRPr="000F4D52" w:rsidRDefault="006C4349" w:rsidP="006C4349">
            <w:pPr>
              <w:rPr>
                <w:rFonts w:ascii="Arial Narrow" w:hAnsi="Arial Narrow" w:cs="Arial"/>
                <w:sz w:val="18"/>
                <w:szCs w:val="18"/>
              </w:rPr>
            </w:pPr>
            <w:r w:rsidRPr="000F4D52">
              <w:rPr>
                <w:rFonts w:ascii="Arial Narrow" w:hAnsi="Arial Narrow" w:cs="Calibri"/>
                <w:sz w:val="18"/>
                <w:szCs w:val="18"/>
              </w:rPr>
              <w:t xml:space="preserve"> $             </w:t>
            </w:r>
            <w:r>
              <w:rPr>
                <w:rFonts w:ascii="Arial Narrow" w:hAnsi="Arial Narrow" w:cs="Calibri"/>
                <w:sz w:val="18"/>
                <w:szCs w:val="18"/>
              </w:rPr>
              <w:t>675.00</w:t>
            </w:r>
            <w:r w:rsidRPr="000F4D52">
              <w:rPr>
                <w:rFonts w:ascii="Arial Narrow" w:hAnsi="Arial Narrow" w:cs="Calibri"/>
                <w:sz w:val="18"/>
                <w:szCs w:val="18"/>
              </w:rPr>
              <w:t xml:space="preserve"> </w:t>
            </w:r>
          </w:p>
        </w:tc>
        <w:tc>
          <w:tcPr>
            <w:tcW w:w="765" w:type="pct"/>
            <w:shd w:val="clear" w:color="auto" w:fill="auto"/>
            <w:noWrap/>
            <w:vAlign w:val="center"/>
            <w:hideMark/>
          </w:tcPr>
          <w:p w14:paraId="5AB7EED8" w14:textId="1F1F48D5" w:rsidR="006C4349" w:rsidRPr="000F4D52" w:rsidRDefault="006C4349" w:rsidP="006C4349">
            <w:pPr>
              <w:rPr>
                <w:rFonts w:ascii="Arial Narrow" w:hAnsi="Arial Narrow" w:cs="Arial"/>
                <w:sz w:val="18"/>
                <w:szCs w:val="18"/>
              </w:rPr>
            </w:pPr>
            <w:r w:rsidRPr="000F4D52">
              <w:rPr>
                <w:rFonts w:ascii="Arial Narrow" w:hAnsi="Arial Narrow" w:cs="Calibri"/>
                <w:sz w:val="18"/>
                <w:szCs w:val="18"/>
              </w:rPr>
              <w:t xml:space="preserve"> $      </w:t>
            </w:r>
            <w:r>
              <w:rPr>
                <w:rFonts w:ascii="Arial Narrow" w:hAnsi="Arial Narrow" w:cs="Calibri"/>
                <w:sz w:val="18"/>
                <w:szCs w:val="18"/>
              </w:rPr>
              <w:t>78</w:t>
            </w:r>
            <w:r w:rsidRPr="000F4D52">
              <w:rPr>
                <w:rFonts w:ascii="Arial Narrow" w:hAnsi="Arial Narrow" w:cs="Calibri"/>
                <w:sz w:val="18"/>
                <w:szCs w:val="18"/>
              </w:rPr>
              <w:t>,</w:t>
            </w:r>
            <w:r>
              <w:rPr>
                <w:rFonts w:ascii="Arial Narrow" w:hAnsi="Arial Narrow" w:cs="Calibri"/>
                <w:sz w:val="18"/>
                <w:szCs w:val="18"/>
              </w:rPr>
              <w:t>300</w:t>
            </w:r>
            <w:r w:rsidRPr="000F4D52">
              <w:rPr>
                <w:rFonts w:ascii="Arial Narrow" w:hAnsi="Arial Narrow" w:cs="Calibri"/>
                <w:sz w:val="18"/>
                <w:szCs w:val="18"/>
              </w:rPr>
              <w:t xml:space="preserve">.00 </w:t>
            </w:r>
          </w:p>
        </w:tc>
      </w:tr>
      <w:tr w:rsidR="006C4349" w:rsidRPr="00E70A4A" w14:paraId="413E9567" w14:textId="77777777" w:rsidTr="00FA00A8">
        <w:trPr>
          <w:trHeight w:val="794"/>
        </w:trPr>
        <w:tc>
          <w:tcPr>
            <w:tcW w:w="552" w:type="pct"/>
            <w:vMerge/>
            <w:vAlign w:val="center"/>
            <w:hideMark/>
          </w:tcPr>
          <w:p w14:paraId="4B76B605" w14:textId="77777777" w:rsidR="006C4349" w:rsidRPr="000F4D52" w:rsidRDefault="006C4349" w:rsidP="006C4349">
            <w:pPr>
              <w:rPr>
                <w:rFonts w:ascii="Arial Narrow" w:hAnsi="Arial Narrow" w:cs="Arial"/>
                <w:sz w:val="18"/>
                <w:szCs w:val="18"/>
              </w:rPr>
            </w:pPr>
          </w:p>
        </w:tc>
        <w:tc>
          <w:tcPr>
            <w:tcW w:w="1884" w:type="pct"/>
            <w:vMerge/>
            <w:vAlign w:val="center"/>
            <w:hideMark/>
          </w:tcPr>
          <w:p w14:paraId="2431C9CA" w14:textId="77777777" w:rsidR="006C4349" w:rsidRPr="000F4D52" w:rsidRDefault="006C4349" w:rsidP="006C4349">
            <w:pPr>
              <w:rPr>
                <w:rFonts w:ascii="Arial Narrow" w:hAnsi="Arial Narrow" w:cs="Arial"/>
                <w:color w:val="000000"/>
                <w:sz w:val="18"/>
                <w:szCs w:val="18"/>
              </w:rPr>
            </w:pPr>
          </w:p>
        </w:tc>
        <w:tc>
          <w:tcPr>
            <w:tcW w:w="572" w:type="pct"/>
            <w:shd w:val="clear" w:color="000000" w:fill="FFFFFF"/>
            <w:vAlign w:val="center"/>
          </w:tcPr>
          <w:p w14:paraId="25171A68" w14:textId="094E3A32" w:rsidR="006C4349" w:rsidRPr="000F4D52"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t>XHQJ EXTASIS DIGITAL 105.9 FM</w:t>
            </w:r>
          </w:p>
        </w:tc>
        <w:tc>
          <w:tcPr>
            <w:tcW w:w="267" w:type="pct"/>
            <w:shd w:val="clear" w:color="000000" w:fill="FFFFFF"/>
            <w:vAlign w:val="center"/>
          </w:tcPr>
          <w:p w14:paraId="025CE153" w14:textId="6FA0E4E9" w:rsidR="006C4349" w:rsidRPr="000F4D52"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t>91</w:t>
            </w:r>
          </w:p>
        </w:tc>
        <w:tc>
          <w:tcPr>
            <w:tcW w:w="384" w:type="pct"/>
            <w:vMerge/>
            <w:vAlign w:val="center"/>
            <w:hideMark/>
          </w:tcPr>
          <w:p w14:paraId="403CE2F4" w14:textId="77777777" w:rsidR="006C4349" w:rsidRPr="000F4D52" w:rsidRDefault="006C4349" w:rsidP="006C4349">
            <w:pPr>
              <w:rPr>
                <w:rFonts w:ascii="Arial Narrow" w:hAnsi="Arial Narrow" w:cs="Arial"/>
                <w:sz w:val="18"/>
                <w:szCs w:val="18"/>
              </w:rPr>
            </w:pPr>
          </w:p>
        </w:tc>
        <w:tc>
          <w:tcPr>
            <w:tcW w:w="575" w:type="pct"/>
            <w:shd w:val="clear" w:color="auto" w:fill="auto"/>
            <w:noWrap/>
            <w:vAlign w:val="center"/>
            <w:hideMark/>
          </w:tcPr>
          <w:p w14:paraId="7ADB6E26" w14:textId="29CA000D" w:rsidR="006C4349" w:rsidRPr="000F4D52" w:rsidRDefault="006C4349" w:rsidP="006C4349">
            <w:pPr>
              <w:rPr>
                <w:rFonts w:ascii="Arial Narrow" w:hAnsi="Arial Narrow" w:cs="Arial"/>
                <w:sz w:val="18"/>
                <w:szCs w:val="18"/>
              </w:rPr>
            </w:pPr>
            <w:r w:rsidRPr="000F4D52">
              <w:rPr>
                <w:rFonts w:ascii="Arial Narrow" w:hAnsi="Arial Narrow" w:cs="Calibri"/>
                <w:sz w:val="18"/>
                <w:szCs w:val="18"/>
              </w:rPr>
              <w:t xml:space="preserve"> $             </w:t>
            </w:r>
            <w:r>
              <w:rPr>
                <w:rFonts w:ascii="Arial Narrow" w:hAnsi="Arial Narrow" w:cs="Calibri"/>
                <w:sz w:val="18"/>
                <w:szCs w:val="18"/>
              </w:rPr>
              <w:t>675</w:t>
            </w:r>
            <w:r w:rsidRPr="000F4D52">
              <w:rPr>
                <w:rFonts w:ascii="Arial Narrow" w:hAnsi="Arial Narrow" w:cs="Calibri"/>
                <w:sz w:val="18"/>
                <w:szCs w:val="18"/>
              </w:rPr>
              <w:t xml:space="preserve">.00 </w:t>
            </w:r>
          </w:p>
        </w:tc>
        <w:tc>
          <w:tcPr>
            <w:tcW w:w="765" w:type="pct"/>
            <w:shd w:val="clear" w:color="auto" w:fill="auto"/>
            <w:noWrap/>
            <w:vAlign w:val="center"/>
            <w:hideMark/>
          </w:tcPr>
          <w:p w14:paraId="4F1DB1E6" w14:textId="38CB172C" w:rsidR="006C4349" w:rsidRPr="000F4D52" w:rsidRDefault="006C4349" w:rsidP="006C4349">
            <w:pPr>
              <w:rPr>
                <w:rFonts w:ascii="Arial Narrow" w:hAnsi="Arial Narrow" w:cs="Arial"/>
                <w:sz w:val="18"/>
                <w:szCs w:val="18"/>
              </w:rPr>
            </w:pPr>
            <w:r w:rsidRPr="000F4D52">
              <w:rPr>
                <w:rFonts w:ascii="Arial Narrow" w:hAnsi="Arial Narrow" w:cs="Calibri"/>
                <w:sz w:val="18"/>
                <w:szCs w:val="18"/>
              </w:rPr>
              <w:t xml:space="preserve"> $       </w:t>
            </w:r>
            <w:r>
              <w:rPr>
                <w:rFonts w:ascii="Arial Narrow" w:hAnsi="Arial Narrow" w:cs="Calibri"/>
                <w:sz w:val="18"/>
                <w:szCs w:val="18"/>
              </w:rPr>
              <w:t>61</w:t>
            </w:r>
            <w:r w:rsidRPr="000F4D52">
              <w:rPr>
                <w:rFonts w:ascii="Arial Narrow" w:hAnsi="Arial Narrow" w:cs="Calibri"/>
                <w:sz w:val="18"/>
                <w:szCs w:val="18"/>
              </w:rPr>
              <w:t>,</w:t>
            </w:r>
            <w:r>
              <w:rPr>
                <w:rFonts w:ascii="Arial Narrow" w:hAnsi="Arial Narrow" w:cs="Calibri"/>
                <w:sz w:val="18"/>
                <w:szCs w:val="18"/>
              </w:rPr>
              <w:t>425</w:t>
            </w:r>
            <w:r w:rsidRPr="000F4D52">
              <w:rPr>
                <w:rFonts w:ascii="Arial Narrow" w:hAnsi="Arial Narrow" w:cs="Calibri"/>
                <w:sz w:val="18"/>
                <w:szCs w:val="18"/>
              </w:rPr>
              <w:t xml:space="preserve">.00 </w:t>
            </w:r>
          </w:p>
        </w:tc>
      </w:tr>
      <w:tr w:rsidR="006C4349" w:rsidRPr="00E70A4A" w14:paraId="65BEE566" w14:textId="77777777" w:rsidTr="00FA00A8">
        <w:trPr>
          <w:trHeight w:val="794"/>
        </w:trPr>
        <w:tc>
          <w:tcPr>
            <w:tcW w:w="552" w:type="pct"/>
            <w:vMerge/>
            <w:vAlign w:val="center"/>
          </w:tcPr>
          <w:p w14:paraId="241532C5" w14:textId="77777777" w:rsidR="006C4349" w:rsidRPr="000F4D52" w:rsidRDefault="006C4349" w:rsidP="006C4349">
            <w:pPr>
              <w:rPr>
                <w:rFonts w:ascii="Arial Narrow" w:hAnsi="Arial Narrow" w:cs="Arial"/>
                <w:sz w:val="18"/>
                <w:szCs w:val="18"/>
              </w:rPr>
            </w:pPr>
          </w:p>
        </w:tc>
        <w:tc>
          <w:tcPr>
            <w:tcW w:w="1884" w:type="pct"/>
            <w:vMerge/>
            <w:vAlign w:val="center"/>
          </w:tcPr>
          <w:p w14:paraId="5C496391" w14:textId="77777777" w:rsidR="006C4349" w:rsidRPr="000F4D52" w:rsidRDefault="006C4349" w:rsidP="006C4349">
            <w:pPr>
              <w:rPr>
                <w:rFonts w:ascii="Arial Narrow" w:hAnsi="Arial Narrow" w:cs="Arial"/>
                <w:color w:val="000000"/>
                <w:sz w:val="18"/>
                <w:szCs w:val="18"/>
              </w:rPr>
            </w:pPr>
          </w:p>
        </w:tc>
        <w:tc>
          <w:tcPr>
            <w:tcW w:w="572" w:type="pct"/>
            <w:shd w:val="clear" w:color="000000" w:fill="FFFFFF"/>
            <w:vAlign w:val="center"/>
          </w:tcPr>
          <w:p w14:paraId="067D8DC4" w14:textId="04122676" w:rsidR="006C4349"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t>XHGDL ARROBA 88.7 FM</w:t>
            </w:r>
          </w:p>
        </w:tc>
        <w:tc>
          <w:tcPr>
            <w:tcW w:w="267" w:type="pct"/>
            <w:shd w:val="clear" w:color="000000" w:fill="FFFFFF"/>
            <w:vAlign w:val="center"/>
          </w:tcPr>
          <w:p w14:paraId="19B454BF" w14:textId="220C7BC0" w:rsidR="006C4349"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t>91</w:t>
            </w:r>
          </w:p>
        </w:tc>
        <w:tc>
          <w:tcPr>
            <w:tcW w:w="384" w:type="pct"/>
            <w:vMerge/>
            <w:vAlign w:val="center"/>
          </w:tcPr>
          <w:p w14:paraId="3623F43C" w14:textId="77777777" w:rsidR="006C4349" w:rsidRPr="000F4D52" w:rsidRDefault="006C4349" w:rsidP="006C4349">
            <w:pPr>
              <w:rPr>
                <w:rFonts w:ascii="Arial Narrow" w:hAnsi="Arial Narrow" w:cs="Arial"/>
                <w:sz w:val="18"/>
                <w:szCs w:val="18"/>
              </w:rPr>
            </w:pPr>
          </w:p>
        </w:tc>
        <w:tc>
          <w:tcPr>
            <w:tcW w:w="575" w:type="pct"/>
            <w:shd w:val="clear" w:color="auto" w:fill="auto"/>
            <w:noWrap/>
            <w:vAlign w:val="center"/>
          </w:tcPr>
          <w:p w14:paraId="1C5D7B44" w14:textId="3DF62C92" w:rsidR="006C4349" w:rsidRPr="000F4D52" w:rsidRDefault="006C4349" w:rsidP="006C4349">
            <w:pPr>
              <w:rPr>
                <w:rFonts w:ascii="Arial Narrow" w:hAnsi="Arial Narrow" w:cs="Calibri"/>
                <w:sz w:val="18"/>
                <w:szCs w:val="18"/>
              </w:rPr>
            </w:pPr>
            <w:r w:rsidRPr="000F4D52">
              <w:rPr>
                <w:rFonts w:ascii="Arial Narrow" w:hAnsi="Arial Narrow" w:cs="Calibri"/>
                <w:sz w:val="18"/>
                <w:szCs w:val="18"/>
              </w:rPr>
              <w:t xml:space="preserve"> $             </w:t>
            </w:r>
            <w:r>
              <w:rPr>
                <w:rFonts w:ascii="Arial Narrow" w:hAnsi="Arial Narrow" w:cs="Calibri"/>
                <w:sz w:val="18"/>
                <w:szCs w:val="18"/>
              </w:rPr>
              <w:t>675</w:t>
            </w:r>
            <w:r w:rsidRPr="000F4D52">
              <w:rPr>
                <w:rFonts w:ascii="Arial Narrow" w:hAnsi="Arial Narrow" w:cs="Calibri"/>
                <w:sz w:val="18"/>
                <w:szCs w:val="18"/>
              </w:rPr>
              <w:t xml:space="preserve">.00 </w:t>
            </w:r>
          </w:p>
        </w:tc>
        <w:tc>
          <w:tcPr>
            <w:tcW w:w="765" w:type="pct"/>
            <w:shd w:val="clear" w:color="auto" w:fill="auto"/>
            <w:noWrap/>
            <w:vAlign w:val="center"/>
          </w:tcPr>
          <w:p w14:paraId="494E8E88" w14:textId="7E272479" w:rsidR="006C4349" w:rsidRPr="000F4D52" w:rsidRDefault="006C4349" w:rsidP="006C4349">
            <w:pPr>
              <w:rPr>
                <w:rFonts w:ascii="Arial Narrow" w:hAnsi="Arial Narrow" w:cs="Calibri"/>
                <w:sz w:val="18"/>
                <w:szCs w:val="18"/>
              </w:rPr>
            </w:pPr>
            <w:r w:rsidRPr="000F4D52">
              <w:rPr>
                <w:rFonts w:ascii="Arial Narrow" w:hAnsi="Arial Narrow" w:cs="Calibri"/>
                <w:sz w:val="18"/>
                <w:szCs w:val="18"/>
              </w:rPr>
              <w:t xml:space="preserve">$       </w:t>
            </w:r>
            <w:r>
              <w:rPr>
                <w:rFonts w:ascii="Arial Narrow" w:hAnsi="Arial Narrow" w:cs="Calibri"/>
                <w:sz w:val="18"/>
                <w:szCs w:val="18"/>
              </w:rPr>
              <w:t>61</w:t>
            </w:r>
            <w:r w:rsidRPr="000F4D52">
              <w:rPr>
                <w:rFonts w:ascii="Arial Narrow" w:hAnsi="Arial Narrow" w:cs="Calibri"/>
                <w:sz w:val="18"/>
                <w:szCs w:val="18"/>
              </w:rPr>
              <w:t>,</w:t>
            </w:r>
            <w:r>
              <w:rPr>
                <w:rFonts w:ascii="Arial Narrow" w:hAnsi="Arial Narrow" w:cs="Calibri"/>
                <w:sz w:val="18"/>
                <w:szCs w:val="18"/>
              </w:rPr>
              <w:t>425</w:t>
            </w:r>
            <w:r w:rsidRPr="000F4D52">
              <w:rPr>
                <w:rFonts w:ascii="Arial Narrow" w:hAnsi="Arial Narrow" w:cs="Calibri"/>
                <w:sz w:val="18"/>
                <w:szCs w:val="18"/>
              </w:rPr>
              <w:t>.00</w:t>
            </w:r>
          </w:p>
        </w:tc>
      </w:tr>
      <w:tr w:rsidR="006C4349" w:rsidRPr="00E70A4A" w14:paraId="21E1D536" w14:textId="77777777" w:rsidTr="00FA00A8">
        <w:trPr>
          <w:trHeight w:val="794"/>
        </w:trPr>
        <w:tc>
          <w:tcPr>
            <w:tcW w:w="552" w:type="pct"/>
            <w:vMerge/>
            <w:vAlign w:val="center"/>
          </w:tcPr>
          <w:p w14:paraId="7571F747" w14:textId="77777777" w:rsidR="006C4349" w:rsidRPr="000F4D52" w:rsidRDefault="006C4349" w:rsidP="006C4349">
            <w:pPr>
              <w:rPr>
                <w:rFonts w:ascii="Arial Narrow" w:hAnsi="Arial Narrow" w:cs="Arial"/>
                <w:sz w:val="18"/>
                <w:szCs w:val="18"/>
              </w:rPr>
            </w:pPr>
          </w:p>
        </w:tc>
        <w:tc>
          <w:tcPr>
            <w:tcW w:w="1884" w:type="pct"/>
            <w:vMerge/>
            <w:vAlign w:val="center"/>
          </w:tcPr>
          <w:p w14:paraId="3028684A" w14:textId="77777777" w:rsidR="006C4349" w:rsidRPr="000F4D52" w:rsidRDefault="006C4349" w:rsidP="006C4349">
            <w:pPr>
              <w:rPr>
                <w:rFonts w:ascii="Arial Narrow" w:hAnsi="Arial Narrow" w:cs="Arial"/>
                <w:color w:val="000000"/>
                <w:sz w:val="18"/>
                <w:szCs w:val="18"/>
              </w:rPr>
            </w:pPr>
          </w:p>
        </w:tc>
        <w:tc>
          <w:tcPr>
            <w:tcW w:w="572" w:type="pct"/>
            <w:shd w:val="clear" w:color="000000" w:fill="FFFFFF"/>
            <w:vAlign w:val="center"/>
          </w:tcPr>
          <w:p w14:paraId="19359E5A" w14:textId="79D14853" w:rsidR="006C4349"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t>XEZJ SIMPLEMENTE SUPERTATE 1480 AM</w:t>
            </w:r>
          </w:p>
        </w:tc>
        <w:tc>
          <w:tcPr>
            <w:tcW w:w="267" w:type="pct"/>
            <w:shd w:val="clear" w:color="000000" w:fill="FFFFFF"/>
            <w:vAlign w:val="center"/>
          </w:tcPr>
          <w:p w14:paraId="39089067" w14:textId="65F1F0D8" w:rsidR="006C4349" w:rsidRDefault="006C4349" w:rsidP="006C4349">
            <w:pPr>
              <w:jc w:val="center"/>
              <w:rPr>
                <w:rFonts w:ascii="Arial Narrow" w:hAnsi="Arial Narrow" w:cs="Arial"/>
                <w:color w:val="000000"/>
                <w:sz w:val="18"/>
                <w:szCs w:val="18"/>
              </w:rPr>
            </w:pPr>
            <w:r>
              <w:rPr>
                <w:rFonts w:ascii="Arial Narrow" w:hAnsi="Arial Narrow" w:cs="Arial"/>
                <w:color w:val="000000"/>
                <w:sz w:val="18"/>
                <w:szCs w:val="18"/>
              </w:rPr>
              <w:t>116</w:t>
            </w:r>
          </w:p>
        </w:tc>
        <w:tc>
          <w:tcPr>
            <w:tcW w:w="384" w:type="pct"/>
            <w:vMerge/>
            <w:vAlign w:val="center"/>
          </w:tcPr>
          <w:p w14:paraId="1898919E" w14:textId="77777777" w:rsidR="006C4349" w:rsidRPr="000F4D52" w:rsidRDefault="006C4349" w:rsidP="006C4349">
            <w:pPr>
              <w:rPr>
                <w:rFonts w:ascii="Arial Narrow" w:hAnsi="Arial Narrow" w:cs="Arial"/>
                <w:sz w:val="18"/>
                <w:szCs w:val="18"/>
              </w:rPr>
            </w:pPr>
          </w:p>
        </w:tc>
        <w:tc>
          <w:tcPr>
            <w:tcW w:w="575" w:type="pct"/>
            <w:shd w:val="clear" w:color="auto" w:fill="auto"/>
            <w:noWrap/>
            <w:vAlign w:val="center"/>
          </w:tcPr>
          <w:p w14:paraId="301717D7" w14:textId="550D5FDA" w:rsidR="006C4349" w:rsidRPr="000F4D52" w:rsidRDefault="006C4349" w:rsidP="006C4349">
            <w:pPr>
              <w:rPr>
                <w:rFonts w:ascii="Arial Narrow" w:hAnsi="Arial Narrow" w:cs="Calibri"/>
                <w:sz w:val="18"/>
                <w:szCs w:val="18"/>
              </w:rPr>
            </w:pPr>
            <w:r w:rsidRPr="000F4D52">
              <w:rPr>
                <w:rFonts w:ascii="Arial Narrow" w:hAnsi="Arial Narrow" w:cs="Calibri"/>
                <w:sz w:val="18"/>
                <w:szCs w:val="18"/>
              </w:rPr>
              <w:t xml:space="preserve"> $             </w:t>
            </w:r>
            <w:r>
              <w:rPr>
                <w:rFonts w:ascii="Arial Narrow" w:hAnsi="Arial Narrow" w:cs="Calibri"/>
                <w:sz w:val="18"/>
                <w:szCs w:val="18"/>
              </w:rPr>
              <w:t>480</w:t>
            </w:r>
            <w:r w:rsidRPr="000F4D52">
              <w:rPr>
                <w:rFonts w:ascii="Arial Narrow" w:hAnsi="Arial Narrow" w:cs="Calibri"/>
                <w:sz w:val="18"/>
                <w:szCs w:val="18"/>
              </w:rPr>
              <w:t xml:space="preserve">.00 </w:t>
            </w:r>
          </w:p>
        </w:tc>
        <w:tc>
          <w:tcPr>
            <w:tcW w:w="765" w:type="pct"/>
            <w:shd w:val="clear" w:color="auto" w:fill="auto"/>
            <w:noWrap/>
            <w:vAlign w:val="center"/>
          </w:tcPr>
          <w:p w14:paraId="00FA6ADA" w14:textId="133CA7ED" w:rsidR="006C4349" w:rsidRPr="000F4D52" w:rsidRDefault="006C4349" w:rsidP="006C4349">
            <w:pPr>
              <w:rPr>
                <w:rFonts w:ascii="Arial Narrow" w:hAnsi="Arial Narrow" w:cs="Calibri"/>
                <w:sz w:val="18"/>
                <w:szCs w:val="18"/>
              </w:rPr>
            </w:pPr>
            <w:r w:rsidRPr="000F4D52">
              <w:rPr>
                <w:rFonts w:ascii="Arial Narrow" w:hAnsi="Arial Narrow" w:cs="Calibri"/>
                <w:sz w:val="18"/>
                <w:szCs w:val="18"/>
              </w:rPr>
              <w:t xml:space="preserve"> $       </w:t>
            </w:r>
            <w:r>
              <w:rPr>
                <w:rFonts w:ascii="Arial Narrow" w:hAnsi="Arial Narrow" w:cs="Calibri"/>
                <w:sz w:val="18"/>
                <w:szCs w:val="18"/>
              </w:rPr>
              <w:t>55</w:t>
            </w:r>
            <w:r w:rsidRPr="000F4D52">
              <w:rPr>
                <w:rFonts w:ascii="Arial Narrow" w:hAnsi="Arial Narrow" w:cs="Calibri"/>
                <w:sz w:val="18"/>
                <w:szCs w:val="18"/>
              </w:rPr>
              <w:t>,</w:t>
            </w:r>
            <w:r>
              <w:rPr>
                <w:rFonts w:ascii="Arial Narrow" w:hAnsi="Arial Narrow" w:cs="Calibri"/>
                <w:sz w:val="18"/>
                <w:szCs w:val="18"/>
              </w:rPr>
              <w:t>680</w:t>
            </w:r>
            <w:r w:rsidRPr="000F4D52">
              <w:rPr>
                <w:rFonts w:ascii="Arial Narrow" w:hAnsi="Arial Narrow" w:cs="Calibri"/>
                <w:sz w:val="18"/>
                <w:szCs w:val="18"/>
              </w:rPr>
              <w:t xml:space="preserve">.00 </w:t>
            </w:r>
          </w:p>
        </w:tc>
      </w:tr>
      <w:tr w:rsidR="00FA00A8" w:rsidRPr="00E70A4A" w14:paraId="092FB5FE" w14:textId="77777777" w:rsidTr="00FA00A8">
        <w:trPr>
          <w:trHeight w:val="43"/>
        </w:trPr>
        <w:tc>
          <w:tcPr>
            <w:tcW w:w="552" w:type="pct"/>
            <w:tcBorders>
              <w:top w:val="single" w:sz="4" w:space="0" w:color="auto"/>
              <w:left w:val="nil"/>
              <w:bottom w:val="nil"/>
              <w:right w:val="nil"/>
            </w:tcBorders>
            <w:shd w:val="clear" w:color="000000" w:fill="FFFFFF"/>
            <w:noWrap/>
            <w:vAlign w:val="bottom"/>
            <w:hideMark/>
          </w:tcPr>
          <w:p w14:paraId="18F669E3"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1884" w:type="pct"/>
            <w:tcBorders>
              <w:top w:val="single" w:sz="4" w:space="0" w:color="auto"/>
              <w:left w:val="nil"/>
              <w:bottom w:val="nil"/>
              <w:right w:val="nil"/>
            </w:tcBorders>
            <w:shd w:val="clear" w:color="000000" w:fill="FFFFFF"/>
            <w:noWrap/>
            <w:vAlign w:val="bottom"/>
            <w:hideMark/>
          </w:tcPr>
          <w:p w14:paraId="4048D84C"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572" w:type="pct"/>
            <w:tcBorders>
              <w:top w:val="single" w:sz="4" w:space="0" w:color="auto"/>
              <w:left w:val="nil"/>
              <w:bottom w:val="nil"/>
              <w:right w:val="nil"/>
            </w:tcBorders>
            <w:shd w:val="clear" w:color="000000" w:fill="FFFFFF"/>
            <w:noWrap/>
            <w:vAlign w:val="bottom"/>
            <w:hideMark/>
          </w:tcPr>
          <w:p w14:paraId="459EA33E"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267" w:type="pct"/>
            <w:tcBorders>
              <w:top w:val="single" w:sz="4" w:space="0" w:color="auto"/>
              <w:left w:val="nil"/>
              <w:bottom w:val="nil"/>
              <w:right w:val="nil"/>
            </w:tcBorders>
            <w:shd w:val="clear" w:color="000000" w:fill="FFFFFF"/>
            <w:noWrap/>
            <w:vAlign w:val="bottom"/>
            <w:hideMark/>
          </w:tcPr>
          <w:p w14:paraId="71E94DDF"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384" w:type="pct"/>
            <w:tcBorders>
              <w:top w:val="single" w:sz="4" w:space="0" w:color="auto"/>
              <w:left w:val="nil"/>
              <w:bottom w:val="nil"/>
              <w:right w:val="nil"/>
            </w:tcBorders>
            <w:shd w:val="clear" w:color="000000" w:fill="FFFFFF"/>
            <w:noWrap/>
            <w:vAlign w:val="bottom"/>
            <w:hideMark/>
          </w:tcPr>
          <w:p w14:paraId="1E5D67BD" w14:textId="77777777" w:rsidR="006C4349" w:rsidRPr="00E70A4A" w:rsidRDefault="006C4349" w:rsidP="006C4349">
            <w:pPr>
              <w:jc w:val="center"/>
              <w:rPr>
                <w:rFonts w:ascii="Arial Narrow" w:hAnsi="Arial Narrow" w:cs="Arial"/>
                <w:b/>
                <w:bCs/>
                <w:sz w:val="16"/>
                <w:szCs w:val="16"/>
              </w:rPr>
            </w:pPr>
            <w:r w:rsidRPr="00E70A4A">
              <w:rPr>
                <w:rFonts w:ascii="Arial Narrow" w:hAnsi="Arial Narrow" w:cs="Arial"/>
                <w:b/>
                <w:bCs/>
                <w:sz w:val="16"/>
                <w:szCs w:val="16"/>
              </w:rPr>
              <w:t> </w:t>
            </w:r>
          </w:p>
        </w:tc>
        <w:tc>
          <w:tcPr>
            <w:tcW w:w="575" w:type="pct"/>
            <w:tcBorders>
              <w:top w:val="single" w:sz="4" w:space="0" w:color="auto"/>
              <w:left w:val="nil"/>
              <w:bottom w:val="nil"/>
              <w:right w:val="single" w:sz="4" w:space="0" w:color="auto"/>
            </w:tcBorders>
            <w:shd w:val="clear" w:color="000000" w:fill="FFFFFF"/>
            <w:noWrap/>
            <w:vAlign w:val="bottom"/>
            <w:hideMark/>
          </w:tcPr>
          <w:p w14:paraId="00617DBA"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765" w:type="pct"/>
            <w:tcBorders>
              <w:left w:val="single" w:sz="4" w:space="0" w:color="auto"/>
              <w:bottom w:val="single" w:sz="4" w:space="0" w:color="auto"/>
            </w:tcBorders>
            <w:shd w:val="clear" w:color="000000" w:fill="FFFFFF"/>
            <w:noWrap/>
            <w:vAlign w:val="bottom"/>
            <w:hideMark/>
          </w:tcPr>
          <w:p w14:paraId="372107A9" w14:textId="77777777" w:rsidR="006C4349" w:rsidRPr="00E70A4A" w:rsidRDefault="006C4349" w:rsidP="006C4349">
            <w:pPr>
              <w:rPr>
                <w:rFonts w:ascii="Arial Narrow" w:hAnsi="Arial Narrow" w:cs="Arial"/>
                <w:b/>
                <w:bCs/>
                <w:sz w:val="16"/>
                <w:szCs w:val="16"/>
              </w:rPr>
            </w:pPr>
            <w:r w:rsidRPr="00E70A4A">
              <w:rPr>
                <w:rFonts w:ascii="Arial Narrow" w:hAnsi="Arial Narrow" w:cs="Arial"/>
                <w:b/>
                <w:bCs/>
                <w:sz w:val="16"/>
                <w:szCs w:val="16"/>
              </w:rPr>
              <w:t> </w:t>
            </w:r>
          </w:p>
        </w:tc>
      </w:tr>
      <w:tr w:rsidR="006C4349" w:rsidRPr="00E70A4A" w14:paraId="477CB433" w14:textId="77777777" w:rsidTr="00FA00A8">
        <w:trPr>
          <w:trHeight w:val="43"/>
        </w:trPr>
        <w:tc>
          <w:tcPr>
            <w:tcW w:w="552" w:type="pct"/>
            <w:tcBorders>
              <w:top w:val="nil"/>
              <w:left w:val="nil"/>
              <w:bottom w:val="nil"/>
              <w:right w:val="nil"/>
            </w:tcBorders>
            <w:shd w:val="clear" w:color="auto" w:fill="auto"/>
            <w:noWrap/>
            <w:vAlign w:val="bottom"/>
            <w:hideMark/>
          </w:tcPr>
          <w:p w14:paraId="066579BD" w14:textId="77777777" w:rsidR="006C4349" w:rsidRPr="00E70A4A" w:rsidRDefault="006C4349" w:rsidP="006C4349">
            <w:pPr>
              <w:rPr>
                <w:rFonts w:ascii="Arial Narrow" w:hAnsi="Arial Narrow" w:cs="Arial"/>
                <w:sz w:val="16"/>
                <w:szCs w:val="16"/>
              </w:rPr>
            </w:pPr>
          </w:p>
        </w:tc>
        <w:tc>
          <w:tcPr>
            <w:tcW w:w="1884" w:type="pct"/>
            <w:tcBorders>
              <w:top w:val="nil"/>
              <w:left w:val="nil"/>
              <w:bottom w:val="nil"/>
              <w:right w:val="nil"/>
            </w:tcBorders>
            <w:shd w:val="clear" w:color="000000" w:fill="FFFFFF"/>
            <w:noWrap/>
            <w:vAlign w:val="bottom"/>
            <w:hideMark/>
          </w:tcPr>
          <w:p w14:paraId="7DFBFE6E"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572" w:type="pct"/>
            <w:tcBorders>
              <w:top w:val="nil"/>
              <w:left w:val="nil"/>
              <w:bottom w:val="nil"/>
              <w:right w:val="nil"/>
            </w:tcBorders>
            <w:shd w:val="clear" w:color="000000" w:fill="FFFFFF"/>
            <w:noWrap/>
            <w:vAlign w:val="bottom"/>
            <w:hideMark/>
          </w:tcPr>
          <w:p w14:paraId="475CB9B2"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267" w:type="pct"/>
            <w:tcBorders>
              <w:top w:val="nil"/>
              <w:left w:val="nil"/>
              <w:bottom w:val="nil"/>
              <w:right w:val="nil"/>
            </w:tcBorders>
            <w:shd w:val="clear" w:color="000000" w:fill="FFFFFF"/>
            <w:noWrap/>
            <w:vAlign w:val="bottom"/>
            <w:hideMark/>
          </w:tcPr>
          <w:p w14:paraId="4B4CC5B1" w14:textId="77777777" w:rsidR="006C4349" w:rsidRPr="00E70A4A" w:rsidRDefault="006C4349" w:rsidP="006C4349">
            <w:pPr>
              <w:rPr>
                <w:rFonts w:ascii="Arial Narrow" w:hAnsi="Arial Narrow" w:cs="Arial"/>
                <w:sz w:val="16"/>
                <w:szCs w:val="16"/>
              </w:rPr>
            </w:pPr>
            <w:r w:rsidRPr="00E70A4A">
              <w:rPr>
                <w:rFonts w:ascii="Arial Narrow" w:hAnsi="Arial Narrow" w:cs="Arial"/>
                <w:sz w:val="16"/>
                <w:szCs w:val="16"/>
              </w:rPr>
              <w:t> </w:t>
            </w:r>
          </w:p>
        </w:tc>
        <w:tc>
          <w:tcPr>
            <w:tcW w:w="384" w:type="pct"/>
            <w:tcBorders>
              <w:top w:val="nil"/>
              <w:left w:val="nil"/>
              <w:bottom w:val="nil"/>
              <w:right w:val="nil"/>
            </w:tcBorders>
            <w:shd w:val="clear" w:color="auto" w:fill="auto"/>
            <w:noWrap/>
            <w:vAlign w:val="bottom"/>
            <w:hideMark/>
          </w:tcPr>
          <w:p w14:paraId="5B4903F2" w14:textId="77777777" w:rsidR="006C4349" w:rsidRPr="00E70A4A" w:rsidRDefault="006C4349" w:rsidP="006C4349">
            <w:pPr>
              <w:rPr>
                <w:rFonts w:ascii="Arial Narrow" w:hAnsi="Arial Narrow" w:cs="Arial"/>
                <w:sz w:val="16"/>
                <w:szCs w:val="16"/>
              </w:rPr>
            </w:pPr>
          </w:p>
        </w:tc>
        <w:tc>
          <w:tcPr>
            <w:tcW w:w="575" w:type="pct"/>
            <w:tcBorders>
              <w:top w:val="nil"/>
              <w:left w:val="nil"/>
              <w:bottom w:val="nil"/>
              <w:right w:val="single" w:sz="4" w:space="0" w:color="auto"/>
            </w:tcBorders>
            <w:shd w:val="clear" w:color="000000" w:fill="FFFFFF"/>
            <w:noWrap/>
            <w:vAlign w:val="bottom"/>
            <w:hideMark/>
          </w:tcPr>
          <w:p w14:paraId="1B29434B" w14:textId="77777777" w:rsidR="006C4349" w:rsidRPr="00E70A4A" w:rsidRDefault="006C4349" w:rsidP="006C4349">
            <w:pPr>
              <w:jc w:val="right"/>
              <w:rPr>
                <w:rFonts w:ascii="Arial Narrow" w:hAnsi="Arial Narrow" w:cs="Arial"/>
                <w:b/>
                <w:bCs/>
                <w:sz w:val="16"/>
                <w:szCs w:val="16"/>
              </w:rPr>
            </w:pPr>
            <w:r w:rsidRPr="00E70A4A">
              <w:rPr>
                <w:rFonts w:ascii="Arial Narrow" w:hAnsi="Arial Narrow" w:cs="Arial"/>
                <w:b/>
                <w:bCs/>
                <w:sz w:val="16"/>
                <w:szCs w:val="16"/>
              </w:rPr>
              <w:t> </w:t>
            </w:r>
          </w:p>
        </w:tc>
        <w:tc>
          <w:tcPr>
            <w:tcW w:w="765" w:type="pct"/>
            <w:tcBorders>
              <w:left w:val="single" w:sz="4" w:space="0" w:color="auto"/>
            </w:tcBorders>
            <w:shd w:val="clear" w:color="auto" w:fill="D99594" w:themeFill="accent2" w:themeFillTint="99"/>
            <w:noWrap/>
            <w:vAlign w:val="bottom"/>
            <w:hideMark/>
          </w:tcPr>
          <w:p w14:paraId="190748B3" w14:textId="3164544E" w:rsidR="006C4349" w:rsidRPr="004E6663" w:rsidRDefault="006C4349" w:rsidP="006C4349">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Pr>
                <w:rFonts w:ascii="Arial Narrow" w:hAnsi="Arial Narrow" w:cs="Calibri"/>
                <w:b/>
                <w:bCs/>
                <w:color w:val="FFFFFF"/>
                <w:sz w:val="18"/>
                <w:szCs w:val="18"/>
              </w:rPr>
              <w:t>256</w:t>
            </w:r>
            <w:r w:rsidRPr="004E6663">
              <w:rPr>
                <w:rFonts w:ascii="Arial Narrow" w:hAnsi="Arial Narrow" w:cs="Calibri"/>
                <w:b/>
                <w:bCs/>
                <w:color w:val="FFFFFF"/>
                <w:sz w:val="18"/>
                <w:szCs w:val="18"/>
              </w:rPr>
              <w:t>,</w:t>
            </w:r>
            <w:r>
              <w:rPr>
                <w:rFonts w:ascii="Arial Narrow" w:hAnsi="Arial Narrow" w:cs="Calibri"/>
                <w:b/>
                <w:bCs/>
                <w:color w:val="FFFFFF"/>
                <w:sz w:val="18"/>
                <w:szCs w:val="18"/>
              </w:rPr>
              <w:t>8</w:t>
            </w:r>
            <w:r w:rsidRPr="004E6663">
              <w:rPr>
                <w:rFonts w:ascii="Arial Narrow" w:hAnsi="Arial Narrow" w:cs="Calibri"/>
                <w:b/>
                <w:bCs/>
                <w:color w:val="FFFFFF"/>
                <w:sz w:val="18"/>
                <w:szCs w:val="18"/>
              </w:rPr>
              <w:t xml:space="preserve">30.00 </w:t>
            </w:r>
          </w:p>
        </w:tc>
      </w:tr>
      <w:tr w:rsidR="006C4349" w:rsidRPr="00E70A4A" w14:paraId="1F70A436" w14:textId="77777777" w:rsidTr="00FA00A8">
        <w:trPr>
          <w:trHeight w:val="56"/>
        </w:trPr>
        <w:tc>
          <w:tcPr>
            <w:tcW w:w="552" w:type="pct"/>
            <w:tcBorders>
              <w:top w:val="nil"/>
              <w:left w:val="nil"/>
              <w:bottom w:val="nil"/>
              <w:right w:val="nil"/>
            </w:tcBorders>
            <w:shd w:val="clear" w:color="auto" w:fill="auto"/>
            <w:noWrap/>
            <w:vAlign w:val="bottom"/>
            <w:hideMark/>
          </w:tcPr>
          <w:p w14:paraId="1619D2B6" w14:textId="77777777" w:rsidR="006C4349" w:rsidRPr="00E70A4A" w:rsidRDefault="006C4349" w:rsidP="006C4349">
            <w:pPr>
              <w:rPr>
                <w:rFonts w:ascii="Arial Narrow" w:hAnsi="Arial Narrow" w:cs="Arial"/>
                <w:sz w:val="16"/>
                <w:szCs w:val="16"/>
              </w:rPr>
            </w:pPr>
          </w:p>
        </w:tc>
        <w:tc>
          <w:tcPr>
            <w:tcW w:w="1884" w:type="pct"/>
            <w:tcBorders>
              <w:top w:val="nil"/>
              <w:left w:val="nil"/>
              <w:bottom w:val="nil"/>
              <w:right w:val="nil"/>
            </w:tcBorders>
            <w:shd w:val="clear" w:color="auto" w:fill="auto"/>
            <w:noWrap/>
            <w:vAlign w:val="bottom"/>
            <w:hideMark/>
          </w:tcPr>
          <w:p w14:paraId="77B53CD9" w14:textId="77777777" w:rsidR="006C4349" w:rsidRPr="00E70A4A" w:rsidRDefault="006C4349" w:rsidP="006C4349">
            <w:pPr>
              <w:jc w:val="center"/>
              <w:rPr>
                <w:sz w:val="16"/>
                <w:szCs w:val="16"/>
              </w:rPr>
            </w:pPr>
          </w:p>
        </w:tc>
        <w:tc>
          <w:tcPr>
            <w:tcW w:w="572" w:type="pct"/>
            <w:tcBorders>
              <w:top w:val="nil"/>
              <w:left w:val="nil"/>
              <w:bottom w:val="nil"/>
              <w:right w:val="nil"/>
            </w:tcBorders>
            <w:shd w:val="clear" w:color="auto" w:fill="auto"/>
            <w:noWrap/>
            <w:vAlign w:val="bottom"/>
            <w:hideMark/>
          </w:tcPr>
          <w:p w14:paraId="7EEC3B87" w14:textId="77777777" w:rsidR="006C4349" w:rsidRPr="00E70A4A" w:rsidRDefault="006C4349" w:rsidP="006C4349">
            <w:pPr>
              <w:jc w:val="center"/>
              <w:rPr>
                <w:sz w:val="16"/>
                <w:szCs w:val="16"/>
              </w:rPr>
            </w:pPr>
          </w:p>
        </w:tc>
        <w:tc>
          <w:tcPr>
            <w:tcW w:w="267" w:type="pct"/>
            <w:tcBorders>
              <w:top w:val="nil"/>
              <w:left w:val="nil"/>
              <w:bottom w:val="nil"/>
              <w:right w:val="nil"/>
            </w:tcBorders>
            <w:shd w:val="clear" w:color="auto" w:fill="auto"/>
            <w:noWrap/>
            <w:vAlign w:val="bottom"/>
            <w:hideMark/>
          </w:tcPr>
          <w:p w14:paraId="47B49D0F" w14:textId="77777777" w:rsidR="006C4349" w:rsidRPr="00E70A4A" w:rsidRDefault="006C4349" w:rsidP="006C4349">
            <w:pPr>
              <w:jc w:val="center"/>
              <w:rPr>
                <w:sz w:val="16"/>
                <w:szCs w:val="16"/>
              </w:rPr>
            </w:pPr>
          </w:p>
        </w:tc>
        <w:tc>
          <w:tcPr>
            <w:tcW w:w="384" w:type="pct"/>
            <w:tcBorders>
              <w:top w:val="nil"/>
              <w:left w:val="nil"/>
              <w:bottom w:val="nil"/>
              <w:right w:val="nil"/>
            </w:tcBorders>
            <w:shd w:val="clear" w:color="auto" w:fill="auto"/>
            <w:noWrap/>
            <w:vAlign w:val="bottom"/>
            <w:hideMark/>
          </w:tcPr>
          <w:p w14:paraId="76FA1B64" w14:textId="77777777" w:rsidR="006C4349" w:rsidRPr="00E70A4A" w:rsidRDefault="006C4349" w:rsidP="006C4349">
            <w:pPr>
              <w:jc w:val="center"/>
              <w:rPr>
                <w:sz w:val="16"/>
                <w:szCs w:val="16"/>
              </w:rPr>
            </w:pPr>
          </w:p>
        </w:tc>
        <w:tc>
          <w:tcPr>
            <w:tcW w:w="575" w:type="pct"/>
            <w:tcBorders>
              <w:top w:val="nil"/>
              <w:left w:val="nil"/>
              <w:bottom w:val="nil"/>
              <w:right w:val="single" w:sz="4" w:space="0" w:color="auto"/>
            </w:tcBorders>
            <w:shd w:val="clear" w:color="000000" w:fill="FFFFFF"/>
            <w:noWrap/>
            <w:vAlign w:val="bottom"/>
            <w:hideMark/>
          </w:tcPr>
          <w:p w14:paraId="73F9CE73" w14:textId="77777777" w:rsidR="006C4349" w:rsidRPr="00E70A4A" w:rsidRDefault="006C4349" w:rsidP="006C4349">
            <w:pPr>
              <w:jc w:val="right"/>
              <w:rPr>
                <w:rFonts w:ascii="Arial Narrow" w:hAnsi="Arial Narrow" w:cs="Arial"/>
                <w:b/>
                <w:bCs/>
                <w:sz w:val="16"/>
                <w:szCs w:val="16"/>
              </w:rPr>
            </w:pPr>
            <w:r w:rsidRPr="00E70A4A">
              <w:rPr>
                <w:rFonts w:ascii="Arial Narrow" w:hAnsi="Arial Narrow" w:cs="Arial"/>
                <w:b/>
                <w:bCs/>
                <w:sz w:val="16"/>
                <w:szCs w:val="16"/>
              </w:rPr>
              <w:t> </w:t>
            </w:r>
          </w:p>
        </w:tc>
        <w:tc>
          <w:tcPr>
            <w:tcW w:w="765" w:type="pct"/>
            <w:tcBorders>
              <w:left w:val="single" w:sz="4" w:space="0" w:color="auto"/>
            </w:tcBorders>
            <w:shd w:val="clear" w:color="auto" w:fill="D99594" w:themeFill="accent2" w:themeFillTint="99"/>
            <w:noWrap/>
            <w:vAlign w:val="bottom"/>
            <w:hideMark/>
          </w:tcPr>
          <w:p w14:paraId="51720D2F" w14:textId="63F9E9F8" w:rsidR="006C4349" w:rsidRPr="004E6663" w:rsidRDefault="006C4349" w:rsidP="006C4349">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Pr>
                <w:rFonts w:ascii="Arial Narrow" w:hAnsi="Arial Narrow" w:cs="Calibri"/>
                <w:b/>
                <w:bCs/>
                <w:color w:val="FFFFFF"/>
                <w:sz w:val="18"/>
                <w:szCs w:val="18"/>
              </w:rPr>
              <w:t>41</w:t>
            </w:r>
            <w:r w:rsidRPr="004E6663">
              <w:rPr>
                <w:rFonts w:ascii="Arial Narrow" w:hAnsi="Arial Narrow" w:cs="Calibri"/>
                <w:b/>
                <w:bCs/>
                <w:color w:val="FFFFFF"/>
                <w:sz w:val="18"/>
                <w:szCs w:val="18"/>
              </w:rPr>
              <w:t>,</w:t>
            </w:r>
            <w:r>
              <w:rPr>
                <w:rFonts w:ascii="Arial Narrow" w:hAnsi="Arial Narrow" w:cs="Calibri"/>
                <w:b/>
                <w:bCs/>
                <w:color w:val="FFFFFF"/>
                <w:sz w:val="18"/>
                <w:szCs w:val="18"/>
              </w:rPr>
              <w:t>092</w:t>
            </w:r>
            <w:r w:rsidRPr="004E6663">
              <w:rPr>
                <w:rFonts w:ascii="Arial Narrow" w:hAnsi="Arial Narrow" w:cs="Calibri"/>
                <w:b/>
                <w:bCs/>
                <w:color w:val="FFFFFF"/>
                <w:sz w:val="18"/>
                <w:szCs w:val="18"/>
              </w:rPr>
              <w:t>.</w:t>
            </w:r>
            <w:r>
              <w:rPr>
                <w:rFonts w:ascii="Arial Narrow" w:hAnsi="Arial Narrow" w:cs="Calibri"/>
                <w:b/>
                <w:bCs/>
                <w:color w:val="FFFFFF"/>
                <w:sz w:val="18"/>
                <w:szCs w:val="18"/>
              </w:rPr>
              <w:t>8</w:t>
            </w:r>
            <w:r w:rsidRPr="004E6663">
              <w:rPr>
                <w:rFonts w:ascii="Arial Narrow" w:hAnsi="Arial Narrow" w:cs="Calibri"/>
                <w:b/>
                <w:bCs/>
                <w:color w:val="FFFFFF"/>
                <w:sz w:val="18"/>
                <w:szCs w:val="18"/>
              </w:rPr>
              <w:t xml:space="preserve">0 </w:t>
            </w:r>
          </w:p>
        </w:tc>
      </w:tr>
      <w:tr w:rsidR="006C4349" w:rsidRPr="00E70A4A" w14:paraId="7C8B77DD" w14:textId="77777777" w:rsidTr="00FA00A8">
        <w:trPr>
          <w:trHeight w:val="56"/>
        </w:trPr>
        <w:tc>
          <w:tcPr>
            <w:tcW w:w="552" w:type="pct"/>
            <w:tcBorders>
              <w:top w:val="nil"/>
              <w:left w:val="nil"/>
              <w:bottom w:val="nil"/>
              <w:right w:val="nil"/>
            </w:tcBorders>
            <w:shd w:val="clear" w:color="auto" w:fill="auto"/>
            <w:noWrap/>
            <w:vAlign w:val="bottom"/>
            <w:hideMark/>
          </w:tcPr>
          <w:p w14:paraId="3F5860D1" w14:textId="77777777" w:rsidR="006C4349" w:rsidRPr="00E70A4A" w:rsidRDefault="006C4349" w:rsidP="006C4349">
            <w:pPr>
              <w:rPr>
                <w:rFonts w:ascii="Arial Narrow" w:hAnsi="Arial Narrow" w:cs="Arial"/>
                <w:sz w:val="16"/>
                <w:szCs w:val="16"/>
              </w:rPr>
            </w:pPr>
          </w:p>
        </w:tc>
        <w:tc>
          <w:tcPr>
            <w:tcW w:w="1884" w:type="pct"/>
            <w:tcBorders>
              <w:top w:val="nil"/>
              <w:left w:val="nil"/>
              <w:bottom w:val="nil"/>
              <w:right w:val="nil"/>
            </w:tcBorders>
            <w:shd w:val="clear" w:color="auto" w:fill="auto"/>
            <w:noWrap/>
            <w:vAlign w:val="bottom"/>
            <w:hideMark/>
          </w:tcPr>
          <w:p w14:paraId="3C870A6B" w14:textId="77777777" w:rsidR="006C4349" w:rsidRDefault="006C4349" w:rsidP="006C4349">
            <w:pPr>
              <w:rPr>
                <w:sz w:val="16"/>
                <w:szCs w:val="16"/>
              </w:rPr>
            </w:pPr>
          </w:p>
          <w:p w14:paraId="23A77234" w14:textId="77777777" w:rsidR="006C4349" w:rsidRPr="00E70A4A" w:rsidRDefault="006C4349" w:rsidP="006C4349">
            <w:pPr>
              <w:rPr>
                <w:sz w:val="16"/>
                <w:szCs w:val="16"/>
              </w:rPr>
            </w:pPr>
          </w:p>
        </w:tc>
        <w:tc>
          <w:tcPr>
            <w:tcW w:w="572" w:type="pct"/>
            <w:tcBorders>
              <w:top w:val="nil"/>
              <w:left w:val="nil"/>
              <w:bottom w:val="nil"/>
              <w:right w:val="nil"/>
            </w:tcBorders>
            <w:shd w:val="clear" w:color="auto" w:fill="auto"/>
            <w:noWrap/>
            <w:vAlign w:val="bottom"/>
            <w:hideMark/>
          </w:tcPr>
          <w:p w14:paraId="69D50BBB" w14:textId="77777777" w:rsidR="006C4349" w:rsidRPr="00E70A4A" w:rsidRDefault="006C4349" w:rsidP="006C4349">
            <w:pPr>
              <w:rPr>
                <w:sz w:val="16"/>
                <w:szCs w:val="16"/>
              </w:rPr>
            </w:pPr>
          </w:p>
        </w:tc>
        <w:tc>
          <w:tcPr>
            <w:tcW w:w="267" w:type="pct"/>
            <w:tcBorders>
              <w:top w:val="nil"/>
              <w:left w:val="nil"/>
              <w:bottom w:val="nil"/>
              <w:right w:val="nil"/>
            </w:tcBorders>
            <w:shd w:val="clear" w:color="auto" w:fill="auto"/>
            <w:noWrap/>
            <w:vAlign w:val="bottom"/>
            <w:hideMark/>
          </w:tcPr>
          <w:p w14:paraId="2D2FF2C8" w14:textId="77777777" w:rsidR="006C4349" w:rsidRPr="00E70A4A" w:rsidRDefault="006C4349" w:rsidP="006C4349">
            <w:pPr>
              <w:rPr>
                <w:sz w:val="16"/>
                <w:szCs w:val="16"/>
              </w:rPr>
            </w:pPr>
          </w:p>
        </w:tc>
        <w:tc>
          <w:tcPr>
            <w:tcW w:w="384" w:type="pct"/>
            <w:tcBorders>
              <w:top w:val="nil"/>
              <w:left w:val="nil"/>
              <w:bottom w:val="nil"/>
              <w:right w:val="nil"/>
            </w:tcBorders>
            <w:shd w:val="clear" w:color="auto" w:fill="auto"/>
            <w:noWrap/>
            <w:vAlign w:val="bottom"/>
            <w:hideMark/>
          </w:tcPr>
          <w:p w14:paraId="2381A113" w14:textId="77777777" w:rsidR="006C4349" w:rsidRPr="00E70A4A" w:rsidRDefault="006C4349" w:rsidP="006C4349">
            <w:pPr>
              <w:rPr>
                <w:sz w:val="16"/>
                <w:szCs w:val="16"/>
              </w:rPr>
            </w:pPr>
          </w:p>
        </w:tc>
        <w:tc>
          <w:tcPr>
            <w:tcW w:w="575" w:type="pct"/>
            <w:tcBorders>
              <w:top w:val="nil"/>
              <w:left w:val="nil"/>
              <w:bottom w:val="nil"/>
              <w:right w:val="single" w:sz="4" w:space="0" w:color="auto"/>
            </w:tcBorders>
            <w:shd w:val="clear" w:color="auto" w:fill="auto"/>
            <w:noWrap/>
            <w:vAlign w:val="bottom"/>
            <w:hideMark/>
          </w:tcPr>
          <w:p w14:paraId="3F0D1524" w14:textId="77777777" w:rsidR="006C4349" w:rsidRPr="00E70A4A" w:rsidRDefault="006C4349" w:rsidP="006C4349">
            <w:pPr>
              <w:rPr>
                <w:sz w:val="16"/>
                <w:szCs w:val="16"/>
              </w:rPr>
            </w:pPr>
          </w:p>
        </w:tc>
        <w:tc>
          <w:tcPr>
            <w:tcW w:w="765" w:type="pct"/>
            <w:tcBorders>
              <w:left w:val="single" w:sz="4" w:space="0" w:color="auto"/>
            </w:tcBorders>
            <w:shd w:val="clear" w:color="auto" w:fill="D99594" w:themeFill="accent2" w:themeFillTint="99"/>
            <w:noWrap/>
            <w:vAlign w:val="bottom"/>
            <w:hideMark/>
          </w:tcPr>
          <w:p w14:paraId="73F0EB9A" w14:textId="29D4B76F" w:rsidR="006C4349" w:rsidRPr="004E6663" w:rsidRDefault="006C4349" w:rsidP="006C4349">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Pr>
                <w:rFonts w:ascii="Arial Narrow" w:hAnsi="Arial Narrow" w:cs="Calibri"/>
                <w:b/>
                <w:bCs/>
                <w:color w:val="FFFFFF"/>
                <w:sz w:val="18"/>
                <w:szCs w:val="18"/>
              </w:rPr>
              <w:t>297</w:t>
            </w:r>
            <w:r w:rsidRPr="004E6663">
              <w:rPr>
                <w:rFonts w:ascii="Arial Narrow" w:hAnsi="Arial Narrow" w:cs="Calibri"/>
                <w:b/>
                <w:bCs/>
                <w:color w:val="FFFFFF"/>
                <w:sz w:val="18"/>
                <w:szCs w:val="18"/>
              </w:rPr>
              <w:t>,</w:t>
            </w:r>
            <w:r>
              <w:rPr>
                <w:rFonts w:ascii="Arial Narrow" w:hAnsi="Arial Narrow" w:cs="Calibri"/>
                <w:b/>
                <w:bCs/>
                <w:color w:val="FFFFFF"/>
                <w:sz w:val="18"/>
                <w:szCs w:val="18"/>
              </w:rPr>
              <w:t>922</w:t>
            </w:r>
            <w:r w:rsidRPr="004E6663">
              <w:rPr>
                <w:rFonts w:ascii="Arial Narrow" w:hAnsi="Arial Narrow" w:cs="Calibri"/>
                <w:b/>
                <w:bCs/>
                <w:color w:val="FFFFFF"/>
                <w:sz w:val="18"/>
                <w:szCs w:val="18"/>
              </w:rPr>
              <w:t>.</w:t>
            </w:r>
            <w:r>
              <w:rPr>
                <w:rFonts w:ascii="Arial Narrow" w:hAnsi="Arial Narrow" w:cs="Calibri"/>
                <w:b/>
                <w:bCs/>
                <w:color w:val="FFFFFF"/>
                <w:sz w:val="18"/>
                <w:szCs w:val="18"/>
              </w:rPr>
              <w:t>8</w:t>
            </w:r>
            <w:r w:rsidRPr="004E6663">
              <w:rPr>
                <w:rFonts w:ascii="Arial Narrow" w:hAnsi="Arial Narrow" w:cs="Calibri"/>
                <w:b/>
                <w:bCs/>
                <w:color w:val="FFFFFF"/>
                <w:sz w:val="18"/>
                <w:szCs w:val="18"/>
              </w:rPr>
              <w:t>0</w:t>
            </w:r>
          </w:p>
        </w:tc>
      </w:tr>
    </w:tbl>
    <w:p w14:paraId="00B6A2C0" w14:textId="77777777" w:rsidR="004E6663" w:rsidRDefault="004E6663" w:rsidP="0044459D">
      <w:pPr>
        <w:jc w:val="both"/>
        <w:rPr>
          <w:rFonts w:ascii="Arial Narrow" w:eastAsia="Calibri" w:hAnsi="Arial Narrow" w:cs="Calibri"/>
          <w:b/>
          <w:bCs/>
        </w:rPr>
      </w:pPr>
    </w:p>
    <w:p w14:paraId="232E7842" w14:textId="082ABCA6" w:rsidR="005B3A9B" w:rsidRDefault="006C4349" w:rsidP="0044459D">
      <w:pPr>
        <w:jc w:val="both"/>
        <w:rPr>
          <w:rFonts w:ascii="Arial Narrow" w:eastAsia="Calibri" w:hAnsi="Arial Narrow" w:cs="Calibri"/>
          <w:b/>
          <w:bCs/>
        </w:rPr>
      </w:pPr>
      <w:r w:rsidRPr="004E6663">
        <w:rPr>
          <w:rFonts w:ascii="Arial Narrow" w:eastAsia="Calibri" w:hAnsi="Arial Narrow" w:cs="Calibri"/>
          <w:b/>
          <w:bCs/>
        </w:rPr>
        <w:t xml:space="preserve">$ </w:t>
      </w:r>
      <w:r>
        <w:rPr>
          <w:rFonts w:ascii="Arial Narrow" w:eastAsia="Calibri" w:hAnsi="Arial Narrow" w:cs="Calibri"/>
          <w:b/>
          <w:bCs/>
        </w:rPr>
        <w:t>297</w:t>
      </w:r>
      <w:r w:rsidRPr="004E6663">
        <w:rPr>
          <w:rFonts w:ascii="Arial Narrow" w:eastAsia="Calibri" w:hAnsi="Arial Narrow" w:cs="Calibri"/>
          <w:b/>
          <w:bCs/>
        </w:rPr>
        <w:t xml:space="preserve">, </w:t>
      </w:r>
      <w:r>
        <w:rPr>
          <w:rFonts w:ascii="Arial Narrow" w:eastAsia="Calibri" w:hAnsi="Arial Narrow" w:cs="Calibri"/>
          <w:b/>
          <w:bCs/>
        </w:rPr>
        <w:t>922</w:t>
      </w:r>
      <w:r w:rsidRPr="004E6663">
        <w:rPr>
          <w:rFonts w:ascii="Arial Narrow" w:eastAsia="Calibri" w:hAnsi="Arial Narrow" w:cs="Calibri"/>
          <w:b/>
          <w:bCs/>
        </w:rPr>
        <w:t>.</w:t>
      </w:r>
      <w:r>
        <w:rPr>
          <w:rFonts w:ascii="Arial Narrow" w:eastAsia="Calibri" w:hAnsi="Arial Narrow" w:cs="Calibri"/>
          <w:b/>
          <w:bCs/>
        </w:rPr>
        <w:t>8</w:t>
      </w:r>
      <w:r w:rsidRPr="004E6663">
        <w:rPr>
          <w:rFonts w:ascii="Arial Narrow" w:eastAsia="Calibri" w:hAnsi="Arial Narrow" w:cs="Calibri"/>
          <w:b/>
          <w:bCs/>
        </w:rPr>
        <w:t xml:space="preserve">0 </w:t>
      </w:r>
      <w:r w:rsidR="005B3A9B">
        <w:rPr>
          <w:rFonts w:ascii="Arial Narrow" w:eastAsia="Calibri" w:hAnsi="Arial Narrow" w:cs="Calibri"/>
          <w:b/>
          <w:bCs/>
        </w:rPr>
        <w:t xml:space="preserve">Doscientos noventa y siete </w:t>
      </w:r>
      <w:r w:rsidRPr="004E6663">
        <w:rPr>
          <w:rFonts w:ascii="Arial Narrow" w:eastAsia="Calibri" w:hAnsi="Arial Narrow" w:cs="Calibri"/>
          <w:b/>
          <w:bCs/>
        </w:rPr>
        <w:t xml:space="preserve">mil </w:t>
      </w:r>
      <w:r w:rsidR="005B3A9B">
        <w:rPr>
          <w:rFonts w:ascii="Arial Narrow" w:eastAsia="Calibri" w:hAnsi="Arial Narrow" w:cs="Calibri"/>
          <w:b/>
          <w:bCs/>
        </w:rPr>
        <w:t>novec</w:t>
      </w:r>
      <w:r w:rsidRPr="004E6663">
        <w:rPr>
          <w:rFonts w:ascii="Arial Narrow" w:eastAsia="Calibri" w:hAnsi="Arial Narrow" w:cs="Calibri"/>
          <w:b/>
          <w:bCs/>
        </w:rPr>
        <w:t xml:space="preserve">ientos </w:t>
      </w:r>
      <w:r w:rsidR="005B3A9B">
        <w:rPr>
          <w:rFonts w:ascii="Arial Narrow" w:eastAsia="Calibri" w:hAnsi="Arial Narrow" w:cs="Calibri"/>
          <w:b/>
          <w:bCs/>
        </w:rPr>
        <w:t>veintidós</w:t>
      </w:r>
      <w:r w:rsidRPr="004E6663">
        <w:rPr>
          <w:rFonts w:ascii="Arial Narrow" w:eastAsia="Calibri" w:hAnsi="Arial Narrow" w:cs="Calibri"/>
          <w:b/>
          <w:bCs/>
        </w:rPr>
        <w:t xml:space="preserve"> pesos </w:t>
      </w:r>
      <w:r w:rsidR="005B3A9B">
        <w:rPr>
          <w:rFonts w:ascii="Arial Narrow" w:eastAsia="Calibri" w:hAnsi="Arial Narrow" w:cs="Calibri"/>
          <w:b/>
          <w:bCs/>
        </w:rPr>
        <w:t>8</w:t>
      </w:r>
      <w:r w:rsidRPr="004E6663">
        <w:rPr>
          <w:rFonts w:ascii="Arial Narrow" w:eastAsia="Calibri" w:hAnsi="Arial Narrow" w:cs="Calibri"/>
          <w:b/>
          <w:bCs/>
        </w:rPr>
        <w:t>0/100 M.N. con el impuesto al valor agregado incluido.</w:t>
      </w:r>
    </w:p>
    <w:p w14:paraId="43D3FB2C" w14:textId="0BBA2FA7" w:rsidR="005B3A9B" w:rsidRPr="004E6663" w:rsidRDefault="005B3A9B" w:rsidP="0044459D">
      <w:pPr>
        <w:jc w:val="both"/>
        <w:rPr>
          <w:rFonts w:ascii="Arial Narrow" w:eastAsia="Calibri" w:hAnsi="Arial Narrow" w:cs="Calibri"/>
          <w:b/>
          <w:bCs/>
        </w:rPr>
      </w:pPr>
      <w:proofErr w:type="gramStart"/>
      <w:r>
        <w:rPr>
          <w:rFonts w:ascii="Arial Narrow" w:eastAsia="Calibri" w:hAnsi="Arial Narrow" w:cs="Calibri"/>
          <w:b/>
          <w:bCs/>
        </w:rPr>
        <w:t>Total</w:t>
      </w:r>
      <w:proofErr w:type="gramEnd"/>
      <w:r>
        <w:rPr>
          <w:rFonts w:ascii="Arial Narrow" w:eastAsia="Calibri" w:hAnsi="Arial Narrow" w:cs="Calibri"/>
          <w:b/>
          <w:bCs/>
        </w:rPr>
        <w:t xml:space="preserve"> de los progresivos 1 y 3: </w:t>
      </w:r>
      <w:r w:rsidRPr="005B3A9B">
        <w:rPr>
          <w:rFonts w:ascii="Arial Narrow" w:eastAsia="Calibri" w:hAnsi="Arial Narrow" w:cs="Calibri"/>
          <w:b/>
          <w:bCs/>
          <w:u w:val="single"/>
        </w:rPr>
        <w:t xml:space="preserve">$ 417, 820.40 </w:t>
      </w:r>
      <w:r>
        <w:rPr>
          <w:rFonts w:ascii="Arial Narrow" w:eastAsia="Calibri" w:hAnsi="Arial Narrow" w:cs="Calibri"/>
          <w:b/>
          <w:bCs/>
        </w:rPr>
        <w:t xml:space="preserve">Cuatrocientos diecisiete mil ochocientos veinte pesos 40/100 M.N. </w:t>
      </w:r>
      <w:r w:rsidRPr="004E6663">
        <w:rPr>
          <w:rFonts w:ascii="Arial Narrow" w:eastAsia="Calibri" w:hAnsi="Arial Narrow" w:cs="Calibri"/>
          <w:b/>
          <w:bCs/>
        </w:rPr>
        <w:t>con el impuesto al valor agregado incluido.</w:t>
      </w:r>
    </w:p>
    <w:p w14:paraId="1040EDE1" w14:textId="77777777" w:rsidR="0044459D" w:rsidRPr="00D302E5" w:rsidRDefault="0044459D" w:rsidP="0044459D">
      <w:pPr>
        <w:jc w:val="both"/>
        <w:rPr>
          <w:rFonts w:ascii="Arial Narrow" w:eastAsia="Calibri" w:hAnsi="Arial Narrow" w:cs="Calibri"/>
        </w:rPr>
      </w:pPr>
    </w:p>
    <w:p w14:paraId="5DB651D4" w14:textId="6C550D0A" w:rsidR="005B3A9B" w:rsidRDefault="0044459D" w:rsidP="0044459D">
      <w:pPr>
        <w:jc w:val="both"/>
        <w:rPr>
          <w:rFonts w:ascii="Arial Narrow" w:eastAsia="Calibri" w:hAnsi="Arial Narrow" w:cs="Calibri"/>
        </w:rPr>
      </w:pPr>
      <w:r w:rsidRPr="00F940DF">
        <w:rPr>
          <w:rFonts w:ascii="Arial Narrow" w:eastAsia="Calibri" w:hAnsi="Arial Narrow" w:cs="Calibri"/>
        </w:rPr>
        <w:t xml:space="preserve">Con motivo de lo anterior y de conformidad con el artículo 67 de “La Ley”, se adjudica el contrato al proveedor: </w:t>
      </w:r>
      <w:r w:rsidR="006C4349" w:rsidRPr="004E6663">
        <w:rPr>
          <w:rFonts w:ascii="Arial Narrow" w:eastAsia="Calibri" w:hAnsi="Arial Narrow" w:cs="Calibri"/>
          <w:b/>
          <w:bCs/>
        </w:rPr>
        <w:t xml:space="preserve">COMERCIALIZADORA DE RADIO </w:t>
      </w:r>
      <w:r w:rsidR="00C04588">
        <w:rPr>
          <w:rFonts w:ascii="Arial Narrow" w:eastAsia="Calibri" w:hAnsi="Arial Narrow" w:cs="Calibri"/>
          <w:b/>
          <w:bCs/>
        </w:rPr>
        <w:t xml:space="preserve">DE </w:t>
      </w:r>
      <w:r w:rsidR="006C4349" w:rsidRPr="004E6663">
        <w:rPr>
          <w:rFonts w:ascii="Arial Narrow" w:eastAsia="Calibri" w:hAnsi="Arial Narrow" w:cs="Calibri"/>
          <w:b/>
          <w:bCs/>
        </w:rPr>
        <w:t xml:space="preserve">JALISCO, S.A. DE </w:t>
      </w:r>
      <w:r w:rsidR="006C4349" w:rsidRPr="006C4349">
        <w:rPr>
          <w:rFonts w:ascii="Arial Narrow" w:eastAsia="Calibri" w:hAnsi="Arial Narrow" w:cs="Calibri"/>
          <w:b/>
          <w:bCs/>
        </w:rPr>
        <w:t>C.V.</w:t>
      </w:r>
      <w:r w:rsidRPr="006C4349">
        <w:rPr>
          <w:rFonts w:ascii="Arial Narrow" w:hAnsi="Arial Narrow" w:cs="Calibri Light"/>
          <w:b/>
          <w:bCs/>
          <w:color w:val="000000"/>
          <w:lang w:eastAsia="es-ES"/>
        </w:rPr>
        <w:t>,</w:t>
      </w:r>
      <w:r w:rsidRPr="006C4349">
        <w:rPr>
          <w:rFonts w:ascii="Arial Narrow" w:eastAsia="Calibri" w:hAnsi="Arial Narrow" w:cs="Calibri"/>
          <w:bCs/>
        </w:rPr>
        <w:t xml:space="preserve"> por un monto total</w:t>
      </w:r>
      <w:r w:rsidRPr="006C4349">
        <w:rPr>
          <w:rFonts w:ascii="Arial Narrow" w:eastAsia="Calibri" w:hAnsi="Arial Narrow" w:cs="Calibri"/>
          <w:b/>
        </w:rPr>
        <w:t xml:space="preserve">, I.V.A. incluido, de </w:t>
      </w:r>
      <w:r w:rsidR="006C4349" w:rsidRPr="006C4349">
        <w:rPr>
          <w:rFonts w:ascii="Arial Narrow" w:eastAsia="Calibri" w:hAnsi="Arial Narrow" w:cs="Calibri"/>
          <w:b/>
          <w:bCs/>
        </w:rPr>
        <w:t>$</w:t>
      </w:r>
      <w:r w:rsidR="006C4349" w:rsidRPr="004E6663">
        <w:rPr>
          <w:rFonts w:ascii="Arial Narrow" w:eastAsia="Calibri" w:hAnsi="Arial Narrow" w:cs="Calibri"/>
          <w:b/>
          <w:bCs/>
        </w:rPr>
        <w:t xml:space="preserve"> </w:t>
      </w:r>
      <w:r w:rsidR="005B3A9B">
        <w:rPr>
          <w:rFonts w:ascii="Arial Narrow" w:eastAsia="Calibri" w:hAnsi="Arial Narrow" w:cs="Calibri"/>
          <w:b/>
          <w:bCs/>
        </w:rPr>
        <w:t>417</w:t>
      </w:r>
      <w:r w:rsidR="006C4349" w:rsidRPr="004E6663">
        <w:rPr>
          <w:rFonts w:ascii="Arial Narrow" w:eastAsia="Calibri" w:hAnsi="Arial Narrow" w:cs="Calibri"/>
          <w:b/>
          <w:bCs/>
        </w:rPr>
        <w:t xml:space="preserve">, </w:t>
      </w:r>
      <w:r w:rsidR="005B3A9B">
        <w:rPr>
          <w:rFonts w:ascii="Arial Narrow" w:eastAsia="Calibri" w:hAnsi="Arial Narrow" w:cs="Calibri"/>
          <w:b/>
          <w:bCs/>
        </w:rPr>
        <w:t>820</w:t>
      </w:r>
      <w:r w:rsidR="006C4349" w:rsidRPr="004E6663">
        <w:rPr>
          <w:rFonts w:ascii="Arial Narrow" w:eastAsia="Calibri" w:hAnsi="Arial Narrow" w:cs="Calibri"/>
          <w:b/>
          <w:bCs/>
        </w:rPr>
        <w:t>.</w:t>
      </w:r>
      <w:r w:rsidR="005B3A9B">
        <w:rPr>
          <w:rFonts w:ascii="Arial Narrow" w:eastAsia="Calibri" w:hAnsi="Arial Narrow" w:cs="Calibri"/>
          <w:b/>
          <w:bCs/>
        </w:rPr>
        <w:t>40</w:t>
      </w:r>
      <w:r w:rsidR="006C4349" w:rsidRPr="004E6663">
        <w:rPr>
          <w:rFonts w:ascii="Arial Narrow" w:eastAsia="Calibri" w:hAnsi="Arial Narrow" w:cs="Calibri"/>
          <w:b/>
          <w:bCs/>
        </w:rPr>
        <w:t xml:space="preserve"> </w:t>
      </w:r>
      <w:r w:rsidR="005B3A9B">
        <w:rPr>
          <w:rFonts w:ascii="Arial Narrow" w:eastAsia="Calibri" w:hAnsi="Arial Narrow" w:cs="Calibri"/>
          <w:b/>
          <w:bCs/>
        </w:rPr>
        <w:t>Cuatrocientos diecisiete mil ochocientos veinte pesos 40/100 M.N.</w:t>
      </w:r>
      <w:r w:rsidRPr="005B3A9B">
        <w:rPr>
          <w:rFonts w:ascii="Arial Narrow" w:eastAsia="Calibri" w:hAnsi="Arial Narrow" w:cs="Calibri"/>
          <w:b/>
        </w:rPr>
        <w:t>,</w:t>
      </w:r>
      <w:r w:rsidRPr="00F940DF">
        <w:rPr>
          <w:rFonts w:ascii="Arial Narrow" w:eastAsia="Calibri" w:hAnsi="Arial Narrow" w:cs="Calibri"/>
          <w:b/>
        </w:rPr>
        <w:t xml:space="preserve"> </w:t>
      </w:r>
      <w:r w:rsidRPr="00F940DF">
        <w:rPr>
          <w:rFonts w:ascii="Arial Narrow" w:eastAsia="Calibri" w:hAnsi="Arial Narrow" w:cs="Calibri"/>
        </w:rPr>
        <w:t>referente a</w:t>
      </w:r>
      <w:r w:rsidR="005B3A9B">
        <w:rPr>
          <w:rFonts w:ascii="Arial Narrow" w:eastAsia="Calibri" w:hAnsi="Arial Narrow" w:cs="Calibri"/>
        </w:rPr>
        <w:t xml:space="preserve"> </w:t>
      </w:r>
      <w:r w:rsidRPr="00F940DF">
        <w:rPr>
          <w:rFonts w:ascii="Arial Narrow" w:eastAsia="Calibri" w:hAnsi="Arial Narrow" w:cs="Calibri"/>
        </w:rPr>
        <w:t>l</w:t>
      </w:r>
      <w:r w:rsidR="005B3A9B">
        <w:rPr>
          <w:rFonts w:ascii="Arial Narrow" w:eastAsia="Calibri" w:hAnsi="Arial Narrow" w:cs="Calibri"/>
        </w:rPr>
        <w:t>os</w:t>
      </w:r>
      <w:r w:rsidRPr="00F940DF">
        <w:rPr>
          <w:rFonts w:ascii="Arial Narrow" w:eastAsia="Calibri" w:hAnsi="Arial Narrow" w:cs="Calibri"/>
        </w:rPr>
        <w:t xml:space="preserve"> </w:t>
      </w:r>
      <w:r w:rsidR="006C4349">
        <w:rPr>
          <w:rFonts w:ascii="Arial Narrow" w:eastAsia="Calibri" w:hAnsi="Arial Narrow" w:cs="Calibri"/>
        </w:rPr>
        <w:t>progresivo</w:t>
      </w:r>
      <w:r w:rsidR="005B3A9B">
        <w:rPr>
          <w:rFonts w:ascii="Arial Narrow" w:eastAsia="Calibri" w:hAnsi="Arial Narrow" w:cs="Calibri"/>
        </w:rPr>
        <w:t>s</w:t>
      </w:r>
      <w:r w:rsidR="006C4349">
        <w:rPr>
          <w:rFonts w:ascii="Arial Narrow" w:eastAsia="Calibri" w:hAnsi="Arial Narrow" w:cs="Calibri"/>
        </w:rPr>
        <w:t xml:space="preserve"> 1</w:t>
      </w:r>
      <w:r w:rsidR="005B3A9B">
        <w:rPr>
          <w:rFonts w:ascii="Arial Narrow" w:eastAsia="Calibri" w:hAnsi="Arial Narrow" w:cs="Calibri"/>
        </w:rPr>
        <w:t xml:space="preserve"> y 3</w:t>
      </w:r>
      <w:r w:rsidR="006C4349">
        <w:rPr>
          <w:rFonts w:ascii="Arial Narrow" w:eastAsia="Calibri" w:hAnsi="Arial Narrow" w:cs="Calibri"/>
        </w:rPr>
        <w:t xml:space="preserve">, </w:t>
      </w:r>
      <w:r w:rsidRPr="00F940DF">
        <w:rPr>
          <w:rFonts w:ascii="Arial Narrow" w:eastAsia="Calibri" w:hAnsi="Arial Narrow" w:cs="Calibri"/>
        </w:rPr>
        <w:t xml:space="preserve">en virtud de que cumple con los requerimientos técnicos, legales, administrativos y económicos, de acuerdo al criterio de evaluación previsto en la convocatoria a la licitación, así como lo indicado en </w:t>
      </w:r>
      <w:r w:rsidR="005B3A9B" w:rsidRPr="00F940DF">
        <w:rPr>
          <w:rFonts w:ascii="Arial Narrow" w:eastAsia="Calibri" w:hAnsi="Arial Narrow" w:cs="Calibri"/>
        </w:rPr>
        <w:t>l</w:t>
      </w:r>
      <w:r w:rsidR="005B3A9B">
        <w:rPr>
          <w:rFonts w:ascii="Arial Narrow" w:eastAsia="Calibri" w:hAnsi="Arial Narrow" w:cs="Calibri"/>
        </w:rPr>
        <w:t>os</w:t>
      </w:r>
      <w:r w:rsidR="005B3A9B" w:rsidRPr="00F940DF">
        <w:rPr>
          <w:rFonts w:ascii="Arial Narrow" w:eastAsia="Calibri" w:hAnsi="Arial Narrow" w:cs="Calibri"/>
        </w:rPr>
        <w:t xml:space="preserve"> </w:t>
      </w:r>
      <w:r w:rsidR="005B3A9B">
        <w:rPr>
          <w:rFonts w:ascii="Arial Narrow" w:eastAsia="Calibri" w:hAnsi="Arial Narrow" w:cs="Calibri"/>
        </w:rPr>
        <w:t>progresivos 1 y 3</w:t>
      </w:r>
      <w:r w:rsidRPr="00F940DF">
        <w:rPr>
          <w:rFonts w:ascii="Arial Narrow" w:eastAsia="Calibri" w:hAnsi="Arial Narrow" w:cs="Calibri"/>
        </w:rPr>
        <w:t>, el concepto y el monto asignado al licitante.</w:t>
      </w:r>
    </w:p>
    <w:p w14:paraId="39EB9E26" w14:textId="011BD172" w:rsidR="005B3A9B" w:rsidRDefault="005B3A9B" w:rsidP="0044459D">
      <w:pPr>
        <w:jc w:val="both"/>
        <w:rPr>
          <w:rFonts w:ascii="Arial Narrow" w:eastAsia="Calibri" w:hAnsi="Arial Narrow" w:cs="Calibri"/>
        </w:rPr>
      </w:pPr>
    </w:p>
    <w:p w14:paraId="233EADA7" w14:textId="73B25EE1" w:rsidR="005B3A9B" w:rsidRPr="00E739CE" w:rsidRDefault="005B3A9B" w:rsidP="0044459D">
      <w:pPr>
        <w:jc w:val="both"/>
        <w:rPr>
          <w:rFonts w:ascii="Arial Narrow" w:eastAsia="Calibri" w:hAnsi="Arial Narrow" w:cs="Calibri"/>
          <w:b/>
          <w:bCs/>
        </w:rPr>
      </w:pPr>
      <w:r w:rsidRPr="00E739CE">
        <w:rPr>
          <w:rFonts w:ascii="Arial Narrow" w:eastAsia="Calibri" w:hAnsi="Arial Narrow" w:cs="Calibri"/>
          <w:b/>
          <w:bCs/>
        </w:rPr>
        <w:t xml:space="preserve">Progresivo 2: </w:t>
      </w:r>
      <w:r w:rsidR="0001161F" w:rsidRPr="00E739CE">
        <w:rPr>
          <w:rFonts w:ascii="Arial Narrow" w:hAnsi="Arial Narrow" w:cs="Arial"/>
          <w:b/>
          <w:bCs/>
        </w:rPr>
        <w:t>RADIODIFUSORAS Y TELEVISORAS DE OCCIDENTE, S.A. DE C.V.</w:t>
      </w:r>
    </w:p>
    <w:p w14:paraId="4310BC08" w14:textId="740A4809" w:rsidR="005B3A9B" w:rsidRDefault="005B3A9B" w:rsidP="0044459D">
      <w:pPr>
        <w:jc w:val="both"/>
        <w:rPr>
          <w:rFonts w:ascii="Arial Narrow" w:eastAsia="Calibri" w:hAnsi="Arial Narrow"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3682"/>
        <w:gridCol w:w="1214"/>
        <w:gridCol w:w="591"/>
        <w:gridCol w:w="846"/>
        <w:gridCol w:w="1991"/>
        <w:gridCol w:w="1553"/>
      </w:tblGrid>
      <w:tr w:rsidR="005B3A9B" w:rsidRPr="00E70A4A" w14:paraId="6E3EFE85" w14:textId="77777777" w:rsidTr="00FA00A8">
        <w:trPr>
          <w:trHeight w:val="53"/>
        </w:trPr>
        <w:tc>
          <w:tcPr>
            <w:tcW w:w="530" w:type="pct"/>
            <w:vMerge w:val="restart"/>
            <w:shd w:val="clear" w:color="auto" w:fill="D99594" w:themeFill="accent2" w:themeFillTint="99"/>
            <w:vAlign w:val="center"/>
            <w:hideMark/>
          </w:tcPr>
          <w:p w14:paraId="77A4004B" w14:textId="77777777" w:rsidR="005B3A9B" w:rsidRPr="004E6663" w:rsidRDefault="005B3A9B"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PROGRESIVO</w:t>
            </w:r>
          </w:p>
        </w:tc>
        <w:tc>
          <w:tcPr>
            <w:tcW w:w="1667" w:type="pct"/>
            <w:vMerge w:val="restart"/>
            <w:shd w:val="clear" w:color="auto" w:fill="D99594" w:themeFill="accent2" w:themeFillTint="99"/>
            <w:vAlign w:val="center"/>
            <w:hideMark/>
          </w:tcPr>
          <w:p w14:paraId="69AC31FB" w14:textId="77777777" w:rsidR="005B3A9B" w:rsidRPr="004E6663" w:rsidRDefault="005B3A9B"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DESCRIPCIÓN</w:t>
            </w:r>
          </w:p>
        </w:tc>
        <w:tc>
          <w:tcPr>
            <w:tcW w:w="549" w:type="pct"/>
            <w:vMerge w:val="restart"/>
            <w:shd w:val="clear" w:color="auto" w:fill="D99594" w:themeFill="accent2" w:themeFillTint="99"/>
            <w:vAlign w:val="center"/>
            <w:hideMark/>
          </w:tcPr>
          <w:p w14:paraId="0E066A64" w14:textId="77777777" w:rsidR="005B3A9B" w:rsidRPr="004E6663" w:rsidRDefault="005B3A9B"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FRENCUENCIA (ESTACIÓN)</w:t>
            </w:r>
          </w:p>
        </w:tc>
        <w:tc>
          <w:tcPr>
            <w:tcW w:w="267" w:type="pct"/>
            <w:vMerge w:val="restart"/>
            <w:shd w:val="clear" w:color="auto" w:fill="D99594" w:themeFill="accent2" w:themeFillTint="99"/>
            <w:vAlign w:val="center"/>
            <w:hideMark/>
          </w:tcPr>
          <w:p w14:paraId="272C29A3" w14:textId="77777777" w:rsidR="005B3A9B" w:rsidRPr="004E6663" w:rsidRDefault="005B3A9B"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CANT.</w:t>
            </w:r>
          </w:p>
        </w:tc>
        <w:tc>
          <w:tcPr>
            <w:tcW w:w="383" w:type="pct"/>
            <w:vMerge w:val="restart"/>
            <w:shd w:val="clear" w:color="auto" w:fill="D99594" w:themeFill="accent2" w:themeFillTint="99"/>
            <w:vAlign w:val="center"/>
            <w:hideMark/>
          </w:tcPr>
          <w:p w14:paraId="64462B9A" w14:textId="77777777" w:rsidR="005B3A9B" w:rsidRPr="004E6663" w:rsidRDefault="005B3A9B"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 xml:space="preserve">UNIDAD DE MEDIDA </w:t>
            </w:r>
          </w:p>
        </w:tc>
        <w:tc>
          <w:tcPr>
            <w:tcW w:w="1604" w:type="pct"/>
            <w:gridSpan w:val="2"/>
            <w:shd w:val="clear" w:color="auto" w:fill="D99594" w:themeFill="accent2" w:themeFillTint="99"/>
            <w:vAlign w:val="center"/>
            <w:hideMark/>
          </w:tcPr>
          <w:p w14:paraId="7303A788" w14:textId="7F041C1F" w:rsidR="005B3A9B" w:rsidRPr="004E6663" w:rsidRDefault="0001161F" w:rsidP="00DE63C4">
            <w:pPr>
              <w:jc w:val="center"/>
              <w:rPr>
                <w:rFonts w:ascii="Arial Narrow" w:hAnsi="Arial Narrow" w:cs="Arial"/>
                <w:b/>
                <w:bCs/>
                <w:color w:val="FFFFFF" w:themeColor="background1"/>
                <w:sz w:val="18"/>
                <w:szCs w:val="18"/>
              </w:rPr>
            </w:pPr>
            <w:r w:rsidRPr="0001161F">
              <w:rPr>
                <w:rFonts w:ascii="Arial Narrow" w:hAnsi="Arial Narrow" w:cs="Calibri"/>
                <w:b/>
                <w:bCs/>
                <w:color w:val="FFFFFF"/>
                <w:sz w:val="18"/>
                <w:szCs w:val="18"/>
              </w:rPr>
              <w:t>RADIODIFUSORAS Y TELEVISORAS DE OCCIDENTE, S.A. DE C.V.</w:t>
            </w:r>
          </w:p>
        </w:tc>
      </w:tr>
      <w:tr w:rsidR="005B3A9B" w:rsidRPr="00E70A4A" w14:paraId="115F43E7" w14:textId="77777777" w:rsidTr="00FA00A8">
        <w:trPr>
          <w:trHeight w:val="53"/>
        </w:trPr>
        <w:tc>
          <w:tcPr>
            <w:tcW w:w="530" w:type="pct"/>
            <w:vMerge/>
            <w:shd w:val="clear" w:color="auto" w:fill="D99594" w:themeFill="accent2" w:themeFillTint="99"/>
            <w:vAlign w:val="center"/>
            <w:hideMark/>
          </w:tcPr>
          <w:p w14:paraId="01B726BC" w14:textId="77777777" w:rsidR="005B3A9B" w:rsidRPr="004E6663" w:rsidRDefault="005B3A9B" w:rsidP="00DE63C4">
            <w:pPr>
              <w:rPr>
                <w:rFonts w:ascii="Arial Narrow" w:hAnsi="Arial Narrow" w:cs="Arial"/>
                <w:b/>
                <w:bCs/>
                <w:color w:val="FFFFFF" w:themeColor="background1"/>
                <w:sz w:val="18"/>
                <w:szCs w:val="18"/>
              </w:rPr>
            </w:pPr>
          </w:p>
        </w:tc>
        <w:tc>
          <w:tcPr>
            <w:tcW w:w="1667" w:type="pct"/>
            <w:vMerge/>
            <w:shd w:val="clear" w:color="auto" w:fill="D99594" w:themeFill="accent2" w:themeFillTint="99"/>
            <w:vAlign w:val="center"/>
            <w:hideMark/>
          </w:tcPr>
          <w:p w14:paraId="6A55BBDB" w14:textId="77777777" w:rsidR="005B3A9B" w:rsidRPr="004E6663" w:rsidRDefault="005B3A9B" w:rsidP="00DE63C4">
            <w:pPr>
              <w:rPr>
                <w:rFonts w:ascii="Arial Narrow" w:hAnsi="Arial Narrow" w:cs="Arial"/>
                <w:b/>
                <w:bCs/>
                <w:color w:val="FFFFFF" w:themeColor="background1"/>
                <w:sz w:val="18"/>
                <w:szCs w:val="18"/>
              </w:rPr>
            </w:pPr>
          </w:p>
        </w:tc>
        <w:tc>
          <w:tcPr>
            <w:tcW w:w="549" w:type="pct"/>
            <w:vMerge/>
            <w:shd w:val="clear" w:color="auto" w:fill="D99594" w:themeFill="accent2" w:themeFillTint="99"/>
            <w:vAlign w:val="center"/>
            <w:hideMark/>
          </w:tcPr>
          <w:p w14:paraId="7614BE4A" w14:textId="77777777" w:rsidR="005B3A9B" w:rsidRPr="004E6663" w:rsidRDefault="005B3A9B" w:rsidP="00DE63C4">
            <w:pPr>
              <w:rPr>
                <w:rFonts w:ascii="Arial Narrow" w:hAnsi="Arial Narrow" w:cs="Arial"/>
                <w:b/>
                <w:bCs/>
                <w:color w:val="FFFFFF" w:themeColor="background1"/>
                <w:sz w:val="18"/>
                <w:szCs w:val="18"/>
              </w:rPr>
            </w:pPr>
          </w:p>
        </w:tc>
        <w:tc>
          <w:tcPr>
            <w:tcW w:w="267" w:type="pct"/>
            <w:vMerge/>
            <w:shd w:val="clear" w:color="auto" w:fill="D99594" w:themeFill="accent2" w:themeFillTint="99"/>
            <w:vAlign w:val="center"/>
            <w:hideMark/>
          </w:tcPr>
          <w:p w14:paraId="14D505C9" w14:textId="77777777" w:rsidR="005B3A9B" w:rsidRPr="004E6663" w:rsidRDefault="005B3A9B" w:rsidP="00DE63C4">
            <w:pPr>
              <w:rPr>
                <w:rFonts w:ascii="Arial Narrow" w:hAnsi="Arial Narrow" w:cs="Arial"/>
                <w:b/>
                <w:bCs/>
                <w:color w:val="FFFFFF" w:themeColor="background1"/>
                <w:sz w:val="18"/>
                <w:szCs w:val="18"/>
              </w:rPr>
            </w:pPr>
          </w:p>
        </w:tc>
        <w:tc>
          <w:tcPr>
            <w:tcW w:w="383" w:type="pct"/>
            <w:vMerge/>
            <w:shd w:val="clear" w:color="auto" w:fill="D99594" w:themeFill="accent2" w:themeFillTint="99"/>
            <w:vAlign w:val="center"/>
            <w:hideMark/>
          </w:tcPr>
          <w:p w14:paraId="4B4BAEE2" w14:textId="77777777" w:rsidR="005B3A9B" w:rsidRPr="004E6663" w:rsidRDefault="005B3A9B" w:rsidP="00DE63C4">
            <w:pPr>
              <w:rPr>
                <w:rFonts w:ascii="Arial Narrow" w:hAnsi="Arial Narrow" w:cs="Arial"/>
                <w:b/>
                <w:bCs/>
                <w:color w:val="FFFFFF" w:themeColor="background1"/>
                <w:sz w:val="18"/>
                <w:szCs w:val="18"/>
              </w:rPr>
            </w:pPr>
          </w:p>
        </w:tc>
        <w:tc>
          <w:tcPr>
            <w:tcW w:w="901" w:type="pct"/>
            <w:shd w:val="clear" w:color="auto" w:fill="D99594" w:themeFill="accent2" w:themeFillTint="99"/>
            <w:vAlign w:val="center"/>
            <w:hideMark/>
          </w:tcPr>
          <w:p w14:paraId="3180FD27" w14:textId="77777777" w:rsidR="005B3A9B" w:rsidRPr="004E6663" w:rsidRDefault="005B3A9B"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PRECIO UNITARIO (M.N.)</w:t>
            </w:r>
          </w:p>
        </w:tc>
        <w:tc>
          <w:tcPr>
            <w:tcW w:w="703" w:type="pct"/>
            <w:shd w:val="clear" w:color="auto" w:fill="D99594" w:themeFill="accent2" w:themeFillTint="99"/>
            <w:vAlign w:val="center"/>
            <w:hideMark/>
          </w:tcPr>
          <w:p w14:paraId="3C7C8DF8" w14:textId="77777777" w:rsidR="005B3A9B" w:rsidRPr="004E6663" w:rsidRDefault="005B3A9B" w:rsidP="00DE63C4">
            <w:pPr>
              <w:jc w:val="center"/>
              <w:rPr>
                <w:rFonts w:ascii="Arial Narrow" w:hAnsi="Arial Narrow" w:cs="Arial"/>
                <w:b/>
                <w:bCs/>
                <w:color w:val="FFFFFF" w:themeColor="background1"/>
                <w:sz w:val="18"/>
                <w:szCs w:val="18"/>
              </w:rPr>
            </w:pPr>
            <w:r w:rsidRPr="004E6663">
              <w:rPr>
                <w:rFonts w:ascii="Arial Narrow" w:hAnsi="Arial Narrow" w:cs="Arial"/>
                <w:b/>
                <w:bCs/>
                <w:color w:val="FFFFFF" w:themeColor="background1"/>
                <w:sz w:val="18"/>
                <w:szCs w:val="18"/>
              </w:rPr>
              <w:t>IMPORTE (M.N.)</w:t>
            </w:r>
          </w:p>
        </w:tc>
      </w:tr>
      <w:tr w:rsidR="00724ED3" w:rsidRPr="00E70A4A" w14:paraId="36D1114D" w14:textId="77777777" w:rsidTr="00FA00A8">
        <w:trPr>
          <w:trHeight w:val="513"/>
        </w:trPr>
        <w:tc>
          <w:tcPr>
            <w:tcW w:w="530" w:type="pct"/>
            <w:shd w:val="clear" w:color="000000" w:fill="FFFFFF"/>
            <w:noWrap/>
            <w:vAlign w:val="center"/>
            <w:hideMark/>
          </w:tcPr>
          <w:p w14:paraId="0EBCC279" w14:textId="66494807" w:rsidR="00724ED3" w:rsidRPr="000F4D52" w:rsidRDefault="00724ED3" w:rsidP="00724ED3">
            <w:pPr>
              <w:jc w:val="center"/>
              <w:rPr>
                <w:rFonts w:ascii="Arial Narrow" w:hAnsi="Arial Narrow" w:cs="Arial"/>
                <w:sz w:val="18"/>
                <w:szCs w:val="18"/>
              </w:rPr>
            </w:pPr>
            <w:r>
              <w:rPr>
                <w:rFonts w:ascii="Arial Narrow" w:hAnsi="Arial Narrow" w:cs="Arial"/>
                <w:sz w:val="18"/>
                <w:szCs w:val="18"/>
              </w:rPr>
              <w:t>2</w:t>
            </w:r>
          </w:p>
        </w:tc>
        <w:tc>
          <w:tcPr>
            <w:tcW w:w="1667" w:type="pct"/>
            <w:shd w:val="clear" w:color="000000" w:fill="FFFFFF"/>
            <w:vAlign w:val="center"/>
            <w:hideMark/>
          </w:tcPr>
          <w:p w14:paraId="7A7D4F5B" w14:textId="7719E4F5" w:rsidR="00724ED3" w:rsidRPr="00724ED3" w:rsidRDefault="00724ED3" w:rsidP="00724ED3">
            <w:pPr>
              <w:jc w:val="both"/>
              <w:rPr>
                <w:rFonts w:ascii="Arial Narrow" w:hAnsi="Arial Narrow" w:cs="Arial"/>
                <w:color w:val="000000"/>
                <w:sz w:val="18"/>
                <w:szCs w:val="18"/>
              </w:rPr>
            </w:pPr>
            <w:r w:rsidRPr="00724ED3">
              <w:rPr>
                <w:rFonts w:ascii="Arial Narrow" w:hAnsi="Arial Narrow"/>
                <w:sz w:val="18"/>
                <w:szCs w:val="18"/>
              </w:rPr>
              <w:t>DIFUSIÓN DE MENSAJES DE LA CAMPAÑA INFORMATIVA Y REVENTIVA DE DIABETES MELLITUS TIPO 1 (184 SPOTS DE 30 SEGUNDOS CADA UNO, DISTRIBUIDOS EN POR LO MENOS 1 FRECUENCIA O ESTACIÓN, CON RANGO DE EDAD DE 20 A 45 AÑOS; NSE:  C+, C, DE)</w:t>
            </w:r>
          </w:p>
        </w:tc>
        <w:tc>
          <w:tcPr>
            <w:tcW w:w="549" w:type="pct"/>
            <w:shd w:val="clear" w:color="000000" w:fill="FFFFFF"/>
            <w:vAlign w:val="center"/>
          </w:tcPr>
          <w:p w14:paraId="345A4720" w14:textId="6A882FC6" w:rsidR="00724ED3" w:rsidRPr="000F4D52" w:rsidRDefault="00724ED3" w:rsidP="00724ED3">
            <w:pPr>
              <w:jc w:val="center"/>
              <w:rPr>
                <w:rFonts w:ascii="Arial Narrow" w:hAnsi="Arial Narrow" w:cs="Arial"/>
                <w:color w:val="000000"/>
                <w:sz w:val="18"/>
                <w:szCs w:val="18"/>
              </w:rPr>
            </w:pPr>
            <w:r>
              <w:rPr>
                <w:rFonts w:ascii="Arial Narrow" w:hAnsi="Arial Narrow" w:cs="Arial"/>
                <w:color w:val="000000"/>
                <w:sz w:val="18"/>
                <w:szCs w:val="18"/>
              </w:rPr>
              <w:t>RADIO COSTA 103.9 FM</w:t>
            </w:r>
          </w:p>
        </w:tc>
        <w:tc>
          <w:tcPr>
            <w:tcW w:w="267" w:type="pct"/>
            <w:shd w:val="clear" w:color="000000" w:fill="FFFFFF"/>
            <w:vAlign w:val="center"/>
          </w:tcPr>
          <w:p w14:paraId="06677437" w14:textId="4DADA841" w:rsidR="00724ED3" w:rsidRPr="000F4D52" w:rsidRDefault="00724ED3" w:rsidP="00724ED3">
            <w:pPr>
              <w:jc w:val="center"/>
              <w:rPr>
                <w:rFonts w:ascii="Arial Narrow" w:hAnsi="Arial Narrow" w:cs="Arial"/>
                <w:color w:val="000000"/>
                <w:sz w:val="18"/>
                <w:szCs w:val="18"/>
              </w:rPr>
            </w:pPr>
            <w:r>
              <w:rPr>
                <w:rFonts w:ascii="Arial Narrow" w:hAnsi="Arial Narrow" w:cs="Arial"/>
                <w:color w:val="000000"/>
                <w:sz w:val="18"/>
                <w:szCs w:val="18"/>
              </w:rPr>
              <w:t>184</w:t>
            </w:r>
          </w:p>
        </w:tc>
        <w:tc>
          <w:tcPr>
            <w:tcW w:w="383" w:type="pct"/>
            <w:shd w:val="clear" w:color="000000" w:fill="FFFFFF"/>
            <w:vAlign w:val="center"/>
            <w:hideMark/>
          </w:tcPr>
          <w:p w14:paraId="49E21070" w14:textId="77777777" w:rsidR="00724ED3" w:rsidRPr="000F4D52" w:rsidRDefault="00724ED3" w:rsidP="00724ED3">
            <w:pPr>
              <w:jc w:val="center"/>
              <w:rPr>
                <w:rFonts w:ascii="Arial Narrow" w:hAnsi="Arial Narrow" w:cs="Arial"/>
                <w:sz w:val="18"/>
                <w:szCs w:val="18"/>
              </w:rPr>
            </w:pPr>
            <w:r w:rsidRPr="000F4D52">
              <w:rPr>
                <w:rFonts w:ascii="Arial Narrow" w:hAnsi="Arial Narrow" w:cs="Arial"/>
                <w:sz w:val="18"/>
                <w:szCs w:val="18"/>
              </w:rPr>
              <w:t xml:space="preserve">SERVICIO </w:t>
            </w:r>
          </w:p>
        </w:tc>
        <w:tc>
          <w:tcPr>
            <w:tcW w:w="901" w:type="pct"/>
            <w:shd w:val="clear" w:color="auto" w:fill="auto"/>
            <w:noWrap/>
            <w:vAlign w:val="center"/>
            <w:hideMark/>
          </w:tcPr>
          <w:p w14:paraId="009D63D8" w14:textId="0CB23E0D" w:rsidR="00724ED3" w:rsidRPr="000F4D52" w:rsidRDefault="00724ED3" w:rsidP="00724ED3">
            <w:pPr>
              <w:rPr>
                <w:rFonts w:ascii="Arial Narrow" w:hAnsi="Arial Narrow" w:cs="Arial"/>
                <w:sz w:val="18"/>
                <w:szCs w:val="18"/>
              </w:rPr>
            </w:pPr>
            <w:r w:rsidRPr="000F4D52">
              <w:rPr>
                <w:rFonts w:ascii="Arial Narrow" w:hAnsi="Arial Narrow" w:cs="Calibri"/>
                <w:sz w:val="18"/>
                <w:szCs w:val="18"/>
              </w:rPr>
              <w:t xml:space="preserve"> $             </w:t>
            </w:r>
            <w:r>
              <w:rPr>
                <w:rFonts w:ascii="Arial Narrow" w:hAnsi="Arial Narrow" w:cs="Calibri"/>
                <w:sz w:val="18"/>
                <w:szCs w:val="18"/>
              </w:rPr>
              <w:t>423.00</w:t>
            </w:r>
            <w:r w:rsidRPr="000F4D52">
              <w:rPr>
                <w:rFonts w:ascii="Arial Narrow" w:hAnsi="Arial Narrow" w:cs="Calibri"/>
                <w:sz w:val="18"/>
                <w:szCs w:val="18"/>
              </w:rPr>
              <w:t xml:space="preserve"> </w:t>
            </w:r>
          </w:p>
        </w:tc>
        <w:tc>
          <w:tcPr>
            <w:tcW w:w="703" w:type="pct"/>
            <w:shd w:val="clear" w:color="auto" w:fill="auto"/>
            <w:noWrap/>
            <w:vAlign w:val="center"/>
            <w:hideMark/>
          </w:tcPr>
          <w:p w14:paraId="310C1010" w14:textId="11F01C7A" w:rsidR="00724ED3" w:rsidRPr="000F4D52" w:rsidRDefault="00724ED3" w:rsidP="00724ED3">
            <w:pPr>
              <w:rPr>
                <w:rFonts w:ascii="Arial Narrow" w:hAnsi="Arial Narrow" w:cs="Arial"/>
                <w:sz w:val="18"/>
                <w:szCs w:val="18"/>
              </w:rPr>
            </w:pPr>
            <w:r w:rsidRPr="000F4D52">
              <w:rPr>
                <w:rFonts w:ascii="Arial Narrow" w:hAnsi="Arial Narrow" w:cs="Calibri"/>
                <w:sz w:val="18"/>
                <w:szCs w:val="18"/>
              </w:rPr>
              <w:t xml:space="preserve"> $      </w:t>
            </w:r>
            <w:r w:rsidR="00E739CE">
              <w:rPr>
                <w:rFonts w:ascii="Arial Narrow" w:hAnsi="Arial Narrow" w:cs="Calibri"/>
                <w:sz w:val="18"/>
                <w:szCs w:val="18"/>
              </w:rPr>
              <w:t>77</w:t>
            </w:r>
            <w:r w:rsidRPr="000F4D52">
              <w:rPr>
                <w:rFonts w:ascii="Arial Narrow" w:hAnsi="Arial Narrow" w:cs="Calibri"/>
                <w:sz w:val="18"/>
                <w:szCs w:val="18"/>
              </w:rPr>
              <w:t>,</w:t>
            </w:r>
            <w:r w:rsidR="00E739CE">
              <w:rPr>
                <w:rFonts w:ascii="Arial Narrow" w:hAnsi="Arial Narrow" w:cs="Calibri"/>
                <w:sz w:val="18"/>
                <w:szCs w:val="18"/>
              </w:rPr>
              <w:t xml:space="preserve"> 832</w:t>
            </w:r>
            <w:r w:rsidRPr="000F4D52">
              <w:rPr>
                <w:rFonts w:ascii="Arial Narrow" w:hAnsi="Arial Narrow" w:cs="Calibri"/>
                <w:sz w:val="18"/>
                <w:szCs w:val="18"/>
              </w:rPr>
              <w:t xml:space="preserve">.00 </w:t>
            </w:r>
          </w:p>
        </w:tc>
      </w:tr>
      <w:tr w:rsidR="00724ED3" w:rsidRPr="00E70A4A" w14:paraId="35EE8F30" w14:textId="77777777" w:rsidTr="00FA00A8">
        <w:trPr>
          <w:trHeight w:val="42"/>
        </w:trPr>
        <w:tc>
          <w:tcPr>
            <w:tcW w:w="530" w:type="pct"/>
            <w:tcBorders>
              <w:top w:val="single" w:sz="4" w:space="0" w:color="auto"/>
              <w:left w:val="nil"/>
              <w:bottom w:val="nil"/>
              <w:right w:val="nil"/>
            </w:tcBorders>
            <w:shd w:val="clear" w:color="000000" w:fill="FFFFFF"/>
            <w:noWrap/>
            <w:vAlign w:val="bottom"/>
            <w:hideMark/>
          </w:tcPr>
          <w:p w14:paraId="76FAA72E"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1667" w:type="pct"/>
            <w:tcBorders>
              <w:top w:val="single" w:sz="4" w:space="0" w:color="auto"/>
              <w:left w:val="nil"/>
              <w:bottom w:val="nil"/>
              <w:right w:val="nil"/>
            </w:tcBorders>
            <w:shd w:val="clear" w:color="000000" w:fill="FFFFFF"/>
            <w:noWrap/>
            <w:vAlign w:val="bottom"/>
            <w:hideMark/>
          </w:tcPr>
          <w:p w14:paraId="08EC898C"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549" w:type="pct"/>
            <w:tcBorders>
              <w:top w:val="single" w:sz="4" w:space="0" w:color="auto"/>
              <w:left w:val="nil"/>
              <w:bottom w:val="nil"/>
              <w:right w:val="nil"/>
            </w:tcBorders>
            <w:shd w:val="clear" w:color="000000" w:fill="FFFFFF"/>
            <w:noWrap/>
            <w:vAlign w:val="bottom"/>
            <w:hideMark/>
          </w:tcPr>
          <w:p w14:paraId="756580D2"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267" w:type="pct"/>
            <w:tcBorders>
              <w:top w:val="single" w:sz="4" w:space="0" w:color="auto"/>
              <w:left w:val="nil"/>
              <w:bottom w:val="nil"/>
              <w:right w:val="nil"/>
            </w:tcBorders>
            <w:shd w:val="clear" w:color="000000" w:fill="FFFFFF"/>
            <w:noWrap/>
            <w:vAlign w:val="bottom"/>
            <w:hideMark/>
          </w:tcPr>
          <w:p w14:paraId="520BE4A2"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383" w:type="pct"/>
            <w:tcBorders>
              <w:top w:val="single" w:sz="4" w:space="0" w:color="auto"/>
              <w:left w:val="nil"/>
              <w:bottom w:val="nil"/>
              <w:right w:val="nil"/>
            </w:tcBorders>
            <w:shd w:val="clear" w:color="000000" w:fill="FFFFFF"/>
            <w:noWrap/>
            <w:vAlign w:val="bottom"/>
            <w:hideMark/>
          </w:tcPr>
          <w:p w14:paraId="2D4F0DDE" w14:textId="77777777" w:rsidR="00724ED3" w:rsidRPr="00E70A4A" w:rsidRDefault="00724ED3" w:rsidP="00724ED3">
            <w:pPr>
              <w:jc w:val="center"/>
              <w:rPr>
                <w:rFonts w:ascii="Arial Narrow" w:hAnsi="Arial Narrow" w:cs="Arial"/>
                <w:b/>
                <w:bCs/>
                <w:sz w:val="16"/>
                <w:szCs w:val="16"/>
              </w:rPr>
            </w:pPr>
            <w:r w:rsidRPr="00E70A4A">
              <w:rPr>
                <w:rFonts w:ascii="Arial Narrow" w:hAnsi="Arial Narrow" w:cs="Arial"/>
                <w:b/>
                <w:bCs/>
                <w:sz w:val="16"/>
                <w:szCs w:val="16"/>
              </w:rPr>
              <w:t> </w:t>
            </w:r>
          </w:p>
        </w:tc>
        <w:tc>
          <w:tcPr>
            <w:tcW w:w="901" w:type="pct"/>
            <w:tcBorders>
              <w:top w:val="single" w:sz="4" w:space="0" w:color="auto"/>
              <w:left w:val="nil"/>
              <w:bottom w:val="nil"/>
              <w:right w:val="single" w:sz="4" w:space="0" w:color="auto"/>
            </w:tcBorders>
            <w:shd w:val="clear" w:color="000000" w:fill="FFFFFF"/>
            <w:noWrap/>
            <w:vAlign w:val="bottom"/>
            <w:hideMark/>
          </w:tcPr>
          <w:p w14:paraId="4CD3D085"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703" w:type="pct"/>
            <w:tcBorders>
              <w:left w:val="single" w:sz="4" w:space="0" w:color="auto"/>
              <w:bottom w:val="single" w:sz="4" w:space="0" w:color="auto"/>
            </w:tcBorders>
            <w:shd w:val="clear" w:color="000000" w:fill="FFFFFF"/>
            <w:noWrap/>
            <w:vAlign w:val="bottom"/>
            <w:hideMark/>
          </w:tcPr>
          <w:p w14:paraId="74F3541B" w14:textId="77777777" w:rsidR="00724ED3" w:rsidRPr="00E70A4A" w:rsidRDefault="00724ED3" w:rsidP="00724ED3">
            <w:pPr>
              <w:rPr>
                <w:rFonts w:ascii="Arial Narrow" w:hAnsi="Arial Narrow" w:cs="Arial"/>
                <w:b/>
                <w:bCs/>
                <w:sz w:val="16"/>
                <w:szCs w:val="16"/>
              </w:rPr>
            </w:pPr>
            <w:r w:rsidRPr="00E70A4A">
              <w:rPr>
                <w:rFonts w:ascii="Arial Narrow" w:hAnsi="Arial Narrow" w:cs="Arial"/>
                <w:b/>
                <w:bCs/>
                <w:sz w:val="16"/>
                <w:szCs w:val="16"/>
              </w:rPr>
              <w:t> </w:t>
            </w:r>
          </w:p>
        </w:tc>
      </w:tr>
      <w:tr w:rsidR="00724ED3" w:rsidRPr="00E70A4A" w14:paraId="04A2FE8A" w14:textId="77777777" w:rsidTr="00FA00A8">
        <w:trPr>
          <w:trHeight w:val="43"/>
        </w:trPr>
        <w:tc>
          <w:tcPr>
            <w:tcW w:w="530" w:type="pct"/>
            <w:tcBorders>
              <w:top w:val="nil"/>
              <w:left w:val="nil"/>
              <w:bottom w:val="nil"/>
              <w:right w:val="nil"/>
            </w:tcBorders>
            <w:shd w:val="clear" w:color="auto" w:fill="auto"/>
            <w:noWrap/>
            <w:vAlign w:val="bottom"/>
            <w:hideMark/>
          </w:tcPr>
          <w:p w14:paraId="1BF7F630" w14:textId="77777777" w:rsidR="00724ED3" w:rsidRPr="00E70A4A" w:rsidRDefault="00724ED3" w:rsidP="00724ED3">
            <w:pPr>
              <w:rPr>
                <w:rFonts w:ascii="Arial Narrow" w:hAnsi="Arial Narrow" w:cs="Arial"/>
                <w:sz w:val="16"/>
                <w:szCs w:val="16"/>
              </w:rPr>
            </w:pPr>
          </w:p>
        </w:tc>
        <w:tc>
          <w:tcPr>
            <w:tcW w:w="1667" w:type="pct"/>
            <w:tcBorders>
              <w:top w:val="nil"/>
              <w:left w:val="nil"/>
              <w:bottom w:val="nil"/>
              <w:right w:val="nil"/>
            </w:tcBorders>
            <w:shd w:val="clear" w:color="000000" w:fill="FFFFFF"/>
            <w:noWrap/>
            <w:vAlign w:val="bottom"/>
            <w:hideMark/>
          </w:tcPr>
          <w:p w14:paraId="12AC496F"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549" w:type="pct"/>
            <w:tcBorders>
              <w:top w:val="nil"/>
              <w:left w:val="nil"/>
              <w:bottom w:val="nil"/>
              <w:right w:val="nil"/>
            </w:tcBorders>
            <w:shd w:val="clear" w:color="000000" w:fill="FFFFFF"/>
            <w:noWrap/>
            <w:vAlign w:val="bottom"/>
            <w:hideMark/>
          </w:tcPr>
          <w:p w14:paraId="7689F16D"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267" w:type="pct"/>
            <w:tcBorders>
              <w:top w:val="nil"/>
              <w:left w:val="nil"/>
              <w:bottom w:val="nil"/>
              <w:right w:val="nil"/>
            </w:tcBorders>
            <w:shd w:val="clear" w:color="000000" w:fill="FFFFFF"/>
            <w:noWrap/>
            <w:vAlign w:val="bottom"/>
            <w:hideMark/>
          </w:tcPr>
          <w:p w14:paraId="24FFD517" w14:textId="77777777" w:rsidR="00724ED3" w:rsidRPr="00E70A4A" w:rsidRDefault="00724ED3" w:rsidP="00724ED3">
            <w:pPr>
              <w:rPr>
                <w:rFonts w:ascii="Arial Narrow" w:hAnsi="Arial Narrow" w:cs="Arial"/>
                <w:sz w:val="16"/>
                <w:szCs w:val="16"/>
              </w:rPr>
            </w:pPr>
            <w:r w:rsidRPr="00E70A4A">
              <w:rPr>
                <w:rFonts w:ascii="Arial Narrow" w:hAnsi="Arial Narrow" w:cs="Arial"/>
                <w:sz w:val="16"/>
                <w:szCs w:val="16"/>
              </w:rPr>
              <w:t> </w:t>
            </w:r>
          </w:p>
        </w:tc>
        <w:tc>
          <w:tcPr>
            <w:tcW w:w="383" w:type="pct"/>
            <w:tcBorders>
              <w:top w:val="nil"/>
              <w:left w:val="nil"/>
              <w:bottom w:val="nil"/>
              <w:right w:val="nil"/>
            </w:tcBorders>
            <w:shd w:val="clear" w:color="auto" w:fill="auto"/>
            <w:noWrap/>
            <w:vAlign w:val="bottom"/>
            <w:hideMark/>
          </w:tcPr>
          <w:p w14:paraId="059E9BD1" w14:textId="77777777" w:rsidR="00724ED3" w:rsidRPr="00E70A4A" w:rsidRDefault="00724ED3" w:rsidP="00724ED3">
            <w:pPr>
              <w:rPr>
                <w:rFonts w:ascii="Arial Narrow" w:hAnsi="Arial Narrow" w:cs="Arial"/>
                <w:sz w:val="16"/>
                <w:szCs w:val="16"/>
              </w:rPr>
            </w:pPr>
          </w:p>
        </w:tc>
        <w:tc>
          <w:tcPr>
            <w:tcW w:w="901" w:type="pct"/>
            <w:tcBorders>
              <w:top w:val="nil"/>
              <w:left w:val="nil"/>
              <w:bottom w:val="nil"/>
              <w:right w:val="single" w:sz="4" w:space="0" w:color="auto"/>
            </w:tcBorders>
            <w:shd w:val="clear" w:color="000000" w:fill="FFFFFF"/>
            <w:noWrap/>
            <w:vAlign w:val="bottom"/>
            <w:hideMark/>
          </w:tcPr>
          <w:p w14:paraId="30CC46D7" w14:textId="77777777" w:rsidR="00724ED3" w:rsidRPr="00E70A4A" w:rsidRDefault="00724ED3" w:rsidP="00724ED3">
            <w:pPr>
              <w:jc w:val="right"/>
              <w:rPr>
                <w:rFonts w:ascii="Arial Narrow" w:hAnsi="Arial Narrow" w:cs="Arial"/>
                <w:b/>
                <w:bCs/>
                <w:sz w:val="16"/>
                <w:szCs w:val="16"/>
              </w:rPr>
            </w:pPr>
            <w:r w:rsidRPr="00E70A4A">
              <w:rPr>
                <w:rFonts w:ascii="Arial Narrow" w:hAnsi="Arial Narrow" w:cs="Arial"/>
                <w:b/>
                <w:bCs/>
                <w:sz w:val="16"/>
                <w:szCs w:val="16"/>
              </w:rPr>
              <w:t> </w:t>
            </w:r>
          </w:p>
        </w:tc>
        <w:tc>
          <w:tcPr>
            <w:tcW w:w="703" w:type="pct"/>
            <w:tcBorders>
              <w:left w:val="single" w:sz="4" w:space="0" w:color="auto"/>
            </w:tcBorders>
            <w:shd w:val="clear" w:color="auto" w:fill="D99594" w:themeFill="accent2" w:themeFillTint="99"/>
            <w:noWrap/>
            <w:vAlign w:val="bottom"/>
            <w:hideMark/>
          </w:tcPr>
          <w:p w14:paraId="27C67C80" w14:textId="66A8FE27" w:rsidR="00724ED3" w:rsidRPr="004E6663" w:rsidRDefault="00E739CE" w:rsidP="00724ED3">
            <w:pPr>
              <w:rPr>
                <w:rFonts w:ascii="Arial Narrow" w:hAnsi="Arial Narrow" w:cs="Arial"/>
                <w:b/>
                <w:bCs/>
                <w:color w:val="FFFFFF" w:themeColor="background1"/>
                <w:sz w:val="18"/>
                <w:szCs w:val="18"/>
              </w:rPr>
            </w:pPr>
            <w:r w:rsidRPr="00E739CE">
              <w:rPr>
                <w:rFonts w:ascii="Arial Narrow" w:hAnsi="Arial Narrow" w:cs="Calibri"/>
                <w:b/>
                <w:bCs/>
                <w:color w:val="FFFFFF"/>
                <w:sz w:val="18"/>
                <w:szCs w:val="18"/>
              </w:rPr>
              <w:t xml:space="preserve">$      </w:t>
            </w:r>
            <w:r>
              <w:rPr>
                <w:rFonts w:ascii="Arial Narrow" w:hAnsi="Arial Narrow" w:cs="Calibri"/>
                <w:b/>
                <w:bCs/>
                <w:color w:val="FFFFFF"/>
                <w:sz w:val="18"/>
                <w:szCs w:val="18"/>
              </w:rPr>
              <w:t xml:space="preserve">  </w:t>
            </w:r>
            <w:r w:rsidRPr="00E739CE">
              <w:rPr>
                <w:rFonts w:ascii="Arial Narrow" w:hAnsi="Arial Narrow" w:cs="Calibri"/>
                <w:b/>
                <w:bCs/>
                <w:color w:val="FFFFFF"/>
                <w:sz w:val="18"/>
                <w:szCs w:val="18"/>
              </w:rPr>
              <w:t>77, 832.00</w:t>
            </w:r>
          </w:p>
        </w:tc>
      </w:tr>
      <w:tr w:rsidR="00724ED3" w:rsidRPr="00E70A4A" w14:paraId="72CEE630" w14:textId="77777777" w:rsidTr="00FA00A8">
        <w:trPr>
          <w:trHeight w:val="56"/>
        </w:trPr>
        <w:tc>
          <w:tcPr>
            <w:tcW w:w="530" w:type="pct"/>
            <w:tcBorders>
              <w:top w:val="nil"/>
              <w:left w:val="nil"/>
              <w:bottom w:val="nil"/>
              <w:right w:val="nil"/>
            </w:tcBorders>
            <w:shd w:val="clear" w:color="auto" w:fill="auto"/>
            <w:noWrap/>
            <w:vAlign w:val="bottom"/>
            <w:hideMark/>
          </w:tcPr>
          <w:p w14:paraId="7C0BA4E8" w14:textId="77777777" w:rsidR="00724ED3" w:rsidRPr="00E70A4A" w:rsidRDefault="00724ED3" w:rsidP="00724ED3">
            <w:pPr>
              <w:rPr>
                <w:rFonts w:ascii="Arial Narrow" w:hAnsi="Arial Narrow" w:cs="Arial"/>
                <w:sz w:val="16"/>
                <w:szCs w:val="16"/>
              </w:rPr>
            </w:pPr>
          </w:p>
        </w:tc>
        <w:tc>
          <w:tcPr>
            <w:tcW w:w="1667" w:type="pct"/>
            <w:tcBorders>
              <w:top w:val="nil"/>
              <w:left w:val="nil"/>
              <w:bottom w:val="nil"/>
              <w:right w:val="nil"/>
            </w:tcBorders>
            <w:shd w:val="clear" w:color="auto" w:fill="auto"/>
            <w:noWrap/>
            <w:vAlign w:val="bottom"/>
            <w:hideMark/>
          </w:tcPr>
          <w:p w14:paraId="65C261FF" w14:textId="77777777" w:rsidR="00724ED3" w:rsidRPr="00E70A4A" w:rsidRDefault="00724ED3" w:rsidP="00724ED3">
            <w:pPr>
              <w:jc w:val="center"/>
              <w:rPr>
                <w:sz w:val="16"/>
                <w:szCs w:val="16"/>
              </w:rPr>
            </w:pPr>
          </w:p>
        </w:tc>
        <w:tc>
          <w:tcPr>
            <w:tcW w:w="549" w:type="pct"/>
            <w:tcBorders>
              <w:top w:val="nil"/>
              <w:left w:val="nil"/>
              <w:bottom w:val="nil"/>
              <w:right w:val="nil"/>
            </w:tcBorders>
            <w:shd w:val="clear" w:color="auto" w:fill="auto"/>
            <w:noWrap/>
            <w:vAlign w:val="bottom"/>
            <w:hideMark/>
          </w:tcPr>
          <w:p w14:paraId="6D366E71" w14:textId="77777777" w:rsidR="00724ED3" w:rsidRPr="00E70A4A" w:rsidRDefault="00724ED3" w:rsidP="00724ED3">
            <w:pPr>
              <w:jc w:val="center"/>
              <w:rPr>
                <w:sz w:val="16"/>
                <w:szCs w:val="16"/>
              </w:rPr>
            </w:pPr>
          </w:p>
        </w:tc>
        <w:tc>
          <w:tcPr>
            <w:tcW w:w="267" w:type="pct"/>
            <w:tcBorders>
              <w:top w:val="nil"/>
              <w:left w:val="nil"/>
              <w:bottom w:val="nil"/>
              <w:right w:val="nil"/>
            </w:tcBorders>
            <w:shd w:val="clear" w:color="auto" w:fill="auto"/>
            <w:noWrap/>
            <w:vAlign w:val="bottom"/>
            <w:hideMark/>
          </w:tcPr>
          <w:p w14:paraId="5C37DA16" w14:textId="77777777" w:rsidR="00724ED3" w:rsidRPr="00E70A4A" w:rsidRDefault="00724ED3" w:rsidP="00724ED3">
            <w:pPr>
              <w:jc w:val="center"/>
              <w:rPr>
                <w:sz w:val="16"/>
                <w:szCs w:val="16"/>
              </w:rPr>
            </w:pPr>
          </w:p>
        </w:tc>
        <w:tc>
          <w:tcPr>
            <w:tcW w:w="383" w:type="pct"/>
            <w:tcBorders>
              <w:top w:val="nil"/>
              <w:left w:val="nil"/>
              <w:bottom w:val="nil"/>
              <w:right w:val="nil"/>
            </w:tcBorders>
            <w:shd w:val="clear" w:color="auto" w:fill="auto"/>
            <w:noWrap/>
            <w:vAlign w:val="bottom"/>
            <w:hideMark/>
          </w:tcPr>
          <w:p w14:paraId="65B673B4" w14:textId="77777777" w:rsidR="00724ED3" w:rsidRPr="00E70A4A" w:rsidRDefault="00724ED3" w:rsidP="00724ED3">
            <w:pPr>
              <w:jc w:val="center"/>
              <w:rPr>
                <w:sz w:val="16"/>
                <w:szCs w:val="16"/>
              </w:rPr>
            </w:pPr>
          </w:p>
        </w:tc>
        <w:tc>
          <w:tcPr>
            <w:tcW w:w="901" w:type="pct"/>
            <w:tcBorders>
              <w:top w:val="nil"/>
              <w:left w:val="nil"/>
              <w:bottom w:val="nil"/>
              <w:right w:val="single" w:sz="4" w:space="0" w:color="auto"/>
            </w:tcBorders>
            <w:shd w:val="clear" w:color="000000" w:fill="FFFFFF"/>
            <w:noWrap/>
            <w:vAlign w:val="bottom"/>
            <w:hideMark/>
          </w:tcPr>
          <w:p w14:paraId="2381A7F2" w14:textId="77777777" w:rsidR="00724ED3" w:rsidRPr="00E70A4A" w:rsidRDefault="00724ED3" w:rsidP="00724ED3">
            <w:pPr>
              <w:jc w:val="right"/>
              <w:rPr>
                <w:rFonts w:ascii="Arial Narrow" w:hAnsi="Arial Narrow" w:cs="Arial"/>
                <w:b/>
                <w:bCs/>
                <w:sz w:val="16"/>
                <w:szCs w:val="16"/>
              </w:rPr>
            </w:pPr>
            <w:r w:rsidRPr="00E70A4A">
              <w:rPr>
                <w:rFonts w:ascii="Arial Narrow" w:hAnsi="Arial Narrow" w:cs="Arial"/>
                <w:b/>
                <w:bCs/>
                <w:sz w:val="16"/>
                <w:szCs w:val="16"/>
              </w:rPr>
              <w:t> </w:t>
            </w:r>
          </w:p>
        </w:tc>
        <w:tc>
          <w:tcPr>
            <w:tcW w:w="703" w:type="pct"/>
            <w:tcBorders>
              <w:left w:val="single" w:sz="4" w:space="0" w:color="auto"/>
            </w:tcBorders>
            <w:shd w:val="clear" w:color="auto" w:fill="D99594" w:themeFill="accent2" w:themeFillTint="99"/>
            <w:noWrap/>
            <w:vAlign w:val="bottom"/>
            <w:hideMark/>
          </w:tcPr>
          <w:p w14:paraId="4014A370" w14:textId="5583A77F" w:rsidR="00724ED3" w:rsidRPr="004E6663" w:rsidRDefault="00724ED3" w:rsidP="00724ED3">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sidR="00E739CE">
              <w:rPr>
                <w:rFonts w:ascii="Arial Narrow" w:hAnsi="Arial Narrow" w:cs="Calibri"/>
                <w:b/>
                <w:bCs/>
                <w:color w:val="FFFFFF"/>
                <w:sz w:val="18"/>
                <w:szCs w:val="18"/>
              </w:rPr>
              <w:t xml:space="preserve"> </w:t>
            </w:r>
            <w:r w:rsidRPr="004E6663">
              <w:rPr>
                <w:rFonts w:ascii="Arial Narrow" w:hAnsi="Arial Narrow" w:cs="Calibri"/>
                <w:b/>
                <w:bCs/>
                <w:color w:val="FFFFFF"/>
                <w:sz w:val="18"/>
                <w:szCs w:val="18"/>
              </w:rPr>
              <w:t>1</w:t>
            </w:r>
            <w:r w:rsidR="00E739CE">
              <w:rPr>
                <w:rFonts w:ascii="Arial Narrow" w:hAnsi="Arial Narrow" w:cs="Calibri"/>
                <w:b/>
                <w:bCs/>
                <w:color w:val="FFFFFF"/>
                <w:sz w:val="18"/>
                <w:szCs w:val="18"/>
              </w:rPr>
              <w:t>2</w:t>
            </w:r>
            <w:r w:rsidRPr="004E6663">
              <w:rPr>
                <w:rFonts w:ascii="Arial Narrow" w:hAnsi="Arial Narrow" w:cs="Calibri"/>
                <w:b/>
                <w:bCs/>
                <w:color w:val="FFFFFF"/>
                <w:sz w:val="18"/>
                <w:szCs w:val="18"/>
              </w:rPr>
              <w:t>,</w:t>
            </w:r>
            <w:r w:rsidR="00E739CE">
              <w:rPr>
                <w:rFonts w:ascii="Arial Narrow" w:hAnsi="Arial Narrow" w:cs="Calibri"/>
                <w:b/>
                <w:bCs/>
                <w:color w:val="FFFFFF"/>
                <w:sz w:val="18"/>
                <w:szCs w:val="18"/>
              </w:rPr>
              <w:t>453</w:t>
            </w:r>
            <w:r w:rsidRPr="004E6663">
              <w:rPr>
                <w:rFonts w:ascii="Arial Narrow" w:hAnsi="Arial Narrow" w:cs="Calibri"/>
                <w:b/>
                <w:bCs/>
                <w:color w:val="FFFFFF"/>
                <w:sz w:val="18"/>
                <w:szCs w:val="18"/>
              </w:rPr>
              <w:t>.</w:t>
            </w:r>
            <w:r w:rsidR="00E739CE">
              <w:rPr>
                <w:rFonts w:ascii="Arial Narrow" w:hAnsi="Arial Narrow" w:cs="Calibri"/>
                <w:b/>
                <w:bCs/>
                <w:color w:val="FFFFFF"/>
                <w:sz w:val="18"/>
                <w:szCs w:val="18"/>
              </w:rPr>
              <w:t>12</w:t>
            </w:r>
            <w:r w:rsidRPr="004E6663">
              <w:rPr>
                <w:rFonts w:ascii="Arial Narrow" w:hAnsi="Arial Narrow" w:cs="Calibri"/>
                <w:b/>
                <w:bCs/>
                <w:color w:val="FFFFFF"/>
                <w:sz w:val="18"/>
                <w:szCs w:val="18"/>
              </w:rPr>
              <w:t xml:space="preserve"> </w:t>
            </w:r>
          </w:p>
        </w:tc>
      </w:tr>
      <w:tr w:rsidR="00724ED3" w:rsidRPr="00E70A4A" w14:paraId="1B7D7424" w14:textId="77777777" w:rsidTr="00FA00A8">
        <w:trPr>
          <w:trHeight w:val="56"/>
        </w:trPr>
        <w:tc>
          <w:tcPr>
            <w:tcW w:w="530" w:type="pct"/>
            <w:tcBorders>
              <w:top w:val="nil"/>
              <w:left w:val="nil"/>
              <w:bottom w:val="nil"/>
              <w:right w:val="nil"/>
            </w:tcBorders>
            <w:shd w:val="clear" w:color="auto" w:fill="auto"/>
            <w:noWrap/>
            <w:vAlign w:val="bottom"/>
            <w:hideMark/>
          </w:tcPr>
          <w:p w14:paraId="0661ABDD" w14:textId="77777777" w:rsidR="00724ED3" w:rsidRPr="00E70A4A" w:rsidRDefault="00724ED3" w:rsidP="00724ED3">
            <w:pPr>
              <w:rPr>
                <w:rFonts w:ascii="Arial Narrow" w:hAnsi="Arial Narrow" w:cs="Arial"/>
                <w:sz w:val="16"/>
                <w:szCs w:val="16"/>
              </w:rPr>
            </w:pPr>
          </w:p>
        </w:tc>
        <w:tc>
          <w:tcPr>
            <w:tcW w:w="1667" w:type="pct"/>
            <w:tcBorders>
              <w:top w:val="nil"/>
              <w:left w:val="nil"/>
              <w:bottom w:val="nil"/>
              <w:right w:val="nil"/>
            </w:tcBorders>
            <w:shd w:val="clear" w:color="auto" w:fill="auto"/>
            <w:noWrap/>
            <w:vAlign w:val="bottom"/>
            <w:hideMark/>
          </w:tcPr>
          <w:p w14:paraId="6C0AEA77" w14:textId="77777777" w:rsidR="00724ED3" w:rsidRDefault="00724ED3" w:rsidP="00724ED3">
            <w:pPr>
              <w:rPr>
                <w:sz w:val="16"/>
                <w:szCs w:val="16"/>
              </w:rPr>
            </w:pPr>
          </w:p>
          <w:p w14:paraId="79D1C55F" w14:textId="77777777" w:rsidR="00724ED3" w:rsidRPr="00E70A4A" w:rsidRDefault="00724ED3" w:rsidP="00724ED3">
            <w:pPr>
              <w:rPr>
                <w:sz w:val="16"/>
                <w:szCs w:val="16"/>
              </w:rPr>
            </w:pPr>
          </w:p>
        </w:tc>
        <w:tc>
          <w:tcPr>
            <w:tcW w:w="549" w:type="pct"/>
            <w:tcBorders>
              <w:top w:val="nil"/>
              <w:left w:val="nil"/>
              <w:bottom w:val="nil"/>
              <w:right w:val="nil"/>
            </w:tcBorders>
            <w:shd w:val="clear" w:color="auto" w:fill="auto"/>
            <w:noWrap/>
            <w:vAlign w:val="bottom"/>
            <w:hideMark/>
          </w:tcPr>
          <w:p w14:paraId="7F8DCE4F" w14:textId="77777777" w:rsidR="00724ED3" w:rsidRPr="00E70A4A" w:rsidRDefault="00724ED3" w:rsidP="00724ED3">
            <w:pPr>
              <w:rPr>
                <w:sz w:val="16"/>
                <w:szCs w:val="16"/>
              </w:rPr>
            </w:pPr>
          </w:p>
        </w:tc>
        <w:tc>
          <w:tcPr>
            <w:tcW w:w="267" w:type="pct"/>
            <w:tcBorders>
              <w:top w:val="nil"/>
              <w:left w:val="nil"/>
              <w:bottom w:val="nil"/>
              <w:right w:val="nil"/>
            </w:tcBorders>
            <w:shd w:val="clear" w:color="auto" w:fill="auto"/>
            <w:noWrap/>
            <w:vAlign w:val="bottom"/>
            <w:hideMark/>
          </w:tcPr>
          <w:p w14:paraId="7E30B630" w14:textId="77777777" w:rsidR="00724ED3" w:rsidRPr="00E70A4A" w:rsidRDefault="00724ED3" w:rsidP="00724ED3">
            <w:pPr>
              <w:rPr>
                <w:sz w:val="16"/>
                <w:szCs w:val="16"/>
              </w:rPr>
            </w:pPr>
          </w:p>
        </w:tc>
        <w:tc>
          <w:tcPr>
            <w:tcW w:w="383" w:type="pct"/>
            <w:tcBorders>
              <w:top w:val="nil"/>
              <w:left w:val="nil"/>
              <w:bottom w:val="nil"/>
              <w:right w:val="nil"/>
            </w:tcBorders>
            <w:shd w:val="clear" w:color="auto" w:fill="auto"/>
            <w:noWrap/>
            <w:vAlign w:val="bottom"/>
            <w:hideMark/>
          </w:tcPr>
          <w:p w14:paraId="2DCA5BA1" w14:textId="77777777" w:rsidR="00724ED3" w:rsidRPr="00E70A4A" w:rsidRDefault="00724ED3" w:rsidP="00724ED3">
            <w:pPr>
              <w:rPr>
                <w:sz w:val="16"/>
                <w:szCs w:val="16"/>
              </w:rPr>
            </w:pPr>
          </w:p>
        </w:tc>
        <w:tc>
          <w:tcPr>
            <w:tcW w:w="901" w:type="pct"/>
            <w:tcBorders>
              <w:top w:val="nil"/>
              <w:left w:val="nil"/>
              <w:bottom w:val="nil"/>
              <w:right w:val="single" w:sz="4" w:space="0" w:color="auto"/>
            </w:tcBorders>
            <w:shd w:val="clear" w:color="auto" w:fill="auto"/>
            <w:noWrap/>
            <w:vAlign w:val="bottom"/>
            <w:hideMark/>
          </w:tcPr>
          <w:p w14:paraId="472A03A2" w14:textId="77777777" w:rsidR="00724ED3" w:rsidRPr="00E70A4A" w:rsidRDefault="00724ED3" w:rsidP="00724ED3">
            <w:pPr>
              <w:rPr>
                <w:sz w:val="16"/>
                <w:szCs w:val="16"/>
              </w:rPr>
            </w:pPr>
          </w:p>
        </w:tc>
        <w:tc>
          <w:tcPr>
            <w:tcW w:w="703" w:type="pct"/>
            <w:tcBorders>
              <w:left w:val="single" w:sz="4" w:space="0" w:color="auto"/>
            </w:tcBorders>
            <w:shd w:val="clear" w:color="auto" w:fill="D99594" w:themeFill="accent2" w:themeFillTint="99"/>
            <w:noWrap/>
            <w:vAlign w:val="bottom"/>
            <w:hideMark/>
          </w:tcPr>
          <w:p w14:paraId="31DA3704" w14:textId="7701FE60" w:rsidR="00724ED3" w:rsidRPr="004E6663" w:rsidRDefault="00724ED3" w:rsidP="00724ED3">
            <w:pPr>
              <w:rPr>
                <w:rFonts w:ascii="Arial Narrow" w:hAnsi="Arial Narrow" w:cs="Arial"/>
                <w:b/>
                <w:bCs/>
                <w:color w:val="FFFFFF" w:themeColor="background1"/>
                <w:sz w:val="18"/>
                <w:szCs w:val="18"/>
              </w:rPr>
            </w:pPr>
            <w:r w:rsidRPr="004E6663">
              <w:rPr>
                <w:rFonts w:ascii="Arial Narrow" w:hAnsi="Arial Narrow" w:cs="Calibri"/>
                <w:b/>
                <w:bCs/>
                <w:color w:val="FFFFFF"/>
                <w:sz w:val="18"/>
                <w:szCs w:val="18"/>
              </w:rPr>
              <w:t xml:space="preserve">$      </w:t>
            </w:r>
            <w:r w:rsidR="00E739CE">
              <w:rPr>
                <w:rFonts w:ascii="Arial Narrow" w:hAnsi="Arial Narrow" w:cs="Calibri"/>
                <w:b/>
                <w:bCs/>
                <w:color w:val="FFFFFF"/>
                <w:sz w:val="18"/>
                <w:szCs w:val="18"/>
              </w:rPr>
              <w:t xml:space="preserve">   </w:t>
            </w:r>
            <w:r w:rsidRPr="004E6663">
              <w:rPr>
                <w:rFonts w:ascii="Arial Narrow" w:hAnsi="Arial Narrow" w:cs="Calibri"/>
                <w:b/>
                <w:bCs/>
                <w:color w:val="FFFFFF"/>
                <w:sz w:val="18"/>
                <w:szCs w:val="18"/>
              </w:rPr>
              <w:t>9</w:t>
            </w:r>
            <w:r w:rsidR="00E739CE">
              <w:rPr>
                <w:rFonts w:ascii="Arial Narrow" w:hAnsi="Arial Narrow" w:cs="Calibri"/>
                <w:b/>
                <w:bCs/>
                <w:color w:val="FFFFFF"/>
                <w:sz w:val="18"/>
                <w:szCs w:val="18"/>
              </w:rPr>
              <w:t>0</w:t>
            </w:r>
            <w:r w:rsidRPr="004E6663">
              <w:rPr>
                <w:rFonts w:ascii="Arial Narrow" w:hAnsi="Arial Narrow" w:cs="Calibri"/>
                <w:b/>
                <w:bCs/>
                <w:color w:val="FFFFFF"/>
                <w:sz w:val="18"/>
                <w:szCs w:val="18"/>
              </w:rPr>
              <w:t>,</w:t>
            </w:r>
            <w:r w:rsidR="00E739CE">
              <w:rPr>
                <w:rFonts w:ascii="Arial Narrow" w:hAnsi="Arial Narrow" w:cs="Calibri"/>
                <w:b/>
                <w:bCs/>
                <w:color w:val="FFFFFF"/>
                <w:sz w:val="18"/>
                <w:szCs w:val="18"/>
              </w:rPr>
              <w:t>285</w:t>
            </w:r>
            <w:r w:rsidRPr="004E6663">
              <w:rPr>
                <w:rFonts w:ascii="Arial Narrow" w:hAnsi="Arial Narrow" w:cs="Calibri"/>
                <w:b/>
                <w:bCs/>
                <w:color w:val="FFFFFF"/>
                <w:sz w:val="18"/>
                <w:szCs w:val="18"/>
              </w:rPr>
              <w:t>.</w:t>
            </w:r>
            <w:r w:rsidR="00E739CE">
              <w:rPr>
                <w:rFonts w:ascii="Arial Narrow" w:hAnsi="Arial Narrow" w:cs="Calibri"/>
                <w:b/>
                <w:bCs/>
                <w:color w:val="FFFFFF"/>
                <w:sz w:val="18"/>
                <w:szCs w:val="18"/>
              </w:rPr>
              <w:t>12</w:t>
            </w:r>
          </w:p>
        </w:tc>
      </w:tr>
    </w:tbl>
    <w:p w14:paraId="497A65E6" w14:textId="02F5D1C5" w:rsidR="005B3A9B" w:rsidRDefault="005B3A9B" w:rsidP="0044459D">
      <w:pPr>
        <w:jc w:val="both"/>
        <w:rPr>
          <w:rFonts w:ascii="Arial Narrow" w:eastAsia="Calibri" w:hAnsi="Arial Narrow" w:cs="Calibri"/>
        </w:rPr>
      </w:pPr>
    </w:p>
    <w:p w14:paraId="533C598C" w14:textId="77777777" w:rsidR="006D5B42" w:rsidRDefault="00E739CE" w:rsidP="006D5B42">
      <w:pPr>
        <w:jc w:val="both"/>
        <w:rPr>
          <w:rFonts w:ascii="Arial Narrow" w:eastAsia="Calibri" w:hAnsi="Arial Narrow" w:cs="Calibri"/>
          <w:b/>
          <w:bCs/>
        </w:rPr>
      </w:pPr>
      <w:r w:rsidRPr="00E739CE">
        <w:rPr>
          <w:rFonts w:ascii="Arial Narrow" w:eastAsia="Calibri" w:hAnsi="Arial Narrow" w:cs="Calibri"/>
          <w:b/>
          <w:bCs/>
        </w:rPr>
        <w:t>$ 90, 285.12 Noventa mil doscientos ochenta y cinco pesos 12/100 M.N.</w:t>
      </w:r>
      <w:r w:rsidR="006D5B42">
        <w:rPr>
          <w:rFonts w:ascii="Arial Narrow" w:eastAsia="Calibri" w:hAnsi="Arial Narrow" w:cs="Calibri"/>
          <w:b/>
          <w:bCs/>
        </w:rPr>
        <w:t xml:space="preserve"> </w:t>
      </w:r>
      <w:r w:rsidR="006D5B42" w:rsidRPr="004E6663">
        <w:rPr>
          <w:rFonts w:ascii="Arial Narrow" w:eastAsia="Calibri" w:hAnsi="Arial Narrow" w:cs="Calibri"/>
          <w:b/>
          <w:bCs/>
        </w:rPr>
        <w:t>con el impuesto al valor agregado incluido.</w:t>
      </w:r>
    </w:p>
    <w:p w14:paraId="29353EBF" w14:textId="77777777" w:rsidR="00FA00A8" w:rsidRDefault="00FA00A8" w:rsidP="005B3A9B">
      <w:pPr>
        <w:jc w:val="both"/>
        <w:rPr>
          <w:rFonts w:ascii="Arial Narrow" w:eastAsia="Calibri" w:hAnsi="Arial Narrow" w:cs="Calibri"/>
        </w:rPr>
      </w:pPr>
    </w:p>
    <w:p w14:paraId="04FD25B7" w14:textId="084A163D" w:rsidR="005B3A9B" w:rsidRPr="006D5B42" w:rsidRDefault="005B3A9B" w:rsidP="005B3A9B">
      <w:pPr>
        <w:jc w:val="both"/>
        <w:rPr>
          <w:rFonts w:ascii="Arial Narrow" w:eastAsia="Calibri" w:hAnsi="Arial Narrow" w:cs="Calibri"/>
          <w:b/>
          <w:bCs/>
        </w:rPr>
      </w:pPr>
      <w:r>
        <w:rPr>
          <w:rFonts w:ascii="Arial Narrow" w:eastAsia="Calibri" w:hAnsi="Arial Narrow" w:cs="Calibri"/>
        </w:rPr>
        <w:t>Por</w:t>
      </w:r>
      <w:r w:rsidRPr="00F940DF">
        <w:rPr>
          <w:rFonts w:ascii="Arial Narrow" w:eastAsia="Calibri" w:hAnsi="Arial Narrow" w:cs="Calibri"/>
        </w:rPr>
        <w:t xml:space="preserve"> lo anterior y de conformidad con el artículo 67 de “La Ley”, se adjudica el contrato a</w:t>
      </w:r>
      <w:r w:rsidR="00FA00A8">
        <w:rPr>
          <w:rFonts w:ascii="Arial Narrow" w:eastAsia="Calibri" w:hAnsi="Arial Narrow" w:cs="Calibri"/>
        </w:rPr>
        <w:t>l proveedor</w:t>
      </w:r>
      <w:r w:rsidRPr="00F940DF">
        <w:rPr>
          <w:rFonts w:ascii="Arial Narrow" w:eastAsia="Calibri" w:hAnsi="Arial Narrow" w:cs="Calibri"/>
        </w:rPr>
        <w:t xml:space="preserve">: </w:t>
      </w:r>
      <w:r w:rsidR="00E739CE" w:rsidRPr="00E739CE">
        <w:rPr>
          <w:rFonts w:ascii="Arial Narrow" w:hAnsi="Arial Narrow" w:cs="Arial"/>
          <w:b/>
          <w:bCs/>
        </w:rPr>
        <w:t>RADIODIFUSORAS Y TELEVISORAS DE OCCIDENTE, S.A. DE C.V.</w:t>
      </w:r>
      <w:r w:rsidRPr="006C4349">
        <w:rPr>
          <w:rFonts w:ascii="Arial Narrow" w:hAnsi="Arial Narrow" w:cs="Calibri Light"/>
          <w:b/>
          <w:bCs/>
          <w:color w:val="000000"/>
          <w:lang w:eastAsia="es-ES"/>
        </w:rPr>
        <w:t>,</w:t>
      </w:r>
      <w:r w:rsidRPr="006C4349">
        <w:rPr>
          <w:rFonts w:ascii="Arial Narrow" w:eastAsia="Calibri" w:hAnsi="Arial Narrow" w:cs="Calibri"/>
          <w:bCs/>
        </w:rPr>
        <w:t xml:space="preserve"> por un monto total</w:t>
      </w:r>
      <w:r w:rsidRPr="006C4349">
        <w:rPr>
          <w:rFonts w:ascii="Arial Narrow" w:eastAsia="Calibri" w:hAnsi="Arial Narrow" w:cs="Calibri"/>
          <w:b/>
        </w:rPr>
        <w:t xml:space="preserve">, I.V.A. incluido, de </w:t>
      </w:r>
      <w:r w:rsidR="006D5B42" w:rsidRPr="00E739CE">
        <w:rPr>
          <w:rFonts w:ascii="Arial Narrow" w:eastAsia="Calibri" w:hAnsi="Arial Narrow" w:cs="Calibri"/>
          <w:b/>
          <w:bCs/>
        </w:rPr>
        <w:t>$ 90, 285.12 Noventa mil doscientos ochenta y cinco pesos 12/100 M.N.</w:t>
      </w:r>
      <w:r w:rsidRPr="005B3A9B">
        <w:rPr>
          <w:rFonts w:ascii="Arial Narrow" w:eastAsia="Calibri" w:hAnsi="Arial Narrow" w:cs="Calibri"/>
          <w:b/>
        </w:rPr>
        <w:t>,</w:t>
      </w:r>
      <w:r w:rsidRPr="00F940DF">
        <w:rPr>
          <w:rFonts w:ascii="Arial Narrow" w:eastAsia="Calibri" w:hAnsi="Arial Narrow" w:cs="Calibri"/>
          <w:b/>
        </w:rPr>
        <w:t xml:space="preserve"> </w:t>
      </w:r>
      <w:r w:rsidRPr="00F940DF">
        <w:rPr>
          <w:rFonts w:ascii="Arial Narrow" w:eastAsia="Calibri" w:hAnsi="Arial Narrow" w:cs="Calibri"/>
        </w:rPr>
        <w:t>referente a</w:t>
      </w:r>
      <w:r w:rsidR="00E739CE">
        <w:rPr>
          <w:rFonts w:ascii="Arial Narrow" w:eastAsia="Calibri" w:hAnsi="Arial Narrow" w:cs="Calibri"/>
        </w:rPr>
        <w:t>l</w:t>
      </w:r>
      <w:r w:rsidRPr="00F940DF">
        <w:rPr>
          <w:rFonts w:ascii="Arial Narrow" w:eastAsia="Calibri" w:hAnsi="Arial Narrow" w:cs="Calibri"/>
        </w:rPr>
        <w:t xml:space="preserve"> </w:t>
      </w:r>
      <w:r>
        <w:rPr>
          <w:rFonts w:ascii="Arial Narrow" w:eastAsia="Calibri" w:hAnsi="Arial Narrow" w:cs="Calibri"/>
        </w:rPr>
        <w:t xml:space="preserve">progresivo </w:t>
      </w:r>
      <w:r w:rsidR="00E739CE">
        <w:rPr>
          <w:rFonts w:ascii="Arial Narrow" w:eastAsia="Calibri" w:hAnsi="Arial Narrow" w:cs="Calibri"/>
        </w:rPr>
        <w:t>2</w:t>
      </w:r>
      <w:r>
        <w:rPr>
          <w:rFonts w:ascii="Arial Narrow" w:eastAsia="Calibri" w:hAnsi="Arial Narrow" w:cs="Calibri"/>
        </w:rPr>
        <w:t xml:space="preserve">, </w:t>
      </w:r>
      <w:r w:rsidRPr="00F940DF">
        <w:rPr>
          <w:rFonts w:ascii="Arial Narrow" w:eastAsia="Calibri" w:hAnsi="Arial Narrow" w:cs="Calibri"/>
        </w:rPr>
        <w:t xml:space="preserve">en virtud de que cumple con los requerimientos técnicos, legales, administrativos y económicos, de acuerdo al criterio de evaluación previsto en la convocatoria a la licitación, así como lo indicado en </w:t>
      </w:r>
      <w:r w:rsidR="00E739CE">
        <w:rPr>
          <w:rFonts w:ascii="Arial Narrow" w:eastAsia="Calibri" w:hAnsi="Arial Narrow" w:cs="Calibri"/>
        </w:rPr>
        <w:t>el</w:t>
      </w:r>
      <w:r w:rsidRPr="00F940DF">
        <w:rPr>
          <w:rFonts w:ascii="Arial Narrow" w:eastAsia="Calibri" w:hAnsi="Arial Narrow" w:cs="Calibri"/>
        </w:rPr>
        <w:t xml:space="preserve"> </w:t>
      </w:r>
      <w:r>
        <w:rPr>
          <w:rFonts w:ascii="Arial Narrow" w:eastAsia="Calibri" w:hAnsi="Arial Narrow" w:cs="Calibri"/>
        </w:rPr>
        <w:t xml:space="preserve">progresivo </w:t>
      </w:r>
      <w:r w:rsidR="00E739CE">
        <w:rPr>
          <w:rFonts w:ascii="Arial Narrow" w:eastAsia="Calibri" w:hAnsi="Arial Narrow" w:cs="Calibri"/>
        </w:rPr>
        <w:t>2</w:t>
      </w:r>
      <w:r w:rsidRPr="00F940DF">
        <w:rPr>
          <w:rFonts w:ascii="Arial Narrow" w:eastAsia="Calibri" w:hAnsi="Arial Narrow" w:cs="Calibri"/>
        </w:rPr>
        <w:t>, el concepto y el monto asignado al licitante.</w:t>
      </w:r>
    </w:p>
    <w:p w14:paraId="637F26E2" w14:textId="43B42BBB" w:rsidR="0044459D" w:rsidRPr="00E739CE" w:rsidRDefault="0044459D" w:rsidP="0044459D">
      <w:pPr>
        <w:jc w:val="both"/>
        <w:rPr>
          <w:rFonts w:ascii="Arial Narrow" w:eastAsia="Calibri" w:hAnsi="Arial Narrow" w:cs="Calibri"/>
        </w:rPr>
      </w:pPr>
    </w:p>
    <w:p w14:paraId="20039FCB" w14:textId="68ADA7A8" w:rsidR="0044459D" w:rsidRPr="00CF1AD3" w:rsidRDefault="00513162" w:rsidP="0044459D">
      <w:pPr>
        <w:jc w:val="both"/>
        <w:rPr>
          <w:rFonts w:ascii="Arial Narrow" w:eastAsia="Calibri" w:hAnsi="Arial Narrow" w:cs="Calibri"/>
        </w:rPr>
      </w:pPr>
      <w:r>
        <w:rPr>
          <w:rFonts w:ascii="Arial Narrow" w:eastAsia="Calibri" w:hAnsi="Arial Narrow" w:cs="Calibri"/>
        </w:rPr>
        <w:t>Los</w:t>
      </w:r>
      <w:r w:rsidR="0044459D" w:rsidRPr="00CF1AD3">
        <w:rPr>
          <w:rFonts w:ascii="Arial Narrow" w:eastAsia="Calibri" w:hAnsi="Arial Narrow" w:cs="Calibri"/>
        </w:rPr>
        <w:t xml:space="preserve"> proveedor</w:t>
      </w:r>
      <w:r>
        <w:rPr>
          <w:rFonts w:ascii="Arial Narrow" w:eastAsia="Calibri" w:hAnsi="Arial Narrow" w:cs="Calibri"/>
        </w:rPr>
        <w:t>es</w:t>
      </w:r>
      <w:r w:rsidR="0044459D" w:rsidRPr="00CF1AD3">
        <w:rPr>
          <w:rFonts w:ascii="Arial Narrow" w:eastAsia="Calibri" w:hAnsi="Arial Narrow" w:cs="Calibri"/>
        </w:rPr>
        <w:t xml:space="preserve"> adjudicado</w:t>
      </w:r>
      <w:r>
        <w:rPr>
          <w:rFonts w:ascii="Arial Narrow" w:eastAsia="Calibri" w:hAnsi="Arial Narrow" w:cs="Calibri"/>
        </w:rPr>
        <w:t>s</w:t>
      </w:r>
      <w:r w:rsidR="0044459D" w:rsidRPr="00CF1AD3">
        <w:rPr>
          <w:rFonts w:ascii="Arial Narrow" w:eastAsia="Calibri" w:hAnsi="Arial Narrow" w:cs="Calibri"/>
        </w:rPr>
        <w:t xml:space="preserve"> deberá</w:t>
      </w:r>
      <w:r>
        <w:rPr>
          <w:rFonts w:ascii="Arial Narrow" w:eastAsia="Calibri" w:hAnsi="Arial Narrow" w:cs="Calibri"/>
        </w:rPr>
        <w:t>n</w:t>
      </w:r>
      <w:r w:rsidR="0044459D" w:rsidRPr="00CF1AD3">
        <w:rPr>
          <w:rFonts w:ascii="Arial Narrow" w:eastAsia="Calibri" w:hAnsi="Arial Narrow" w:cs="Calibri"/>
        </w:rPr>
        <w:t xml:space="preserve"> formalizar las obligaciones adquiridas mediante la suscripción del contrato correspondiente conforme al artículo 76 de “La Ley” y al artículo 101 de su</w:t>
      </w:r>
      <w:r w:rsidR="0044459D" w:rsidRPr="00CF1AD3">
        <w:rPr>
          <w:rFonts w:ascii="Arial Narrow" w:eastAsia="Calibri" w:hAnsi="Arial Narrow" w:cs="Calibri"/>
          <w:color w:val="FF0000"/>
        </w:rPr>
        <w:t xml:space="preserve"> </w:t>
      </w:r>
      <w:r w:rsidR="0044459D" w:rsidRPr="00CF1AD3">
        <w:rPr>
          <w:rFonts w:ascii="Arial Narrow" w:eastAsia="Calibri" w:hAnsi="Arial Narrow" w:cs="Calibri"/>
        </w:rPr>
        <w:t>“Reglamento”. Debiendo garantizar en los términos señalados en el artículo 84, fracciones I y II, de “La Ley”, artículos 110 y 111 de su “Reglamento”, el mismo, por lo que con esta notificación las obligaciones derivadas de este serán exigibles.</w:t>
      </w:r>
    </w:p>
    <w:p w14:paraId="4615F39B" w14:textId="77777777" w:rsidR="0044459D" w:rsidRPr="00D302E5" w:rsidRDefault="0044459D" w:rsidP="0044459D">
      <w:pPr>
        <w:jc w:val="both"/>
        <w:rPr>
          <w:rFonts w:ascii="Arial Narrow" w:eastAsia="Calibri" w:hAnsi="Arial Narrow" w:cs="Calibri"/>
          <w:highlight w:val="yellow"/>
        </w:rPr>
      </w:pPr>
    </w:p>
    <w:p w14:paraId="415A51D7" w14:textId="77777777" w:rsidR="00AC63D5" w:rsidRDefault="0044459D" w:rsidP="0044459D">
      <w:pPr>
        <w:jc w:val="both"/>
        <w:rPr>
          <w:rFonts w:ascii="Arial Narrow" w:eastAsia="Arial" w:hAnsi="Arial Narrow" w:cs="Calibri Light"/>
        </w:rPr>
      </w:pPr>
      <w:r w:rsidRPr="00CF1AD3">
        <w:rPr>
          <w:rFonts w:ascii="Arial Narrow" w:eastAsia="Arial" w:hAnsi="Arial Narrow" w:cs="Calibri Light"/>
        </w:rPr>
        <w:t xml:space="preserve">En cumplimiento al numeral 19 de las </w:t>
      </w:r>
      <w:r w:rsidRPr="00CF1AD3">
        <w:rPr>
          <w:rFonts w:ascii="Arial Narrow" w:eastAsia="Arial" w:hAnsi="Arial Narrow" w:cs="Calibri Light"/>
          <w:b/>
          <w:bCs/>
        </w:rPr>
        <w:t>BASES</w:t>
      </w:r>
      <w:r w:rsidRPr="00CF1AD3">
        <w:rPr>
          <w:rFonts w:ascii="Arial Narrow" w:eastAsia="Arial" w:hAnsi="Arial Narrow" w:cs="Calibri Light"/>
        </w:rPr>
        <w:t xml:space="preserve"> de la </w:t>
      </w:r>
      <w:r w:rsidRPr="00CF1AD3">
        <w:rPr>
          <w:rFonts w:ascii="Arial Narrow" w:eastAsia="Arial" w:hAnsi="Arial Narrow" w:cs="Calibri Light"/>
          <w:b/>
          <w:bCs/>
        </w:rPr>
        <w:t>LICITACIÓN</w:t>
      </w:r>
      <w:r w:rsidRPr="00CF1AD3">
        <w:rPr>
          <w:rFonts w:ascii="Arial Narrow" w:eastAsia="Arial" w:hAnsi="Arial Narrow" w:cs="Calibri Light"/>
        </w:rPr>
        <w:t xml:space="preserve"> y al artículo 69 numeral 5 de la Ley de Compras Gubernamentales, Enajenaciones y </w:t>
      </w:r>
    </w:p>
    <w:p w14:paraId="1931628E" w14:textId="77777777" w:rsidR="00AC63D5" w:rsidRDefault="00AC63D5" w:rsidP="0044459D">
      <w:pPr>
        <w:jc w:val="both"/>
        <w:rPr>
          <w:rFonts w:ascii="Arial Narrow" w:eastAsia="Arial" w:hAnsi="Arial Narrow" w:cs="Calibri Light"/>
        </w:rPr>
      </w:pPr>
    </w:p>
    <w:p w14:paraId="532F5860" w14:textId="4102883D" w:rsidR="0044459D" w:rsidRPr="00AC63D5" w:rsidRDefault="0044459D" w:rsidP="0044459D">
      <w:pPr>
        <w:jc w:val="both"/>
        <w:rPr>
          <w:rFonts w:ascii="Arial Narrow" w:eastAsia="Arial" w:hAnsi="Arial Narrow" w:cs="Calibri Light"/>
        </w:rPr>
      </w:pPr>
      <w:r w:rsidRPr="00CF1AD3">
        <w:rPr>
          <w:rFonts w:ascii="Arial Narrow" w:eastAsia="Arial" w:hAnsi="Arial Narrow" w:cs="Calibri Light"/>
        </w:rPr>
        <w:t xml:space="preserve">Contratación de Servicios del Estado de Jalisco y sus Municipios, 19, fracción I de la Ley del Procedimiento Administrativo del Estado de Jalisco, se establece que </w:t>
      </w:r>
      <w:r w:rsidR="00E739CE" w:rsidRPr="00C04588">
        <w:rPr>
          <w:rFonts w:ascii="Arial Narrow" w:eastAsia="Arial" w:hAnsi="Arial Narrow" w:cs="Calibri Light"/>
        </w:rPr>
        <w:t xml:space="preserve">los </w:t>
      </w:r>
      <w:r w:rsidRPr="00C04588">
        <w:rPr>
          <w:rFonts w:ascii="Arial Narrow" w:eastAsia="Arial" w:hAnsi="Arial Narrow" w:cs="Calibri Light"/>
          <w:b/>
          <w:bCs/>
        </w:rPr>
        <w:t>PROVEEDOR</w:t>
      </w:r>
      <w:r w:rsidR="00E739CE" w:rsidRPr="00C04588">
        <w:rPr>
          <w:rFonts w:ascii="Arial Narrow" w:eastAsia="Arial" w:hAnsi="Arial Narrow" w:cs="Calibri Light"/>
          <w:b/>
          <w:bCs/>
        </w:rPr>
        <w:t>ES</w:t>
      </w:r>
      <w:r w:rsidRPr="00C04588">
        <w:rPr>
          <w:rFonts w:ascii="Arial Narrow" w:eastAsia="Arial" w:hAnsi="Arial Narrow" w:cs="Calibri Light"/>
          <w:b/>
          <w:bCs/>
        </w:rPr>
        <w:t xml:space="preserve"> </w:t>
      </w:r>
      <w:r w:rsidR="00E739CE" w:rsidRPr="00C04588">
        <w:rPr>
          <w:rFonts w:ascii="Arial Narrow" w:eastAsia="Calibri" w:hAnsi="Arial Narrow" w:cs="Calibri"/>
          <w:b/>
          <w:bCs/>
        </w:rPr>
        <w:t>COMERCIALIZADORA</w:t>
      </w:r>
      <w:r w:rsidR="00E739CE" w:rsidRPr="004E6663">
        <w:rPr>
          <w:rFonts w:ascii="Arial Narrow" w:eastAsia="Calibri" w:hAnsi="Arial Narrow" w:cs="Calibri"/>
          <w:b/>
          <w:bCs/>
        </w:rPr>
        <w:t xml:space="preserve"> DE RADIO </w:t>
      </w:r>
      <w:r w:rsidR="00C04588">
        <w:rPr>
          <w:rFonts w:ascii="Arial Narrow" w:eastAsia="Calibri" w:hAnsi="Arial Narrow" w:cs="Calibri"/>
          <w:b/>
          <w:bCs/>
        </w:rPr>
        <w:t xml:space="preserve">DE </w:t>
      </w:r>
      <w:r w:rsidR="00E739CE" w:rsidRPr="004E6663">
        <w:rPr>
          <w:rFonts w:ascii="Arial Narrow" w:eastAsia="Calibri" w:hAnsi="Arial Narrow" w:cs="Calibri"/>
          <w:b/>
          <w:bCs/>
        </w:rPr>
        <w:t>JALISCO, S.A. DE C.V.</w:t>
      </w:r>
      <w:r w:rsidR="00E739CE">
        <w:rPr>
          <w:rFonts w:ascii="Arial Narrow" w:eastAsia="Calibri" w:hAnsi="Arial Narrow" w:cs="Calibri"/>
          <w:b/>
          <w:bCs/>
        </w:rPr>
        <w:t xml:space="preserve"> </w:t>
      </w:r>
      <w:r w:rsidR="00E739CE" w:rsidRPr="00E739CE">
        <w:rPr>
          <w:rFonts w:ascii="Arial Narrow" w:eastAsia="Calibri" w:hAnsi="Arial Narrow" w:cs="Calibri"/>
        </w:rPr>
        <w:t xml:space="preserve">y </w:t>
      </w:r>
      <w:r w:rsidR="00E739CE" w:rsidRPr="00E739CE">
        <w:rPr>
          <w:rFonts w:ascii="Arial Narrow" w:hAnsi="Arial Narrow" w:cs="Arial"/>
          <w:b/>
          <w:bCs/>
        </w:rPr>
        <w:t>RADIODIFUSORAS Y TELEVISORAS DE OCCIDENTE, S.A. DE C.V.</w:t>
      </w:r>
      <w:r w:rsidR="00E739CE">
        <w:rPr>
          <w:rFonts w:ascii="Arial Narrow" w:hAnsi="Arial Narrow" w:cs="Arial"/>
          <w:b/>
          <w:bCs/>
        </w:rPr>
        <w:t xml:space="preserve">, </w:t>
      </w:r>
      <w:r w:rsidRPr="00CF1AD3">
        <w:rPr>
          <w:rFonts w:ascii="Arial Narrow" w:eastAsia="Arial" w:hAnsi="Arial Narrow" w:cs="Calibri Light"/>
        </w:rPr>
        <w:t>tendrá</w:t>
      </w:r>
      <w:r w:rsidR="00E739CE">
        <w:rPr>
          <w:rFonts w:ascii="Arial Narrow" w:eastAsia="Arial" w:hAnsi="Arial Narrow" w:cs="Calibri Light"/>
        </w:rPr>
        <w:t>n</w:t>
      </w:r>
      <w:r w:rsidRPr="00CF1AD3">
        <w:rPr>
          <w:rFonts w:ascii="Arial Narrow" w:eastAsia="Arial" w:hAnsi="Arial Narrow" w:cs="Calibri Light"/>
        </w:rPr>
        <w:t xml:space="preserve"> que comparecer a la </w:t>
      </w:r>
      <w:r w:rsidRPr="00CF1AD3">
        <w:rPr>
          <w:rFonts w:ascii="Arial Narrow" w:eastAsia="Arial" w:hAnsi="Arial Narrow" w:cs="Calibri Light"/>
          <w:b/>
          <w:bCs/>
        </w:rPr>
        <w:t>Dirección Jurídica del Organismo</w:t>
      </w:r>
      <w:r w:rsidRPr="00CF1AD3">
        <w:rPr>
          <w:rFonts w:ascii="Arial Narrow" w:eastAsia="Arial" w:hAnsi="Arial Narrow" w:cs="Calibri Light"/>
        </w:rPr>
        <w:t xml:space="preserve"> para la firma del </w:t>
      </w:r>
      <w:r w:rsidRPr="00CF1AD3">
        <w:rPr>
          <w:rFonts w:ascii="Arial Narrow" w:eastAsia="Arial" w:hAnsi="Arial Narrow" w:cs="Calibri Light"/>
          <w:b/>
          <w:bCs/>
        </w:rPr>
        <w:t>CONTRATO</w:t>
      </w:r>
      <w:r w:rsidRPr="00CF1AD3">
        <w:rPr>
          <w:rFonts w:ascii="Arial Narrow" w:eastAsia="Arial" w:hAnsi="Arial Narrow" w:cs="Calibri Light"/>
        </w:rPr>
        <w:t xml:space="preserve"> </w:t>
      </w:r>
      <w:r w:rsidRPr="00CF1AD3">
        <w:rPr>
          <w:rFonts w:ascii="Arial Narrow" w:eastAsia="Arial" w:hAnsi="Arial Narrow" w:cs="Arial"/>
          <w:color w:val="000000"/>
        </w:rPr>
        <w:t xml:space="preserve">en un plazo de 1 a 5 días hábiles contados a partir de la fecha de la publicación y notificación del </w:t>
      </w:r>
      <w:r w:rsidRPr="00CF1AD3">
        <w:rPr>
          <w:rFonts w:ascii="Arial Narrow" w:eastAsia="Arial" w:hAnsi="Arial Narrow" w:cs="Arial"/>
          <w:b/>
          <w:color w:val="000000"/>
        </w:rPr>
        <w:t>FALLO</w:t>
      </w:r>
      <w:r w:rsidRPr="00CF1AD3">
        <w:rPr>
          <w:rFonts w:ascii="Arial Narrow" w:eastAsia="Arial" w:hAnsi="Arial Narrow" w:cs="Arial"/>
          <w:color w:val="000000"/>
        </w:rPr>
        <w:t>.</w:t>
      </w:r>
    </w:p>
    <w:p w14:paraId="5A5E3743" w14:textId="77777777" w:rsidR="0044459D" w:rsidRPr="00D302E5" w:rsidRDefault="0044459D" w:rsidP="0044459D">
      <w:pPr>
        <w:jc w:val="both"/>
        <w:rPr>
          <w:rFonts w:ascii="Arial Narrow" w:eastAsia="Arial" w:hAnsi="Arial Narrow" w:cs="Arial"/>
          <w:b/>
          <w:color w:val="000000"/>
          <w:highlight w:val="yellow"/>
        </w:rPr>
      </w:pPr>
    </w:p>
    <w:p w14:paraId="6B7ADDC1" w14:textId="7EF0CD9B" w:rsidR="0044459D" w:rsidRPr="00CF1AD3" w:rsidRDefault="0044459D" w:rsidP="0044459D">
      <w:pPr>
        <w:jc w:val="both"/>
        <w:rPr>
          <w:rFonts w:ascii="Arial Narrow" w:eastAsia="Arial" w:hAnsi="Arial Narrow" w:cs="Calibri Light"/>
        </w:rPr>
      </w:pPr>
      <w:r w:rsidRPr="00CF1AD3">
        <w:rPr>
          <w:rFonts w:ascii="Arial Narrow" w:eastAsia="Arial" w:hAnsi="Arial Narrow" w:cs="Calibri Light"/>
        </w:rPr>
        <w:t>Así mismo, será requisito indispensable que l</w:t>
      </w:r>
      <w:r w:rsidR="00C04588">
        <w:rPr>
          <w:rFonts w:ascii="Arial Narrow" w:eastAsia="Arial" w:hAnsi="Arial Narrow" w:cs="Calibri Light"/>
        </w:rPr>
        <w:t>os</w:t>
      </w:r>
      <w:r w:rsidRPr="00CF1AD3">
        <w:rPr>
          <w:rFonts w:ascii="Arial Narrow" w:eastAsia="Arial" w:hAnsi="Arial Narrow" w:cs="Calibri Light"/>
        </w:rPr>
        <w:t xml:space="preserve"> </w:t>
      </w:r>
      <w:r w:rsidRPr="00C04588">
        <w:rPr>
          <w:rFonts w:ascii="Arial Narrow" w:eastAsia="Arial" w:hAnsi="Arial Narrow" w:cs="Calibri Light"/>
          <w:b/>
          <w:bCs/>
        </w:rPr>
        <w:t>PROVEEDOR</w:t>
      </w:r>
      <w:r w:rsidR="00C04588" w:rsidRPr="00C04588">
        <w:rPr>
          <w:rFonts w:ascii="Arial Narrow" w:eastAsia="Arial" w:hAnsi="Arial Narrow" w:cs="Calibri Light"/>
          <w:b/>
          <w:bCs/>
        </w:rPr>
        <w:t>ES</w:t>
      </w:r>
      <w:r w:rsidRPr="00C04588">
        <w:rPr>
          <w:rFonts w:ascii="Arial Narrow" w:eastAsia="Arial" w:hAnsi="Arial Narrow" w:cs="Calibri Light"/>
          <w:b/>
          <w:bCs/>
        </w:rPr>
        <w:t xml:space="preserve"> </w:t>
      </w:r>
      <w:r w:rsidR="00C04588" w:rsidRPr="00C04588">
        <w:rPr>
          <w:rFonts w:ascii="Arial Narrow" w:eastAsia="Calibri" w:hAnsi="Arial Narrow" w:cs="Calibri"/>
          <w:b/>
          <w:bCs/>
        </w:rPr>
        <w:t>COMERCIALIZADORA</w:t>
      </w:r>
      <w:r w:rsidR="00C04588" w:rsidRPr="004E6663">
        <w:rPr>
          <w:rFonts w:ascii="Arial Narrow" w:eastAsia="Calibri" w:hAnsi="Arial Narrow" w:cs="Calibri"/>
          <w:b/>
          <w:bCs/>
        </w:rPr>
        <w:t xml:space="preserve"> DE RADIO </w:t>
      </w:r>
      <w:r w:rsidR="00C04588">
        <w:rPr>
          <w:rFonts w:ascii="Arial Narrow" w:eastAsia="Calibri" w:hAnsi="Arial Narrow" w:cs="Calibri"/>
          <w:b/>
          <w:bCs/>
        </w:rPr>
        <w:t xml:space="preserve">DE </w:t>
      </w:r>
      <w:r w:rsidR="00C04588" w:rsidRPr="004E6663">
        <w:rPr>
          <w:rFonts w:ascii="Arial Narrow" w:eastAsia="Calibri" w:hAnsi="Arial Narrow" w:cs="Calibri"/>
          <w:b/>
          <w:bCs/>
        </w:rPr>
        <w:t>JALISCO, S.A. DE C.V.</w:t>
      </w:r>
      <w:r w:rsidR="00C04588">
        <w:rPr>
          <w:rFonts w:ascii="Arial Narrow" w:eastAsia="Calibri" w:hAnsi="Arial Narrow" w:cs="Calibri"/>
          <w:b/>
          <w:bCs/>
        </w:rPr>
        <w:t xml:space="preserve"> </w:t>
      </w:r>
      <w:r w:rsidR="00C04588" w:rsidRPr="00E739CE">
        <w:rPr>
          <w:rFonts w:ascii="Arial Narrow" w:eastAsia="Calibri" w:hAnsi="Arial Narrow" w:cs="Calibri"/>
        </w:rPr>
        <w:t xml:space="preserve">y </w:t>
      </w:r>
      <w:r w:rsidR="00C04588" w:rsidRPr="00E739CE">
        <w:rPr>
          <w:rFonts w:ascii="Arial Narrow" w:hAnsi="Arial Narrow" w:cs="Arial"/>
          <w:b/>
          <w:bCs/>
        </w:rPr>
        <w:t>RADIODIFUSORAS Y TELEVISORAS DE OCCIDENTE, S.A. DE C.V.</w:t>
      </w:r>
      <w:r w:rsidR="00C04588">
        <w:rPr>
          <w:rFonts w:ascii="Arial Narrow" w:hAnsi="Arial Narrow" w:cs="Arial"/>
          <w:b/>
          <w:bCs/>
        </w:rPr>
        <w:t xml:space="preserve">, </w:t>
      </w:r>
      <w:r w:rsidRPr="00CF1AD3">
        <w:rPr>
          <w:rFonts w:ascii="Arial Narrow" w:eastAsia="Arial" w:hAnsi="Arial Narrow" w:cs="Calibri Light"/>
        </w:rPr>
        <w:t>acredite</w:t>
      </w:r>
      <w:r w:rsidR="00C04588">
        <w:rPr>
          <w:rFonts w:ascii="Arial Narrow" w:eastAsia="Arial" w:hAnsi="Arial Narrow" w:cs="Calibri Light"/>
        </w:rPr>
        <w:t>n</w:t>
      </w:r>
      <w:r w:rsidRPr="00CF1AD3">
        <w:rPr>
          <w:rFonts w:ascii="Arial Narrow" w:eastAsia="Arial" w:hAnsi="Arial Narrow" w:cs="Calibri Light"/>
        </w:rPr>
        <w:t xml:space="preserve"> su registro, vigencia y actualización ante el </w:t>
      </w:r>
      <w:r w:rsidRPr="00CF1AD3">
        <w:rPr>
          <w:rFonts w:ascii="Arial Narrow" w:eastAsia="Arial" w:hAnsi="Arial Narrow" w:cs="Calibri Light"/>
          <w:b/>
          <w:bCs/>
        </w:rPr>
        <w:t>Registro Estatal Único de Proveedores y Contratistas del Estado de Jalisco</w:t>
      </w:r>
      <w:r w:rsidRPr="00CF1AD3">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CF1AD3">
        <w:rPr>
          <w:rFonts w:ascii="Arial Narrow" w:eastAsia="Arial" w:hAnsi="Arial Narrow" w:cs="Calibri Light"/>
          <w:b/>
          <w:bCs/>
        </w:rPr>
        <w:t>REGLAMENTO</w:t>
      </w:r>
      <w:r w:rsidRPr="00CF1AD3">
        <w:rPr>
          <w:rFonts w:ascii="Arial Narrow" w:eastAsia="Arial" w:hAnsi="Arial Narrow" w:cs="Calibri Light"/>
        </w:rPr>
        <w:t xml:space="preserve"> de la citada </w:t>
      </w:r>
      <w:r w:rsidRPr="00CF1AD3">
        <w:rPr>
          <w:rFonts w:ascii="Arial Narrow" w:eastAsia="Arial" w:hAnsi="Arial Narrow" w:cs="Calibri Light"/>
          <w:b/>
          <w:bCs/>
        </w:rPr>
        <w:t>LEY</w:t>
      </w:r>
      <w:r w:rsidRPr="00CF1AD3">
        <w:rPr>
          <w:rFonts w:ascii="Arial Narrow" w:eastAsia="Arial" w:hAnsi="Arial Narrow" w:cs="Calibri Light"/>
        </w:rPr>
        <w:t>.</w:t>
      </w:r>
    </w:p>
    <w:p w14:paraId="639A1BD7" w14:textId="77777777" w:rsidR="0044459D" w:rsidRPr="00D302E5" w:rsidRDefault="0044459D" w:rsidP="0044459D">
      <w:pPr>
        <w:jc w:val="both"/>
        <w:rPr>
          <w:rFonts w:ascii="Arial Narrow" w:eastAsia="Calibri" w:hAnsi="Arial Narrow" w:cs="Calibri"/>
          <w:highlight w:val="yellow"/>
        </w:rPr>
      </w:pPr>
    </w:p>
    <w:p w14:paraId="2A2AE225" w14:textId="7EBA2913" w:rsidR="0044459D" w:rsidRPr="00CF1AD3" w:rsidRDefault="0044459D" w:rsidP="0044459D">
      <w:pPr>
        <w:jc w:val="both"/>
        <w:rPr>
          <w:rFonts w:ascii="Arial Narrow" w:eastAsia="Arial" w:hAnsi="Arial Narrow" w:cs="Calibri Light"/>
        </w:rPr>
      </w:pPr>
      <w:r w:rsidRPr="00CF1AD3">
        <w:rPr>
          <w:rFonts w:ascii="Arial Narrow" w:eastAsia="Arial" w:hAnsi="Arial Narrow" w:cs="Calibri Light"/>
        </w:rPr>
        <w:t>Apercíbase a</w:t>
      </w:r>
      <w:r w:rsidR="00C04588">
        <w:rPr>
          <w:rFonts w:ascii="Arial Narrow" w:eastAsia="Arial" w:hAnsi="Arial Narrow" w:cs="Calibri Light"/>
        </w:rPr>
        <w:t xml:space="preserve"> </w:t>
      </w:r>
      <w:r w:rsidRPr="00CF1AD3">
        <w:rPr>
          <w:rFonts w:ascii="Arial Narrow" w:eastAsia="Arial" w:hAnsi="Arial Narrow" w:cs="Calibri Light"/>
        </w:rPr>
        <w:t>l</w:t>
      </w:r>
      <w:r w:rsidR="00C04588">
        <w:rPr>
          <w:rFonts w:ascii="Arial Narrow" w:eastAsia="Arial" w:hAnsi="Arial Narrow" w:cs="Calibri Light"/>
        </w:rPr>
        <w:t>os</w:t>
      </w:r>
      <w:r w:rsidRPr="00CF1AD3">
        <w:rPr>
          <w:rFonts w:ascii="Arial Narrow" w:eastAsia="Arial" w:hAnsi="Arial Narrow" w:cs="Calibri Light"/>
        </w:rPr>
        <w:t xml:space="preserve"> </w:t>
      </w:r>
      <w:r w:rsidRPr="00CF1AD3">
        <w:rPr>
          <w:rFonts w:ascii="Arial Narrow" w:eastAsia="Arial" w:hAnsi="Arial Narrow" w:cs="Calibri Light"/>
          <w:b/>
          <w:bCs/>
        </w:rPr>
        <w:t>PROVEEDOR</w:t>
      </w:r>
      <w:r w:rsidR="00C04588">
        <w:rPr>
          <w:rFonts w:ascii="Arial Narrow" w:eastAsia="Arial" w:hAnsi="Arial Narrow" w:cs="Calibri Light"/>
          <w:b/>
          <w:bCs/>
        </w:rPr>
        <w:t>ES</w:t>
      </w:r>
      <w:r w:rsidRPr="00CF1AD3">
        <w:rPr>
          <w:rFonts w:ascii="Arial Narrow" w:eastAsia="Arial" w:hAnsi="Arial Narrow" w:cs="Calibri Light"/>
          <w:b/>
          <w:bCs/>
        </w:rPr>
        <w:t xml:space="preserve"> </w:t>
      </w:r>
      <w:r w:rsidR="00C04588" w:rsidRPr="00C04588">
        <w:rPr>
          <w:rFonts w:ascii="Arial Narrow" w:eastAsia="Calibri" w:hAnsi="Arial Narrow" w:cs="Calibri"/>
          <w:b/>
          <w:bCs/>
        </w:rPr>
        <w:t>COMERCIALIZADORA</w:t>
      </w:r>
      <w:r w:rsidR="00C04588" w:rsidRPr="004E6663">
        <w:rPr>
          <w:rFonts w:ascii="Arial Narrow" w:eastAsia="Calibri" w:hAnsi="Arial Narrow" w:cs="Calibri"/>
          <w:b/>
          <w:bCs/>
        </w:rPr>
        <w:t xml:space="preserve"> DE RADIO </w:t>
      </w:r>
      <w:r w:rsidR="00C04588">
        <w:rPr>
          <w:rFonts w:ascii="Arial Narrow" w:eastAsia="Calibri" w:hAnsi="Arial Narrow" w:cs="Calibri"/>
          <w:b/>
          <w:bCs/>
        </w:rPr>
        <w:t xml:space="preserve">DE </w:t>
      </w:r>
      <w:r w:rsidR="00C04588" w:rsidRPr="004E6663">
        <w:rPr>
          <w:rFonts w:ascii="Arial Narrow" w:eastAsia="Calibri" w:hAnsi="Arial Narrow" w:cs="Calibri"/>
          <w:b/>
          <w:bCs/>
        </w:rPr>
        <w:t>JALISCO, S.A. DE C.V.</w:t>
      </w:r>
      <w:r w:rsidR="00C04588">
        <w:rPr>
          <w:rFonts w:ascii="Arial Narrow" w:eastAsia="Calibri" w:hAnsi="Arial Narrow" w:cs="Calibri"/>
          <w:b/>
          <w:bCs/>
        </w:rPr>
        <w:t xml:space="preserve"> </w:t>
      </w:r>
      <w:r w:rsidR="00C04588" w:rsidRPr="00E739CE">
        <w:rPr>
          <w:rFonts w:ascii="Arial Narrow" w:eastAsia="Calibri" w:hAnsi="Arial Narrow" w:cs="Calibri"/>
        </w:rPr>
        <w:t xml:space="preserve">y </w:t>
      </w:r>
      <w:r w:rsidR="00C04588" w:rsidRPr="00E739CE">
        <w:rPr>
          <w:rFonts w:ascii="Arial Narrow" w:hAnsi="Arial Narrow" w:cs="Arial"/>
          <w:b/>
          <w:bCs/>
        </w:rPr>
        <w:t>RADIODIFUSORAS Y TELEVISORAS DE OCCIDENTE, S.A. DE C.V.</w:t>
      </w:r>
      <w:r w:rsidR="00C04588">
        <w:rPr>
          <w:rFonts w:ascii="Arial Narrow" w:hAnsi="Arial Narrow" w:cs="Arial"/>
          <w:b/>
          <w:bCs/>
        </w:rPr>
        <w:t xml:space="preserve">, </w:t>
      </w:r>
      <w:r w:rsidRPr="00CF1AD3">
        <w:rPr>
          <w:rFonts w:ascii="Arial Narrow" w:eastAsia="Arial" w:hAnsi="Arial Narrow" w:cs="Calibri Light"/>
        </w:rPr>
        <w:t xml:space="preserve">que en caso de incumplimiento del </w:t>
      </w:r>
      <w:r w:rsidRPr="00CF1AD3">
        <w:rPr>
          <w:rFonts w:ascii="Arial Narrow" w:eastAsia="Arial" w:hAnsi="Arial Narrow" w:cs="Calibri Light"/>
          <w:b/>
          <w:bCs/>
        </w:rPr>
        <w:t>CONTRATO</w:t>
      </w:r>
      <w:r w:rsidRPr="00CF1AD3">
        <w:rPr>
          <w:rFonts w:ascii="Arial Narrow" w:eastAsia="Arial" w:hAnsi="Arial Narrow" w:cs="Calibri Light"/>
        </w:rPr>
        <w:t xml:space="preserve"> que se celebre a su favor, se harán efectivas las sanciones establecidas en el numeral 24 de las </w:t>
      </w:r>
      <w:r w:rsidRPr="00CF1AD3">
        <w:rPr>
          <w:rFonts w:ascii="Arial Narrow" w:eastAsia="Arial" w:hAnsi="Arial Narrow" w:cs="Calibri Light"/>
          <w:b/>
          <w:bCs/>
        </w:rPr>
        <w:t>BASES</w:t>
      </w:r>
      <w:r w:rsidRPr="00CF1AD3">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962269915"/>
          <w:placeholder>
            <w:docPart w:val="6C96365F7EFB40BA8A97A4FB18146EBA"/>
          </w:placeholder>
          <w:dataBinding w:prefixMappings="xmlns:ns0='http://purl.org/dc/elements/1.1/' xmlns:ns1='http://schemas.openxmlformats.org/package/2006/metadata/core-properties' " w:xpath="/ns1:coreProperties[1]/ns0:subject[1]" w:storeItemID="{6C3C8BC8-F283-45AE-878A-BAB7291924A1}"/>
          <w:text/>
        </w:sdtPr>
        <w:sdtEndPr/>
        <w:sdtContent>
          <w:r w:rsidR="00546773">
            <w:rPr>
              <w:rFonts w:ascii="Arial Narrow" w:eastAsia="Arial" w:hAnsi="Arial Narrow" w:cs="Calibri Light"/>
              <w:b/>
              <w:bCs/>
              <w:spacing w:val="-6"/>
              <w:lang w:val="es-ES"/>
            </w:rPr>
            <w:t>LICITACIÓN PÚBLICA NACIONAL LSCC-039-2022 SEGUNDA VUELTA SIN CONCURRENCIA DEL COMITÉ</w:t>
          </w:r>
        </w:sdtContent>
      </w:sdt>
      <w:r w:rsidRPr="00CF1AD3">
        <w:rPr>
          <w:rFonts w:ascii="Arial Narrow" w:eastAsia="Arial" w:hAnsi="Arial Narrow" w:cs="Calibri Light"/>
          <w:spacing w:val="-6"/>
          <w:lang w:val="es-ES"/>
        </w:rPr>
        <w:t xml:space="preserve"> para la </w:t>
      </w:r>
      <w:r w:rsidR="00C04588">
        <w:rPr>
          <w:rFonts w:ascii="Arial Narrow" w:eastAsia="Arial" w:hAnsi="Arial Narrow" w:cs="Calibri Light"/>
          <w:spacing w:val="-6"/>
          <w:lang w:val="es-ES"/>
        </w:rPr>
        <w:t xml:space="preserve">contratación del </w:t>
      </w:r>
      <w:sdt>
        <w:sdtPr>
          <w:rPr>
            <w:rFonts w:ascii="Arial Narrow" w:eastAsia="Arial" w:hAnsi="Arial Narrow" w:cs="Calibri Light"/>
            <w:b/>
            <w:bCs/>
            <w:spacing w:val="1"/>
          </w:rPr>
          <w:alias w:val="Categoría"/>
          <w:tag w:val=""/>
          <w:id w:val="334656024"/>
          <w:placeholder>
            <w:docPart w:val="C490D06402E249EB97023EF474434773"/>
          </w:placeholder>
          <w:dataBinding w:prefixMappings="xmlns:ns0='http://purl.org/dc/elements/1.1/' xmlns:ns1='http://schemas.openxmlformats.org/package/2006/metadata/core-properties' " w:xpath="/ns1:coreProperties[1]/ns1:category[1]" w:storeItemID="{6C3C8BC8-F283-45AE-878A-BAB7291924A1}"/>
          <w:text/>
        </w:sdtPr>
        <w:sdtEndPr/>
        <w:sdtContent>
          <w:r w:rsidR="003C27C1" w:rsidRPr="00C04588">
            <w:rPr>
              <w:rFonts w:ascii="Arial Narrow" w:eastAsia="Arial" w:hAnsi="Arial Narrow" w:cs="Calibri Light"/>
              <w:b/>
              <w:bCs/>
              <w:spacing w:val="1"/>
            </w:rPr>
            <w:t>“SERVICIO DE DIFUSIÓN DE MENSAJES A TRAVÉS DE SPOTS DE RADIO PARA DIABETES MELLITUS TIPO 1”</w:t>
          </w:r>
        </w:sdtContent>
      </w:sdt>
      <w:r w:rsidRPr="00C04588">
        <w:rPr>
          <w:rFonts w:ascii="Arial Narrow" w:eastAsia="Arial" w:hAnsi="Arial Narrow" w:cs="Calibri Light"/>
        </w:rPr>
        <w:t>,</w:t>
      </w:r>
      <w:r w:rsidRPr="00CF1AD3">
        <w:rPr>
          <w:rFonts w:ascii="Arial Narrow" w:eastAsia="Arial" w:hAnsi="Arial Narrow" w:cs="Calibri Light"/>
        </w:rPr>
        <w:t xml:space="preserve"> así como las previstas por la Ley de Compras Gubernamentales, Enajenaciones y Contratación de Servicios del Estado de Jalisco y sus Municipios.</w:t>
      </w:r>
    </w:p>
    <w:p w14:paraId="25E6BCDC" w14:textId="77777777" w:rsidR="00E715ED" w:rsidRDefault="00E715ED" w:rsidP="0044459D">
      <w:pPr>
        <w:jc w:val="both"/>
        <w:rPr>
          <w:rFonts w:ascii="Arial Narrow" w:eastAsia="Arial" w:hAnsi="Arial Narrow" w:cs="Calibri Light"/>
        </w:rPr>
      </w:pPr>
    </w:p>
    <w:p w14:paraId="0C867323" w14:textId="29C59DDE" w:rsidR="0044459D" w:rsidRPr="00CF1AD3" w:rsidRDefault="0044459D" w:rsidP="0044459D">
      <w:pPr>
        <w:jc w:val="both"/>
        <w:rPr>
          <w:rFonts w:ascii="Arial Narrow" w:eastAsia="Arial" w:hAnsi="Arial Narrow" w:cs="Calibri Light"/>
          <w:b/>
          <w:bCs/>
        </w:rPr>
      </w:pPr>
      <w:r w:rsidRPr="00CF1AD3">
        <w:rPr>
          <w:rFonts w:ascii="Arial Narrow" w:eastAsia="Arial" w:hAnsi="Arial Narrow" w:cs="Calibri Light"/>
        </w:rPr>
        <w:t>Notifíquese a</w:t>
      </w:r>
      <w:r w:rsidR="00C04588">
        <w:rPr>
          <w:rFonts w:ascii="Arial Narrow" w:eastAsia="Arial" w:hAnsi="Arial Narrow" w:cs="Calibri Light"/>
        </w:rPr>
        <w:t xml:space="preserve"> </w:t>
      </w:r>
      <w:r w:rsidRPr="00C04588">
        <w:rPr>
          <w:rFonts w:ascii="Arial Narrow" w:eastAsia="Arial" w:hAnsi="Arial Narrow" w:cs="Calibri Light"/>
        </w:rPr>
        <w:t>l</w:t>
      </w:r>
      <w:r w:rsidR="00C04588" w:rsidRPr="00C04588">
        <w:rPr>
          <w:rFonts w:ascii="Arial Narrow" w:eastAsia="Arial" w:hAnsi="Arial Narrow" w:cs="Calibri Light"/>
        </w:rPr>
        <w:t>os</w:t>
      </w:r>
      <w:r w:rsidRPr="00C04588">
        <w:rPr>
          <w:rFonts w:ascii="Arial Narrow" w:eastAsia="Arial" w:hAnsi="Arial Narrow" w:cs="Calibri Light"/>
        </w:rPr>
        <w:t xml:space="preserve"> </w:t>
      </w:r>
      <w:r w:rsidRPr="00C04588">
        <w:rPr>
          <w:rFonts w:ascii="Arial Narrow" w:eastAsia="Arial" w:hAnsi="Arial Narrow" w:cs="Calibri Light"/>
          <w:b/>
          <w:bCs/>
        </w:rPr>
        <w:t>PROVEEDOR</w:t>
      </w:r>
      <w:r w:rsidR="00C04588" w:rsidRPr="00C04588">
        <w:rPr>
          <w:rFonts w:ascii="Arial Narrow" w:eastAsia="Arial" w:hAnsi="Arial Narrow" w:cs="Calibri Light"/>
          <w:b/>
          <w:bCs/>
        </w:rPr>
        <w:t>ES</w:t>
      </w:r>
      <w:r w:rsidRPr="00C04588">
        <w:rPr>
          <w:rFonts w:ascii="Arial Narrow" w:eastAsia="Arial" w:hAnsi="Arial Narrow" w:cs="Calibri Light"/>
          <w:b/>
          <w:bCs/>
        </w:rPr>
        <w:t xml:space="preserve"> </w:t>
      </w:r>
      <w:r w:rsidR="00C04588" w:rsidRPr="00C04588">
        <w:rPr>
          <w:rFonts w:ascii="Arial Narrow" w:eastAsia="Calibri" w:hAnsi="Arial Narrow" w:cs="Calibri"/>
          <w:b/>
          <w:bCs/>
        </w:rPr>
        <w:t>COMERCIALIZADORA</w:t>
      </w:r>
      <w:r w:rsidR="00C04588" w:rsidRPr="004E6663">
        <w:rPr>
          <w:rFonts w:ascii="Arial Narrow" w:eastAsia="Calibri" w:hAnsi="Arial Narrow" w:cs="Calibri"/>
          <w:b/>
          <w:bCs/>
        </w:rPr>
        <w:t xml:space="preserve"> DE RADIO </w:t>
      </w:r>
      <w:r w:rsidR="00C04588">
        <w:rPr>
          <w:rFonts w:ascii="Arial Narrow" w:eastAsia="Calibri" w:hAnsi="Arial Narrow" w:cs="Calibri"/>
          <w:b/>
          <w:bCs/>
        </w:rPr>
        <w:t xml:space="preserve">DE </w:t>
      </w:r>
      <w:r w:rsidR="00C04588" w:rsidRPr="004E6663">
        <w:rPr>
          <w:rFonts w:ascii="Arial Narrow" w:eastAsia="Calibri" w:hAnsi="Arial Narrow" w:cs="Calibri"/>
          <w:b/>
          <w:bCs/>
        </w:rPr>
        <w:t>JALISCO, S.A. DE C.V.</w:t>
      </w:r>
      <w:r w:rsidR="00C04588">
        <w:rPr>
          <w:rFonts w:ascii="Arial Narrow" w:eastAsia="Calibri" w:hAnsi="Arial Narrow" w:cs="Calibri"/>
          <w:b/>
          <w:bCs/>
        </w:rPr>
        <w:t xml:space="preserve"> </w:t>
      </w:r>
      <w:r w:rsidR="00C04588" w:rsidRPr="00E739CE">
        <w:rPr>
          <w:rFonts w:ascii="Arial Narrow" w:eastAsia="Calibri" w:hAnsi="Arial Narrow" w:cs="Calibri"/>
        </w:rPr>
        <w:t xml:space="preserve">y </w:t>
      </w:r>
      <w:r w:rsidR="00C04588" w:rsidRPr="00E739CE">
        <w:rPr>
          <w:rFonts w:ascii="Arial Narrow" w:hAnsi="Arial Narrow" w:cs="Arial"/>
          <w:b/>
          <w:bCs/>
        </w:rPr>
        <w:t>RADIODIFUSORAS Y TELEVISORAS DE OCCIDENTE, S.A. DE C.V.</w:t>
      </w:r>
      <w:r w:rsidR="00C04588">
        <w:rPr>
          <w:rFonts w:ascii="Arial Narrow" w:hAnsi="Arial Narrow" w:cs="Arial"/>
          <w:b/>
          <w:bCs/>
        </w:rPr>
        <w:t xml:space="preserve">, </w:t>
      </w:r>
      <w:r w:rsidRPr="00CF1AD3">
        <w:rPr>
          <w:rFonts w:ascii="Arial Narrow" w:eastAsia="Arial" w:hAnsi="Arial Narrow" w:cs="Calibri Light"/>
        </w:rPr>
        <w:t xml:space="preserve">para que, dentro de un periodo de 03 días hábiles </w:t>
      </w:r>
      <w:r w:rsidRPr="00CF1AD3">
        <w:rPr>
          <w:rFonts w:ascii="Arial Narrow" w:hAnsi="Arial Narrow" w:cs="Arial"/>
        </w:rPr>
        <w:t xml:space="preserve">posteriores a la </w:t>
      </w:r>
      <w:r w:rsidR="00CE3728">
        <w:rPr>
          <w:rFonts w:ascii="Arial Narrow" w:hAnsi="Arial Narrow" w:cs="Arial"/>
        </w:rPr>
        <w:t>e</w:t>
      </w:r>
      <w:r w:rsidRPr="00CF1AD3">
        <w:rPr>
          <w:rFonts w:ascii="Arial Narrow" w:hAnsi="Arial Narrow" w:cs="Arial"/>
        </w:rPr>
        <w:t xml:space="preserve">misión, </w:t>
      </w:r>
      <w:r w:rsidR="00CE3728">
        <w:rPr>
          <w:rFonts w:ascii="Arial Narrow" w:hAnsi="Arial Narrow" w:cs="Arial"/>
        </w:rPr>
        <w:t xml:space="preserve">publicación y </w:t>
      </w:r>
      <w:r w:rsidRPr="00CF1AD3">
        <w:rPr>
          <w:rFonts w:ascii="Arial Narrow" w:hAnsi="Arial Narrow" w:cs="Arial"/>
        </w:rPr>
        <w:t xml:space="preserve">notificación del </w:t>
      </w:r>
      <w:r w:rsidRPr="00CF1AD3">
        <w:rPr>
          <w:rFonts w:ascii="Arial Narrow" w:hAnsi="Arial Narrow" w:cs="Arial"/>
          <w:b/>
          <w:bCs/>
        </w:rPr>
        <w:t>FALLO</w:t>
      </w:r>
      <w:r w:rsidRPr="00CF1AD3">
        <w:rPr>
          <w:rFonts w:ascii="Arial Narrow" w:eastAsia="Arial" w:hAnsi="Arial Narrow" w:cs="Calibri Light"/>
        </w:rPr>
        <w:t xml:space="preserve">, entregue la garantía de cumplimiento, en el DOMICILIO DE LA </w:t>
      </w:r>
      <w:r w:rsidRPr="00CF1AD3">
        <w:rPr>
          <w:rFonts w:ascii="Arial Narrow" w:eastAsia="Arial" w:hAnsi="Arial Narrow" w:cs="Calibri Light"/>
          <w:b/>
          <w:bCs/>
        </w:rPr>
        <w:t>COORDINACIÓN DE</w:t>
      </w:r>
      <w:r w:rsidRPr="00CF1AD3">
        <w:rPr>
          <w:rFonts w:ascii="Arial Narrow" w:eastAsia="Arial" w:hAnsi="Arial Narrow" w:cs="Calibri Light"/>
        </w:rPr>
        <w:t xml:space="preserve"> </w:t>
      </w:r>
      <w:r w:rsidRPr="00CF1AD3">
        <w:rPr>
          <w:rFonts w:ascii="Arial Narrow" w:eastAsia="Arial" w:hAnsi="Arial Narrow" w:cs="Calibri Light"/>
          <w:b/>
          <w:bCs/>
        </w:rPr>
        <w:t>ADQUISICIONES DEL ORGANISMO</w:t>
      </w:r>
      <w:r w:rsidRPr="00CF1AD3">
        <w:rPr>
          <w:rFonts w:ascii="Arial Narrow" w:eastAsia="Arial" w:hAnsi="Arial Narrow" w:cs="Calibri Light"/>
        </w:rPr>
        <w:t xml:space="preserve">, de conformidad con lo señalado en el numeral 23 de las </w:t>
      </w:r>
      <w:r w:rsidRPr="00CF1AD3">
        <w:rPr>
          <w:rFonts w:ascii="Arial Narrow" w:eastAsia="Arial" w:hAnsi="Arial Narrow" w:cs="Calibri Light"/>
          <w:b/>
          <w:bCs/>
        </w:rPr>
        <w:t xml:space="preserve">BASES, </w:t>
      </w:r>
      <w:r w:rsidRPr="00CF1AD3">
        <w:rPr>
          <w:rFonts w:ascii="Arial Narrow" w:eastAsia="Arial" w:hAnsi="Arial Narrow" w:cs="Calibri Light"/>
        </w:rPr>
        <w:t>que rigen el present</w:t>
      </w:r>
      <w:r w:rsidRPr="00C04588">
        <w:rPr>
          <w:rFonts w:ascii="Arial Narrow" w:eastAsia="Arial" w:hAnsi="Arial Narrow" w:cs="Calibri Light"/>
        </w:rPr>
        <w:t xml:space="preserve">e </w:t>
      </w:r>
      <w:r w:rsidRPr="00C04588">
        <w:rPr>
          <w:rFonts w:ascii="Arial Narrow" w:eastAsia="Arial" w:hAnsi="Arial Narrow" w:cs="Calibri Light"/>
          <w:b/>
          <w:bCs/>
        </w:rPr>
        <w:t xml:space="preserve">PROCEDIMIENTO DE </w:t>
      </w:r>
      <w:r w:rsidR="00F10B43" w:rsidRPr="00C04588">
        <w:rPr>
          <w:rFonts w:ascii="Arial Narrow" w:eastAsia="Arial" w:hAnsi="Arial Narrow" w:cs="Calibri Light"/>
          <w:b/>
          <w:bCs/>
        </w:rPr>
        <w:t>CONTRATA</w:t>
      </w:r>
      <w:r w:rsidRPr="00C04588">
        <w:rPr>
          <w:rFonts w:ascii="Arial Narrow" w:eastAsia="Arial" w:hAnsi="Arial Narrow" w:cs="Calibri Light"/>
          <w:b/>
          <w:bCs/>
        </w:rPr>
        <w:t>CIÓN.</w:t>
      </w:r>
    </w:p>
    <w:p w14:paraId="0F9BC9FF" w14:textId="77777777" w:rsidR="00F507FE" w:rsidRDefault="00F507FE" w:rsidP="00A949D3">
      <w:pPr>
        <w:pStyle w:val="Standard"/>
        <w:spacing w:after="0"/>
        <w:jc w:val="both"/>
        <w:rPr>
          <w:rFonts w:ascii="Arial Narrow" w:eastAsia="Arial" w:hAnsi="Arial Narrow" w:cs="Calibri Light"/>
        </w:rPr>
      </w:pPr>
    </w:p>
    <w:p w14:paraId="7F24C82B" w14:textId="4B593BA5" w:rsidR="0044459D" w:rsidRDefault="0044459D" w:rsidP="00A949D3">
      <w:pPr>
        <w:pStyle w:val="Standard"/>
        <w:spacing w:after="0"/>
        <w:jc w:val="both"/>
        <w:rPr>
          <w:rFonts w:ascii="Arial Narrow" w:eastAsia="Arial" w:hAnsi="Arial Narrow" w:cs="Calibri Light"/>
        </w:rPr>
      </w:pPr>
      <w:r w:rsidRPr="00A949D3">
        <w:rPr>
          <w:rFonts w:ascii="Arial Narrow" w:eastAsia="Arial" w:hAnsi="Arial Narrow" w:cs="Calibri Light"/>
        </w:rPr>
        <w:t xml:space="preserve">En caso de incumplimiento del </w:t>
      </w:r>
      <w:r w:rsidRPr="00A949D3">
        <w:rPr>
          <w:rFonts w:ascii="Arial Narrow" w:eastAsia="Arial" w:hAnsi="Arial Narrow" w:cs="Calibri Light"/>
          <w:b/>
          <w:bCs/>
        </w:rPr>
        <w:t>CONTRATO</w:t>
      </w:r>
      <w:r w:rsidRPr="00A949D3">
        <w:rPr>
          <w:rFonts w:ascii="Arial Narrow" w:eastAsia="Arial" w:hAnsi="Arial Narrow" w:cs="Calibri Light"/>
        </w:rPr>
        <w:t xml:space="preserve"> que se celebre a su favor, se harán efectivas las sanciones establecidas en el numeral 24 de las </w:t>
      </w:r>
      <w:r w:rsidRPr="00A949D3">
        <w:rPr>
          <w:rFonts w:ascii="Arial Narrow" w:eastAsia="Arial" w:hAnsi="Arial Narrow" w:cs="Calibri Light"/>
          <w:b/>
          <w:bCs/>
        </w:rPr>
        <w:t>BASES</w:t>
      </w:r>
      <w:r w:rsidRPr="00A949D3">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69653642"/>
          <w:placeholder>
            <w:docPart w:val="551181348B964F39B721A546BAAD0EE2"/>
          </w:placeholder>
          <w:dataBinding w:prefixMappings="xmlns:ns0='http://purl.org/dc/elements/1.1/' xmlns:ns1='http://schemas.openxmlformats.org/package/2006/metadata/core-properties' " w:xpath="/ns1:coreProperties[1]/ns0:subject[1]" w:storeItemID="{6C3C8BC8-F283-45AE-878A-BAB7291924A1}"/>
          <w:text/>
        </w:sdtPr>
        <w:sdtEndPr/>
        <w:sdtContent>
          <w:r w:rsidR="00546773">
            <w:rPr>
              <w:rFonts w:ascii="Arial Narrow" w:eastAsia="Arial" w:hAnsi="Arial Narrow" w:cs="Calibri Light"/>
              <w:b/>
              <w:bCs/>
              <w:spacing w:val="-6"/>
              <w:lang w:val="es-ES"/>
            </w:rPr>
            <w:t>LICITACIÓN PÚBLICA NACIONAL LSCC-039-2022 SEGUNDA VUELTA SIN CONCURRENCIA DEL COMITÉ</w:t>
          </w:r>
        </w:sdtContent>
      </w:sdt>
      <w:r w:rsidRPr="00A949D3">
        <w:rPr>
          <w:rFonts w:ascii="Arial Narrow" w:eastAsia="Arial" w:hAnsi="Arial Narrow" w:cs="Calibri Light"/>
        </w:rPr>
        <w:t>, así como las previstas por la Ley de Compras Gubernamentales, Enajenaciones y Contratación de Servicios del Estado de Jalisco y sus Municipios.</w:t>
      </w:r>
    </w:p>
    <w:p w14:paraId="76ADE11A" w14:textId="77777777" w:rsidR="00A949D3" w:rsidRPr="00A949D3" w:rsidRDefault="00A949D3" w:rsidP="00A949D3">
      <w:pPr>
        <w:pStyle w:val="Standard"/>
        <w:spacing w:after="0"/>
        <w:jc w:val="both"/>
        <w:rPr>
          <w:rFonts w:ascii="Arial Narrow" w:hAnsi="Arial Narrow" w:cs="Calibri Light"/>
        </w:rPr>
      </w:pPr>
    </w:p>
    <w:p w14:paraId="41201B8C" w14:textId="2AF85FBD" w:rsidR="0044459D" w:rsidRPr="00C04588" w:rsidRDefault="0044459D" w:rsidP="00A949D3">
      <w:pPr>
        <w:pStyle w:val="NormalWeb"/>
        <w:spacing w:before="0" w:beforeAutospacing="0"/>
        <w:ind w:right="91"/>
        <w:rPr>
          <w:rFonts w:ascii="Arial Narrow" w:eastAsia="Arial" w:hAnsi="Arial Narrow" w:cs="Calibri Light"/>
          <w:sz w:val="20"/>
          <w:szCs w:val="20"/>
        </w:rPr>
      </w:pPr>
      <w:bookmarkStart w:id="4" w:name="_Hlk77775872"/>
      <w:proofErr w:type="gramStart"/>
      <w:r w:rsidRPr="00C04588">
        <w:rPr>
          <w:rFonts w:ascii="Arial Narrow" w:eastAsia="Arial" w:hAnsi="Arial Narrow" w:cs="Calibri Light"/>
          <w:sz w:val="20"/>
          <w:szCs w:val="20"/>
        </w:rPr>
        <w:t xml:space="preserve">El </w:t>
      </w:r>
      <w:r w:rsidRPr="00C04588">
        <w:rPr>
          <w:rFonts w:ascii="Arial Narrow" w:eastAsia="Arial" w:hAnsi="Arial Narrow" w:cs="Calibri Light"/>
          <w:b/>
          <w:bCs/>
          <w:sz w:val="20"/>
          <w:szCs w:val="20"/>
        </w:rPr>
        <w:t>CONTRATO</w:t>
      </w:r>
      <w:r w:rsidRPr="00C04588">
        <w:rPr>
          <w:rFonts w:ascii="Arial Narrow" w:eastAsia="Arial" w:hAnsi="Arial Narrow" w:cs="Calibri Light"/>
          <w:sz w:val="20"/>
          <w:szCs w:val="20"/>
        </w:rPr>
        <w:t xml:space="preserve"> a celebrarse</w:t>
      </w:r>
      <w:proofErr w:type="gramEnd"/>
      <w:r w:rsidRPr="00C04588">
        <w:rPr>
          <w:rFonts w:ascii="Arial Narrow" w:eastAsia="Arial" w:hAnsi="Arial Narrow" w:cs="Calibri Light"/>
          <w:sz w:val="20"/>
          <w:szCs w:val="20"/>
        </w:rPr>
        <w:t xml:space="preserve"> con l</w:t>
      </w:r>
      <w:r w:rsidR="00C04588">
        <w:rPr>
          <w:rFonts w:ascii="Arial Narrow" w:eastAsia="Arial" w:hAnsi="Arial Narrow" w:cs="Calibri Light"/>
          <w:sz w:val="20"/>
          <w:szCs w:val="20"/>
        </w:rPr>
        <w:t>os</w:t>
      </w:r>
      <w:r w:rsidRPr="00C04588">
        <w:rPr>
          <w:rFonts w:ascii="Arial Narrow" w:eastAsia="Arial" w:hAnsi="Arial Narrow" w:cs="Calibri Light"/>
          <w:sz w:val="20"/>
          <w:szCs w:val="20"/>
        </w:rPr>
        <w:t xml:space="preserve"> </w:t>
      </w:r>
      <w:r w:rsidRPr="00C04588">
        <w:rPr>
          <w:rFonts w:ascii="Arial Narrow" w:eastAsia="Arial" w:hAnsi="Arial Narrow" w:cs="Calibri Light"/>
          <w:b/>
          <w:bCs/>
          <w:sz w:val="20"/>
          <w:szCs w:val="20"/>
        </w:rPr>
        <w:t>PROVEEDOR</w:t>
      </w:r>
      <w:r w:rsidR="00C04588" w:rsidRPr="00C04588">
        <w:rPr>
          <w:rFonts w:ascii="Arial Narrow" w:eastAsia="Arial" w:hAnsi="Arial Narrow" w:cs="Calibri Light"/>
          <w:b/>
          <w:bCs/>
          <w:sz w:val="20"/>
          <w:szCs w:val="20"/>
        </w:rPr>
        <w:t>ES</w:t>
      </w:r>
      <w:r w:rsidRPr="00C04588">
        <w:rPr>
          <w:rFonts w:ascii="Arial Narrow" w:eastAsia="Arial" w:hAnsi="Arial Narrow" w:cs="Calibri Light"/>
          <w:b/>
          <w:bCs/>
          <w:sz w:val="20"/>
          <w:szCs w:val="20"/>
        </w:rPr>
        <w:t xml:space="preserve"> </w:t>
      </w:r>
      <w:r w:rsidR="00C04588" w:rsidRPr="00C04588">
        <w:rPr>
          <w:rFonts w:ascii="Arial Narrow" w:eastAsia="Calibri" w:hAnsi="Arial Narrow" w:cs="Calibri"/>
          <w:b/>
          <w:bCs/>
          <w:sz w:val="20"/>
          <w:szCs w:val="20"/>
        </w:rPr>
        <w:t xml:space="preserve">COMERCIALIZADORA DE RADIO DE JALISCO, S.A. DE C.V. </w:t>
      </w:r>
      <w:r w:rsidR="00C04588" w:rsidRPr="00C04588">
        <w:rPr>
          <w:rFonts w:ascii="Arial Narrow" w:eastAsia="Calibri" w:hAnsi="Arial Narrow" w:cs="Calibri"/>
          <w:sz w:val="20"/>
          <w:szCs w:val="20"/>
        </w:rPr>
        <w:t xml:space="preserve">y </w:t>
      </w:r>
      <w:r w:rsidR="00C04588" w:rsidRPr="00C04588">
        <w:rPr>
          <w:rFonts w:ascii="Arial Narrow" w:hAnsi="Arial Narrow" w:cs="Arial"/>
          <w:b/>
          <w:bCs/>
          <w:sz w:val="20"/>
          <w:szCs w:val="20"/>
        </w:rPr>
        <w:t xml:space="preserve">RADIODIFUSORAS Y TELEVISORAS DE OCCIDENTE, S.A. DE C.V., </w:t>
      </w:r>
      <w:r w:rsidRPr="00C04588">
        <w:rPr>
          <w:rFonts w:ascii="Arial Narrow" w:eastAsia="Arial" w:hAnsi="Arial Narrow" w:cs="Calibri Light"/>
          <w:sz w:val="20"/>
          <w:szCs w:val="20"/>
        </w:rPr>
        <w:t xml:space="preserve">que </w:t>
      </w:r>
      <w:r w:rsidRPr="00C04588">
        <w:rPr>
          <w:rFonts w:ascii="Arial Narrow" w:eastAsia="Arial" w:hAnsi="Arial Narrow" w:cs="Arial"/>
          <w:color w:val="000000"/>
          <w:sz w:val="20"/>
          <w:szCs w:val="20"/>
        </w:rPr>
        <w:t xml:space="preserve">tendrá una vigencia a partir de la emisión, publicación y notificación del </w:t>
      </w:r>
      <w:r w:rsidRPr="00C04588">
        <w:rPr>
          <w:rFonts w:ascii="Arial Narrow" w:eastAsia="Arial" w:hAnsi="Arial Narrow" w:cs="Arial"/>
          <w:b/>
          <w:bCs/>
          <w:color w:val="000000"/>
          <w:sz w:val="20"/>
          <w:szCs w:val="20"/>
        </w:rPr>
        <w:t>FALLO</w:t>
      </w:r>
      <w:r w:rsidRPr="00C04588">
        <w:rPr>
          <w:rFonts w:ascii="Arial Narrow" w:eastAsia="Arial" w:hAnsi="Arial Narrow" w:cs="Arial"/>
          <w:color w:val="000000"/>
          <w:sz w:val="20"/>
          <w:szCs w:val="20"/>
        </w:rPr>
        <w:t xml:space="preserve"> y hasta el 31 de diciembre del 2022, </w:t>
      </w:r>
      <w:r w:rsidRPr="00C04588">
        <w:rPr>
          <w:rFonts w:ascii="Arial Narrow" w:eastAsia="Arial" w:hAnsi="Arial Narrow" w:cs="Calibri Light"/>
          <w:sz w:val="20"/>
          <w:szCs w:val="20"/>
        </w:rPr>
        <w:t xml:space="preserve">de acuerdo con el punto </w:t>
      </w:r>
      <w:r w:rsidRPr="00C04588">
        <w:rPr>
          <w:rFonts w:ascii="Arial Narrow" w:eastAsia="Arial" w:hAnsi="Arial Narrow" w:cs="Calibri Light"/>
          <w:b/>
          <w:bCs/>
          <w:sz w:val="20"/>
          <w:szCs w:val="20"/>
        </w:rPr>
        <w:t>21. VIGENCIA DEL CONTRATO</w:t>
      </w:r>
      <w:r w:rsidRPr="00C04588">
        <w:rPr>
          <w:rFonts w:ascii="Arial Narrow" w:eastAsia="Arial" w:hAnsi="Arial Narrow" w:cs="Calibri Light"/>
          <w:sz w:val="20"/>
          <w:szCs w:val="20"/>
        </w:rPr>
        <w:t xml:space="preserve"> de las </w:t>
      </w:r>
      <w:r w:rsidRPr="00C04588">
        <w:rPr>
          <w:rFonts w:ascii="Arial Narrow" w:eastAsia="Arial" w:hAnsi="Arial Narrow" w:cs="Calibri Light"/>
          <w:b/>
          <w:bCs/>
          <w:sz w:val="20"/>
          <w:szCs w:val="20"/>
        </w:rPr>
        <w:t xml:space="preserve">BASES </w:t>
      </w:r>
      <w:r w:rsidRPr="00C04588">
        <w:rPr>
          <w:rFonts w:ascii="Arial Narrow" w:eastAsia="Arial" w:hAnsi="Arial Narrow" w:cs="Calibri Light"/>
          <w:sz w:val="20"/>
          <w:szCs w:val="20"/>
        </w:rPr>
        <w:t xml:space="preserve">donde se establece. Lo anterior de conformidad con el artículo 76 de la Ley de Compras Gubernamentales, Enajenaciones y Contratación de Servicios del Estado de Jalisco y sus Municipios, y el artículo 101 del </w:t>
      </w:r>
      <w:r w:rsidRPr="00C04588">
        <w:rPr>
          <w:rFonts w:ascii="Arial Narrow" w:eastAsia="Arial" w:hAnsi="Arial Narrow" w:cs="Calibri Light"/>
          <w:b/>
          <w:bCs/>
          <w:sz w:val="20"/>
          <w:szCs w:val="20"/>
        </w:rPr>
        <w:t>REGLAMENTO</w:t>
      </w:r>
      <w:r w:rsidRPr="00C04588">
        <w:rPr>
          <w:rFonts w:ascii="Arial Narrow" w:eastAsia="Arial" w:hAnsi="Arial Narrow" w:cs="Calibri Light"/>
          <w:sz w:val="20"/>
          <w:szCs w:val="20"/>
        </w:rPr>
        <w:t xml:space="preserve"> de la citada </w:t>
      </w:r>
      <w:r w:rsidRPr="00C04588">
        <w:rPr>
          <w:rFonts w:ascii="Arial Narrow" w:eastAsia="Arial" w:hAnsi="Arial Narrow" w:cs="Calibri Light"/>
          <w:b/>
          <w:bCs/>
          <w:sz w:val="20"/>
          <w:szCs w:val="20"/>
        </w:rPr>
        <w:t>LEY</w:t>
      </w:r>
      <w:bookmarkEnd w:id="4"/>
      <w:r w:rsidRPr="00C04588">
        <w:rPr>
          <w:rFonts w:ascii="Arial Narrow" w:eastAsia="Arial" w:hAnsi="Arial Narrow" w:cs="Calibri Light"/>
          <w:sz w:val="20"/>
          <w:szCs w:val="20"/>
        </w:rPr>
        <w:t>.</w:t>
      </w:r>
    </w:p>
    <w:p w14:paraId="67B0D225" w14:textId="77777777" w:rsidR="00A949D3" w:rsidRPr="00A949D3" w:rsidRDefault="00A949D3" w:rsidP="00A949D3">
      <w:pPr>
        <w:pStyle w:val="NormalWeb"/>
        <w:spacing w:before="0" w:beforeAutospacing="0"/>
        <w:ind w:right="91"/>
        <w:rPr>
          <w:rFonts w:ascii="Arial Narrow" w:eastAsia="Arial" w:hAnsi="Arial Narrow" w:cs="Calibri Light"/>
          <w:sz w:val="20"/>
          <w:szCs w:val="20"/>
        </w:rPr>
      </w:pPr>
    </w:p>
    <w:p w14:paraId="193E53AC" w14:textId="008F6D8D" w:rsidR="00DC0D99" w:rsidRDefault="00DC40B2" w:rsidP="00F10B43">
      <w:pPr>
        <w:pStyle w:val="Standard"/>
        <w:spacing w:after="0"/>
        <w:ind w:right="84"/>
        <w:jc w:val="both"/>
        <w:rPr>
          <w:rFonts w:ascii="Arial Narrow" w:hAnsi="Arial Narrow" w:cs="Arial"/>
          <w:highlight w:val="yellow"/>
        </w:rPr>
      </w:pPr>
      <w:r>
        <w:rPr>
          <w:rFonts w:ascii="Arial Narrow" w:hAnsi="Arial Narrow" w:cs="Arial"/>
        </w:rPr>
        <w:t>Los</w:t>
      </w:r>
      <w:r w:rsidR="0044459D" w:rsidRPr="00A949D3">
        <w:rPr>
          <w:rFonts w:ascii="Arial Narrow" w:hAnsi="Arial Narrow" w:cs="Arial"/>
        </w:rPr>
        <w:t xml:space="preserve"> </w:t>
      </w:r>
      <w:r w:rsidR="0044459D" w:rsidRPr="00A949D3">
        <w:rPr>
          <w:rFonts w:ascii="Arial Narrow" w:hAnsi="Arial Narrow" w:cs="Arial"/>
          <w:b/>
          <w:bCs/>
        </w:rPr>
        <w:t>PROVEEDOR</w:t>
      </w:r>
      <w:r>
        <w:rPr>
          <w:rFonts w:ascii="Arial Narrow" w:hAnsi="Arial Narrow" w:cs="Arial"/>
          <w:b/>
          <w:bCs/>
        </w:rPr>
        <w:t>ES</w:t>
      </w:r>
      <w:r w:rsidR="0044459D" w:rsidRPr="00A949D3">
        <w:rPr>
          <w:rFonts w:ascii="Arial Narrow" w:hAnsi="Arial Narrow" w:cstheme="majorHAnsi"/>
          <w:b/>
          <w:bCs/>
        </w:rPr>
        <w:t xml:space="preserve"> </w:t>
      </w:r>
      <w:r w:rsidRPr="00C04588">
        <w:rPr>
          <w:rFonts w:ascii="Arial Narrow" w:eastAsia="Calibri" w:hAnsi="Arial Narrow" w:cs="Calibri"/>
          <w:b/>
          <w:bCs/>
        </w:rPr>
        <w:t xml:space="preserve">COMERCIALIZADORA DE RADIO DE JALISCO, S.A. DE C.V. </w:t>
      </w:r>
      <w:r w:rsidRPr="00C04588">
        <w:rPr>
          <w:rFonts w:ascii="Arial Narrow" w:eastAsia="Calibri" w:hAnsi="Arial Narrow" w:cs="Calibri"/>
        </w:rPr>
        <w:t xml:space="preserve">y </w:t>
      </w:r>
      <w:r w:rsidRPr="00C04588">
        <w:rPr>
          <w:rFonts w:ascii="Arial Narrow" w:hAnsi="Arial Narrow" w:cs="Arial"/>
          <w:b/>
          <w:bCs/>
        </w:rPr>
        <w:t>RADIODIFUSORAS Y TELEVISORAS DE OCCIDENTE, S.A. DE C.V.,</w:t>
      </w:r>
      <w:r>
        <w:rPr>
          <w:rFonts w:ascii="Arial Narrow" w:hAnsi="Arial Narrow" w:cs="Arial"/>
          <w:b/>
          <w:bCs/>
        </w:rPr>
        <w:t xml:space="preserve"> </w:t>
      </w:r>
      <w:r w:rsidR="0044459D" w:rsidRPr="00A949D3">
        <w:rPr>
          <w:rFonts w:ascii="Arial Narrow" w:eastAsia="Arial" w:hAnsi="Arial Narrow" w:cs="Calibri Light"/>
        </w:rPr>
        <w:t>de conformidad</w:t>
      </w:r>
      <w:r w:rsidR="0044459D" w:rsidRPr="00606C89">
        <w:rPr>
          <w:rFonts w:ascii="Arial Narrow" w:eastAsia="Arial" w:hAnsi="Arial Narrow" w:cs="Calibri Light"/>
        </w:rPr>
        <w:t xml:space="preserve"> con lo señalado en el numeral 7.2 </w:t>
      </w:r>
      <w:r w:rsidR="0044459D" w:rsidRPr="00606C89">
        <w:rPr>
          <w:rFonts w:ascii="Arial Narrow" w:hAnsi="Arial Narrow" w:cs="Arial"/>
        </w:rPr>
        <w:t>DECLARACIÓN DE APORTACIÓN CINCO AL MILLAR PARA EL FONDO IMPULSO JALISCO</w:t>
      </w:r>
      <w:r w:rsidR="0044459D" w:rsidRPr="00606C89">
        <w:rPr>
          <w:rFonts w:ascii="Arial Narrow" w:eastAsia="Arial" w:hAnsi="Arial Narrow" w:cs="Calibri Light"/>
        </w:rPr>
        <w:t xml:space="preserve"> de las </w:t>
      </w:r>
      <w:r w:rsidR="0044459D" w:rsidRPr="00606C89">
        <w:rPr>
          <w:rFonts w:ascii="Arial Narrow" w:eastAsia="Arial" w:hAnsi="Arial Narrow" w:cs="Calibri Light"/>
          <w:b/>
          <w:bCs/>
        </w:rPr>
        <w:t>BASES</w:t>
      </w:r>
      <w:r w:rsidR="0044459D" w:rsidRPr="00606C89">
        <w:rPr>
          <w:rFonts w:ascii="Arial Narrow" w:hAnsi="Arial Narrow" w:cs="Arial"/>
        </w:rPr>
        <w:t xml:space="preserve">, manifiestan que </w:t>
      </w:r>
      <w:r w:rsidR="0044459D" w:rsidRPr="00606C89">
        <w:rPr>
          <w:rFonts w:ascii="Arial Narrow" w:hAnsi="Arial Narrow" w:cs="Arial"/>
          <w:u w:val="single"/>
        </w:rPr>
        <w:t>NO</w:t>
      </w:r>
      <w:r w:rsidR="0044459D" w:rsidRPr="00606C89">
        <w:rPr>
          <w:rFonts w:ascii="Arial Narrow" w:hAnsi="Arial Narrow" w:cs="Arial"/>
        </w:rPr>
        <w:t xml:space="preserve"> es su voluntad el realizar la aportación.</w:t>
      </w:r>
    </w:p>
    <w:p w14:paraId="2E3106C6" w14:textId="77777777" w:rsidR="00F10B43" w:rsidRPr="00F10B43" w:rsidRDefault="00F10B43" w:rsidP="00F10B43">
      <w:pPr>
        <w:pStyle w:val="Standard"/>
        <w:spacing w:after="0"/>
        <w:ind w:right="84"/>
        <w:jc w:val="both"/>
        <w:rPr>
          <w:rFonts w:ascii="Arial Narrow" w:hAnsi="Arial Narrow" w:cs="Arial"/>
          <w:highlight w:val="yellow"/>
        </w:rPr>
      </w:pPr>
    </w:p>
    <w:p w14:paraId="054B9D2C" w14:textId="6F473161" w:rsidR="0044459D" w:rsidRPr="00606C89" w:rsidRDefault="0044459D" w:rsidP="0044459D">
      <w:pPr>
        <w:pStyle w:val="Standard"/>
        <w:ind w:right="84"/>
        <w:jc w:val="both"/>
        <w:rPr>
          <w:rFonts w:ascii="Arial Narrow" w:eastAsia="Arial" w:hAnsi="Arial Narrow" w:cs="Calibri Light"/>
        </w:rPr>
      </w:pPr>
      <w:r w:rsidRPr="00606C89">
        <w:rPr>
          <w:rFonts w:ascii="Arial Narrow" w:eastAsia="Arial" w:hAnsi="Arial Narrow" w:cs="Calibri Light"/>
        </w:rPr>
        <w:t xml:space="preserve">Notifíquese la presente resolución a los </w:t>
      </w:r>
      <w:r w:rsidRPr="00606C89">
        <w:rPr>
          <w:rFonts w:ascii="Arial Narrow" w:eastAsia="Arial" w:hAnsi="Arial Narrow" w:cs="Calibri Light"/>
          <w:b/>
          <w:bCs/>
        </w:rPr>
        <w:t xml:space="preserve">PROVEEDORES </w:t>
      </w:r>
      <w:r w:rsidRPr="00606C89">
        <w:rPr>
          <w:rFonts w:ascii="Arial Narrow" w:eastAsia="Arial" w:hAnsi="Arial Narrow" w:cs="Calibri Light"/>
        </w:rPr>
        <w:t xml:space="preserve">en los términos establecidos en el numeral 16 de las </w:t>
      </w:r>
      <w:r w:rsidRPr="00606C89">
        <w:rPr>
          <w:rFonts w:ascii="Arial Narrow" w:eastAsia="Arial" w:hAnsi="Arial Narrow" w:cs="Calibri Light"/>
          <w:b/>
          <w:bCs/>
        </w:rPr>
        <w:t>BASES</w:t>
      </w:r>
      <w:r w:rsidRPr="00606C89">
        <w:rPr>
          <w:rFonts w:ascii="Arial Narrow" w:eastAsia="Arial" w:hAnsi="Arial Narrow" w:cs="Calibri Light"/>
        </w:rPr>
        <w:t xml:space="preserve"> y que rigen el presente </w:t>
      </w:r>
      <w:r w:rsidRPr="00606C89">
        <w:rPr>
          <w:rFonts w:ascii="Arial Narrow" w:eastAsia="Arial" w:hAnsi="Arial Narrow" w:cs="Calibri Light"/>
          <w:b/>
          <w:bCs/>
        </w:rPr>
        <w:t>PROCESO DE LICITACIÓN</w:t>
      </w:r>
      <w:r w:rsidRPr="00606C89">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Pr="00606C89">
        <w:rPr>
          <w:rFonts w:ascii="Arial Narrow" w:eastAsia="Arial" w:hAnsi="Arial Narrow" w:cs="Calibri Light"/>
          <w:b/>
          <w:bCs/>
        </w:rPr>
        <w:t>REGLAMENTO</w:t>
      </w:r>
      <w:r w:rsidRPr="00606C89">
        <w:rPr>
          <w:rFonts w:ascii="Arial Narrow" w:eastAsia="Arial" w:hAnsi="Arial Narrow" w:cs="Calibri Light"/>
        </w:rPr>
        <w:t xml:space="preserve"> de la citada </w:t>
      </w:r>
      <w:r w:rsidRPr="00606C89">
        <w:rPr>
          <w:rFonts w:ascii="Arial Narrow" w:eastAsia="Arial" w:hAnsi="Arial Narrow" w:cs="Calibri Light"/>
          <w:b/>
          <w:bCs/>
        </w:rPr>
        <w:t>LEY</w:t>
      </w:r>
      <w:r w:rsidRPr="00606C89">
        <w:rPr>
          <w:rFonts w:ascii="Arial Narrow" w:eastAsia="Arial" w:hAnsi="Arial Narrow" w:cs="Calibri Light"/>
        </w:rPr>
        <w:t>.</w:t>
      </w:r>
    </w:p>
    <w:p w14:paraId="40D942ED" w14:textId="77777777" w:rsidR="0044459D" w:rsidRPr="0056092B" w:rsidRDefault="0044459D" w:rsidP="0044459D">
      <w:pPr>
        <w:jc w:val="both"/>
        <w:rPr>
          <w:rFonts w:ascii="Arial Narrow" w:eastAsia="Calibri" w:hAnsi="Arial Narrow" w:cs="Calibri"/>
        </w:rPr>
      </w:pPr>
      <w:r w:rsidRPr="0056092B">
        <w:rPr>
          <w:rFonts w:ascii="Arial Narrow" w:eastAsia="Calibri" w:hAnsi="Arial Narrow" w:cs="Calibri"/>
          <w:b/>
        </w:rPr>
        <w:t>V.-</w:t>
      </w:r>
      <w:r w:rsidRPr="0056092B">
        <w:rPr>
          <w:rFonts w:ascii="Arial Narrow" w:eastAsia="Calibri" w:hAnsi="Arial Narrow" w:cs="Calibri"/>
        </w:rPr>
        <w:t xml:space="preserve">  Para efectos de notificación personal, en los términos del artículo 69, apartado 4, de “La Ley”, el contenido del presente dictamen de fallo se registrará en el portal de </w:t>
      </w:r>
      <w:r w:rsidRPr="0056092B">
        <w:rPr>
          <w:rFonts w:ascii="Arial Narrow" w:eastAsia="Arial" w:hAnsi="Arial Narrow" w:cs="Calibri Light"/>
          <w:spacing w:val="-6"/>
        </w:rPr>
        <w:t xml:space="preserve"> </w:t>
      </w:r>
      <w:hyperlink r:id="rId10" w:history="1">
        <w:r w:rsidRPr="0056092B">
          <w:rPr>
            <w:rStyle w:val="Hipervnculo"/>
            <w:rFonts w:ascii="Arial Narrow" w:eastAsia="Arial" w:hAnsi="Arial Narrow" w:cs="Calibri Light"/>
            <w:spacing w:val="-6"/>
          </w:rPr>
          <w:t>https://info.jalisco.gob.mx</w:t>
        </w:r>
      </w:hyperlink>
      <w:r w:rsidRPr="0056092B">
        <w:rPr>
          <w:rStyle w:val="Hipervnculo"/>
          <w:rFonts w:ascii="Arial Narrow" w:eastAsia="Arial" w:hAnsi="Arial Narrow" w:cs="Calibri Light"/>
          <w:spacing w:val="-6"/>
        </w:rPr>
        <w:t xml:space="preserve"> </w:t>
      </w:r>
      <w:r w:rsidRPr="0056092B">
        <w:rPr>
          <w:rFonts w:ascii="Arial Narrow" w:eastAsia="Calibri" w:hAnsi="Arial Narrow" w:cs="Calibri"/>
        </w:rPr>
        <w:t xml:space="preserve">y se fijará un ejemplar del mismo, en la oficina </w:t>
      </w:r>
      <w:r w:rsidRPr="0056092B">
        <w:rPr>
          <w:rFonts w:ascii="Arial Narrow" w:eastAsia="Arial" w:hAnsi="Arial Narrow" w:cs="Arial"/>
          <w:bCs/>
          <w:color w:val="000000"/>
        </w:rPr>
        <w:t>de la Coordinación de Adquisiciones del Organismo Público Descentralizado Servicios Jalisco, ubicado en calle Calpulalpan 15 colonia Centro (entrada por acceso a cd, creativa) C.P. 44100 Guadalajara, Jal</w:t>
      </w:r>
      <w:r w:rsidRPr="0056092B">
        <w:rPr>
          <w:rFonts w:ascii="Arial Narrow" w:eastAsia="Arial" w:hAnsi="Arial Narrow" w:cs="Arial"/>
          <w:color w:val="000000"/>
        </w:rPr>
        <w:t xml:space="preserve">., </w:t>
      </w:r>
      <w:r w:rsidRPr="0056092B">
        <w:rPr>
          <w:rFonts w:ascii="Arial Narrow" w:eastAsia="Calibri" w:hAnsi="Arial Narrow" w:cs="Calibri"/>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69E962CD" w14:textId="1084698C" w:rsidR="0044459D" w:rsidRPr="00D302E5" w:rsidRDefault="0044459D" w:rsidP="0044459D">
      <w:pPr>
        <w:pBdr>
          <w:top w:val="nil"/>
          <w:left w:val="nil"/>
          <w:bottom w:val="nil"/>
          <w:right w:val="nil"/>
          <w:between w:val="nil"/>
        </w:pBdr>
        <w:spacing w:before="120"/>
        <w:jc w:val="both"/>
        <w:rPr>
          <w:rFonts w:ascii="Arial Narrow" w:eastAsia="Calibri" w:hAnsi="Arial Narrow" w:cs="Calibri"/>
          <w:color w:val="000000"/>
        </w:rPr>
      </w:pPr>
      <w:r w:rsidRPr="0056092B">
        <w:rPr>
          <w:rFonts w:ascii="Arial Narrow" w:eastAsia="Calibri" w:hAnsi="Arial Narrow" w:cs="Calibri"/>
          <w:color w:val="000000"/>
        </w:rPr>
        <w:t xml:space="preserve">Este dictamen de fallo consta de </w:t>
      </w:r>
      <w:r w:rsidRPr="0056092B">
        <w:rPr>
          <w:rFonts w:ascii="Arial Narrow" w:eastAsia="Calibri" w:hAnsi="Arial Narrow" w:cs="Calibri"/>
          <w:b/>
          <w:color w:val="000000"/>
        </w:rPr>
        <w:t>1</w:t>
      </w:r>
      <w:r w:rsidR="00E739CE">
        <w:rPr>
          <w:rFonts w:ascii="Arial Narrow" w:eastAsia="Calibri" w:hAnsi="Arial Narrow" w:cs="Calibri"/>
          <w:b/>
          <w:color w:val="000000"/>
        </w:rPr>
        <w:t>1</w:t>
      </w:r>
      <w:r w:rsidRPr="0056092B">
        <w:rPr>
          <w:rFonts w:ascii="Arial Narrow" w:eastAsia="Calibri" w:hAnsi="Arial Narrow" w:cs="Calibri"/>
          <w:color w:val="000000"/>
        </w:rPr>
        <w:t xml:space="preserve"> páginas, y contiene los nombres, cargos y firmas de los que en el mismo intervinieron para todos los efectos legales.</w:t>
      </w:r>
    </w:p>
    <w:p w14:paraId="0859983E" w14:textId="169EA5A0" w:rsidR="00FA00A8" w:rsidRDefault="00FA00A8" w:rsidP="0044459D">
      <w:pPr>
        <w:pBdr>
          <w:top w:val="nil"/>
          <w:left w:val="nil"/>
          <w:bottom w:val="nil"/>
          <w:right w:val="nil"/>
          <w:between w:val="nil"/>
        </w:pBdr>
        <w:jc w:val="both"/>
        <w:rPr>
          <w:rFonts w:ascii="Arial Narrow" w:eastAsia="Calibri" w:hAnsi="Arial Narrow" w:cs="Calibri"/>
          <w:b/>
          <w:u w:val="single"/>
        </w:rPr>
      </w:pPr>
    </w:p>
    <w:p w14:paraId="5F449BE7" w14:textId="661DD045" w:rsidR="00AC63D5" w:rsidRDefault="00AC63D5" w:rsidP="0044459D">
      <w:pPr>
        <w:pBdr>
          <w:top w:val="nil"/>
          <w:left w:val="nil"/>
          <w:bottom w:val="nil"/>
          <w:right w:val="nil"/>
          <w:between w:val="nil"/>
        </w:pBdr>
        <w:jc w:val="both"/>
        <w:rPr>
          <w:rFonts w:ascii="Arial Narrow" w:eastAsia="Calibri" w:hAnsi="Arial Narrow" w:cs="Calibri"/>
          <w:b/>
          <w:u w:val="single"/>
        </w:rPr>
      </w:pPr>
    </w:p>
    <w:p w14:paraId="20CBE1BA" w14:textId="489F5D4F" w:rsidR="00AC63D5" w:rsidRDefault="00AC63D5" w:rsidP="0044459D">
      <w:pPr>
        <w:pBdr>
          <w:top w:val="nil"/>
          <w:left w:val="nil"/>
          <w:bottom w:val="nil"/>
          <w:right w:val="nil"/>
          <w:between w:val="nil"/>
        </w:pBdr>
        <w:jc w:val="both"/>
        <w:rPr>
          <w:rFonts w:ascii="Arial Narrow" w:eastAsia="Calibri" w:hAnsi="Arial Narrow" w:cs="Calibri"/>
          <w:b/>
          <w:u w:val="single"/>
        </w:rPr>
      </w:pPr>
    </w:p>
    <w:p w14:paraId="24CB7724" w14:textId="2CA678F2" w:rsidR="00AC63D5" w:rsidRDefault="00AC63D5" w:rsidP="0044459D">
      <w:pPr>
        <w:pBdr>
          <w:top w:val="nil"/>
          <w:left w:val="nil"/>
          <w:bottom w:val="nil"/>
          <w:right w:val="nil"/>
          <w:between w:val="nil"/>
        </w:pBdr>
        <w:jc w:val="both"/>
        <w:rPr>
          <w:rFonts w:ascii="Arial Narrow" w:eastAsia="Calibri" w:hAnsi="Arial Narrow" w:cs="Calibri"/>
          <w:b/>
          <w:u w:val="single"/>
        </w:rPr>
      </w:pPr>
    </w:p>
    <w:p w14:paraId="097A9FBA" w14:textId="404E64CF" w:rsidR="00AC63D5" w:rsidRDefault="00AC63D5" w:rsidP="0044459D">
      <w:pPr>
        <w:pBdr>
          <w:top w:val="nil"/>
          <w:left w:val="nil"/>
          <w:bottom w:val="nil"/>
          <w:right w:val="nil"/>
          <w:between w:val="nil"/>
        </w:pBdr>
        <w:jc w:val="both"/>
        <w:rPr>
          <w:rFonts w:ascii="Arial Narrow" w:eastAsia="Calibri" w:hAnsi="Arial Narrow" w:cs="Calibri"/>
          <w:b/>
          <w:u w:val="single"/>
        </w:rPr>
      </w:pPr>
    </w:p>
    <w:p w14:paraId="1A7E228E" w14:textId="740074C1" w:rsidR="00AC63D5" w:rsidRDefault="00AC63D5" w:rsidP="0044459D">
      <w:pPr>
        <w:pBdr>
          <w:top w:val="nil"/>
          <w:left w:val="nil"/>
          <w:bottom w:val="nil"/>
          <w:right w:val="nil"/>
          <w:between w:val="nil"/>
        </w:pBdr>
        <w:jc w:val="both"/>
        <w:rPr>
          <w:rFonts w:ascii="Arial Narrow" w:eastAsia="Calibri" w:hAnsi="Arial Narrow" w:cs="Calibri"/>
          <w:b/>
          <w:u w:val="single"/>
        </w:rPr>
      </w:pPr>
    </w:p>
    <w:p w14:paraId="508C01C7" w14:textId="262D1E43" w:rsidR="00AC63D5" w:rsidRDefault="00AC63D5" w:rsidP="0044459D">
      <w:pPr>
        <w:pBdr>
          <w:top w:val="nil"/>
          <w:left w:val="nil"/>
          <w:bottom w:val="nil"/>
          <w:right w:val="nil"/>
          <w:between w:val="nil"/>
        </w:pBdr>
        <w:jc w:val="both"/>
        <w:rPr>
          <w:rFonts w:ascii="Arial Narrow" w:eastAsia="Calibri" w:hAnsi="Arial Narrow" w:cs="Calibri"/>
          <w:b/>
          <w:u w:val="single"/>
        </w:rPr>
      </w:pPr>
    </w:p>
    <w:p w14:paraId="05475273" w14:textId="1C32AF84" w:rsidR="00AC63D5" w:rsidRDefault="00AC63D5" w:rsidP="0044459D">
      <w:pPr>
        <w:pBdr>
          <w:top w:val="nil"/>
          <w:left w:val="nil"/>
          <w:bottom w:val="nil"/>
          <w:right w:val="nil"/>
          <w:between w:val="nil"/>
        </w:pBdr>
        <w:jc w:val="both"/>
        <w:rPr>
          <w:rFonts w:ascii="Arial Narrow" w:eastAsia="Calibri" w:hAnsi="Arial Narrow" w:cs="Calibri"/>
          <w:b/>
          <w:u w:val="single"/>
        </w:rPr>
      </w:pPr>
    </w:p>
    <w:p w14:paraId="5F842C17" w14:textId="77777777" w:rsidR="00AC63D5" w:rsidRDefault="00AC63D5" w:rsidP="0044459D">
      <w:pPr>
        <w:pBdr>
          <w:top w:val="nil"/>
          <w:left w:val="nil"/>
          <w:bottom w:val="nil"/>
          <w:right w:val="nil"/>
          <w:between w:val="nil"/>
        </w:pBdr>
        <w:jc w:val="both"/>
        <w:rPr>
          <w:rFonts w:ascii="Arial Narrow" w:eastAsia="Calibri" w:hAnsi="Arial Narrow" w:cs="Calibri"/>
          <w:b/>
          <w:color w:val="000000"/>
          <w:u w:val="single"/>
        </w:rPr>
      </w:pPr>
    </w:p>
    <w:p w14:paraId="4D78E0B0" w14:textId="6BF74687" w:rsidR="0044459D" w:rsidRPr="00694323" w:rsidRDefault="0044459D" w:rsidP="0044459D">
      <w:pPr>
        <w:pBdr>
          <w:top w:val="nil"/>
          <w:left w:val="nil"/>
          <w:bottom w:val="nil"/>
          <w:right w:val="nil"/>
          <w:between w:val="nil"/>
        </w:pBdr>
        <w:jc w:val="both"/>
        <w:rPr>
          <w:rFonts w:ascii="Arial Narrow" w:eastAsia="Calibri" w:hAnsi="Arial Narrow" w:cs="Calibri"/>
          <w:b/>
        </w:rPr>
      </w:pPr>
      <w:r w:rsidRPr="00694323">
        <w:rPr>
          <w:rFonts w:ascii="Arial Narrow" w:eastAsia="Calibri" w:hAnsi="Arial Narrow" w:cs="Calibri"/>
          <w:b/>
          <w:color w:val="000000"/>
          <w:u w:val="single"/>
        </w:rPr>
        <w:t xml:space="preserve">POR LA UNIDAD CENTRALIZADA DE COMPRAS DEL O.P.D SERVICIOS DE SALUD JALISCO: </w:t>
      </w:r>
    </w:p>
    <w:p w14:paraId="3150A624" w14:textId="77777777" w:rsidR="0044459D" w:rsidRDefault="0044459D" w:rsidP="0044459D">
      <w:pPr>
        <w:pBdr>
          <w:top w:val="nil"/>
          <w:left w:val="nil"/>
          <w:bottom w:val="nil"/>
          <w:right w:val="nil"/>
          <w:between w:val="nil"/>
        </w:pBdr>
        <w:jc w:val="both"/>
        <w:rPr>
          <w:rFonts w:ascii="Arial Narrow" w:eastAsia="Calibri" w:hAnsi="Arial Narrow" w:cs="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051"/>
        <w:gridCol w:w="3069"/>
        <w:gridCol w:w="3913"/>
      </w:tblGrid>
      <w:tr w:rsidR="0044459D" w:rsidRPr="00370FCA" w14:paraId="48A069BB" w14:textId="77777777" w:rsidTr="006A3959">
        <w:trPr>
          <w:trHeight w:val="125"/>
          <w:tblHeader/>
          <w:jc w:val="center"/>
        </w:trPr>
        <w:tc>
          <w:tcPr>
            <w:tcW w:w="459" w:type="pct"/>
            <w:shd w:val="clear" w:color="auto" w:fill="404040" w:themeFill="text1" w:themeFillTint="BF"/>
            <w:vAlign w:val="center"/>
          </w:tcPr>
          <w:p w14:paraId="7E02839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381" w:type="pct"/>
            <w:shd w:val="clear" w:color="auto" w:fill="404040" w:themeFill="text1" w:themeFillTint="BF"/>
            <w:vAlign w:val="center"/>
          </w:tcPr>
          <w:p w14:paraId="41807514"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9" w:type="pct"/>
            <w:shd w:val="clear" w:color="auto" w:fill="404040" w:themeFill="text1" w:themeFillTint="BF"/>
            <w:vAlign w:val="center"/>
          </w:tcPr>
          <w:p w14:paraId="78186617"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771" w:type="pct"/>
            <w:shd w:val="clear" w:color="auto" w:fill="404040" w:themeFill="text1" w:themeFillTint="BF"/>
            <w:vAlign w:val="center"/>
          </w:tcPr>
          <w:p w14:paraId="5B117AC9"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D302E5" w:rsidRPr="00370FCA" w14:paraId="12D68022" w14:textId="77777777" w:rsidTr="006A3959">
        <w:trPr>
          <w:trHeight w:val="937"/>
          <w:jc w:val="center"/>
        </w:trPr>
        <w:tc>
          <w:tcPr>
            <w:tcW w:w="459" w:type="pct"/>
            <w:vAlign w:val="center"/>
          </w:tcPr>
          <w:p w14:paraId="4D04F650"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381" w:type="pct"/>
            <w:shd w:val="clear" w:color="auto" w:fill="auto"/>
            <w:vAlign w:val="center"/>
          </w:tcPr>
          <w:p w14:paraId="526A2A90" w14:textId="6FBCCBCC" w:rsidR="00D302E5" w:rsidRPr="00370FCA" w:rsidRDefault="00D302E5" w:rsidP="00D302E5">
            <w:pPr>
              <w:jc w:val="center"/>
              <w:rPr>
                <w:rFonts w:ascii="Arial Narrow" w:hAnsi="Arial Narrow" w:cstheme="minorHAnsi"/>
                <w:b/>
                <w:bCs/>
                <w:smallCaps/>
                <w:sz w:val="18"/>
                <w:szCs w:val="18"/>
              </w:rPr>
            </w:pPr>
            <w:r w:rsidRPr="005C58BD">
              <w:rPr>
                <w:rFonts w:ascii="Arial Narrow" w:hAnsi="Arial Narrow" w:cstheme="minorHAnsi"/>
                <w:b/>
                <w:bCs/>
                <w:smallCaps/>
              </w:rPr>
              <w:t>LIC. MARIBEL BECERRA BAÑUELOS</w:t>
            </w:r>
          </w:p>
        </w:tc>
        <w:tc>
          <w:tcPr>
            <w:tcW w:w="1389" w:type="pct"/>
            <w:shd w:val="clear" w:color="auto" w:fill="auto"/>
            <w:vAlign w:val="center"/>
          </w:tcPr>
          <w:p w14:paraId="7F26756E" w14:textId="7F31A2D0" w:rsidR="00694323" w:rsidRDefault="00694323" w:rsidP="00CF644C">
            <w:pPr>
              <w:rPr>
                <w:rFonts w:ascii="Arial Narrow" w:hAnsi="Arial Narrow" w:cstheme="minorHAnsi"/>
                <w:smallCaps/>
              </w:rPr>
            </w:pPr>
          </w:p>
          <w:p w14:paraId="2E400DEF" w14:textId="1268A3F5" w:rsidR="00DC0D99" w:rsidRDefault="00DC0D99" w:rsidP="00CF644C">
            <w:pPr>
              <w:rPr>
                <w:rFonts w:ascii="Arial Narrow" w:hAnsi="Arial Narrow" w:cstheme="minorHAnsi"/>
                <w:smallCaps/>
              </w:rPr>
            </w:pPr>
          </w:p>
          <w:p w14:paraId="53669B1C" w14:textId="77777777" w:rsidR="00FA00A8" w:rsidRDefault="00FA00A8" w:rsidP="00CF644C">
            <w:pPr>
              <w:rPr>
                <w:rFonts w:ascii="Arial Narrow" w:hAnsi="Arial Narrow" w:cstheme="minorHAnsi"/>
                <w:smallCaps/>
              </w:rPr>
            </w:pPr>
          </w:p>
          <w:p w14:paraId="70BF4A61" w14:textId="77777777" w:rsidR="00DC0D99" w:rsidRDefault="00DC0D99" w:rsidP="00FA00A8">
            <w:pPr>
              <w:rPr>
                <w:rFonts w:ascii="Arial Narrow" w:hAnsi="Arial Narrow" w:cstheme="minorHAnsi"/>
                <w:smallCaps/>
              </w:rPr>
            </w:pPr>
          </w:p>
          <w:p w14:paraId="04A9DD38" w14:textId="75957015" w:rsidR="00D302E5" w:rsidRDefault="00D302E5" w:rsidP="00D302E5">
            <w:pPr>
              <w:jc w:val="center"/>
              <w:rPr>
                <w:rFonts w:ascii="Arial Narrow" w:hAnsi="Arial Narrow" w:cstheme="minorHAnsi"/>
                <w:smallCaps/>
              </w:rPr>
            </w:pPr>
            <w:r w:rsidRPr="005C58BD">
              <w:rPr>
                <w:rFonts w:ascii="Arial Narrow" w:hAnsi="Arial Narrow" w:cstheme="minorHAnsi"/>
                <w:smallCaps/>
              </w:rPr>
              <w:t>DIRECTORA DE GESTIÓN ADMINISTRATIVA DEL O.P.D. SERVICIOS DE SALUD JALISCO</w:t>
            </w:r>
          </w:p>
          <w:p w14:paraId="00F9D7C9" w14:textId="2BEF84F4" w:rsidR="00DC0D99" w:rsidRDefault="00DC0D99" w:rsidP="00D302E5">
            <w:pPr>
              <w:jc w:val="center"/>
              <w:rPr>
                <w:rFonts w:ascii="Arial Narrow" w:hAnsi="Arial Narrow" w:cstheme="minorHAnsi"/>
                <w:smallCaps/>
              </w:rPr>
            </w:pPr>
          </w:p>
          <w:p w14:paraId="3C2554C3" w14:textId="703224EA" w:rsidR="00DC0D99" w:rsidRDefault="00DC0D99" w:rsidP="00FA00A8">
            <w:pPr>
              <w:rPr>
                <w:rFonts w:ascii="Arial Narrow" w:hAnsi="Arial Narrow" w:cstheme="minorHAnsi"/>
                <w:smallCaps/>
              </w:rPr>
            </w:pPr>
          </w:p>
          <w:p w14:paraId="4EBF0D28" w14:textId="77777777" w:rsidR="00FA00A8" w:rsidRDefault="00FA00A8" w:rsidP="00FA00A8">
            <w:pPr>
              <w:rPr>
                <w:rFonts w:ascii="Arial Narrow" w:hAnsi="Arial Narrow" w:cstheme="minorHAnsi"/>
                <w:smallCaps/>
              </w:rPr>
            </w:pPr>
          </w:p>
          <w:p w14:paraId="4DEFA570" w14:textId="38E33EF4" w:rsidR="00D302E5" w:rsidRPr="00370FCA" w:rsidRDefault="00D302E5" w:rsidP="004642F0">
            <w:pPr>
              <w:rPr>
                <w:rFonts w:ascii="Arial Narrow" w:hAnsi="Arial Narrow" w:cstheme="minorHAnsi"/>
                <w:smallCaps/>
                <w:sz w:val="18"/>
                <w:szCs w:val="18"/>
              </w:rPr>
            </w:pPr>
          </w:p>
        </w:tc>
        <w:tc>
          <w:tcPr>
            <w:tcW w:w="1771" w:type="pct"/>
          </w:tcPr>
          <w:p w14:paraId="7DAA8C54" w14:textId="77777777" w:rsidR="00D302E5" w:rsidRPr="00370FCA" w:rsidRDefault="00D302E5" w:rsidP="00D302E5">
            <w:pPr>
              <w:rPr>
                <w:rFonts w:ascii="Arial Narrow" w:hAnsi="Arial Narrow" w:cstheme="minorHAnsi"/>
                <w:sz w:val="18"/>
                <w:szCs w:val="18"/>
                <w:highlight w:val="yellow"/>
              </w:rPr>
            </w:pPr>
          </w:p>
        </w:tc>
      </w:tr>
      <w:tr w:rsidR="0044459D" w:rsidRPr="00370FCA" w14:paraId="00C031CE" w14:textId="77777777" w:rsidTr="006A3959">
        <w:trPr>
          <w:trHeight w:val="844"/>
          <w:jc w:val="center"/>
        </w:trPr>
        <w:tc>
          <w:tcPr>
            <w:tcW w:w="459" w:type="pct"/>
            <w:vAlign w:val="center"/>
          </w:tcPr>
          <w:p w14:paraId="49FE5784"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2</w:t>
            </w:r>
          </w:p>
        </w:tc>
        <w:tc>
          <w:tcPr>
            <w:tcW w:w="1381" w:type="pct"/>
            <w:shd w:val="clear" w:color="auto" w:fill="auto"/>
            <w:vAlign w:val="center"/>
          </w:tcPr>
          <w:p w14:paraId="3D704183" w14:textId="77777777" w:rsidR="0044459D" w:rsidRPr="00646E50" w:rsidRDefault="0044459D" w:rsidP="005E0B1F">
            <w:pPr>
              <w:jc w:val="center"/>
              <w:rPr>
                <w:rFonts w:ascii="Arial Narrow" w:hAnsi="Arial Narrow" w:cstheme="minorHAnsi"/>
                <w:b/>
                <w:bCs/>
                <w:smallCaps/>
              </w:rPr>
            </w:pPr>
            <w:r w:rsidRPr="00646E50">
              <w:rPr>
                <w:rFonts w:ascii="Arial Narrow" w:hAnsi="Arial Narrow" w:cstheme="minorHAnsi"/>
                <w:b/>
                <w:bCs/>
                <w:smallCaps/>
              </w:rPr>
              <w:t>LIC. ABRAHAM YASIR MACIEL MONTOYA</w:t>
            </w:r>
          </w:p>
        </w:tc>
        <w:tc>
          <w:tcPr>
            <w:tcW w:w="1389" w:type="pct"/>
            <w:shd w:val="clear" w:color="auto" w:fill="auto"/>
            <w:vAlign w:val="center"/>
          </w:tcPr>
          <w:p w14:paraId="56804D65" w14:textId="77777777" w:rsidR="00694323" w:rsidRDefault="00694323" w:rsidP="00CF644C">
            <w:pPr>
              <w:rPr>
                <w:rFonts w:ascii="Arial Narrow" w:hAnsi="Arial Narrow" w:cstheme="minorHAnsi"/>
                <w:smallCaps/>
              </w:rPr>
            </w:pPr>
          </w:p>
          <w:p w14:paraId="3DCC76EE" w14:textId="202393F0" w:rsidR="00DC0D99" w:rsidRDefault="00DC0D99" w:rsidP="00F10B43">
            <w:pPr>
              <w:rPr>
                <w:rFonts w:ascii="Arial Narrow" w:hAnsi="Arial Narrow" w:cstheme="minorHAnsi"/>
                <w:smallCaps/>
              </w:rPr>
            </w:pPr>
          </w:p>
          <w:p w14:paraId="0FEF1BEF" w14:textId="74BF309F" w:rsidR="006A3959" w:rsidRDefault="006A3959" w:rsidP="00F10B43">
            <w:pPr>
              <w:rPr>
                <w:rFonts w:ascii="Arial Narrow" w:hAnsi="Arial Narrow" w:cstheme="minorHAnsi"/>
                <w:smallCaps/>
              </w:rPr>
            </w:pPr>
          </w:p>
          <w:p w14:paraId="65B931AE" w14:textId="77777777" w:rsidR="00FD580B" w:rsidRDefault="00FD580B" w:rsidP="00F10B43">
            <w:pPr>
              <w:rPr>
                <w:rFonts w:ascii="Arial Narrow" w:hAnsi="Arial Narrow" w:cstheme="minorHAnsi"/>
                <w:smallCaps/>
              </w:rPr>
            </w:pPr>
          </w:p>
          <w:p w14:paraId="7CDCDA51" w14:textId="77777777" w:rsidR="00F10B43" w:rsidRDefault="00F10B43" w:rsidP="00F10B43">
            <w:pPr>
              <w:rPr>
                <w:rFonts w:ascii="Arial Narrow" w:hAnsi="Arial Narrow" w:cstheme="minorHAnsi"/>
                <w:smallCaps/>
              </w:rPr>
            </w:pPr>
          </w:p>
          <w:p w14:paraId="39FB99F6" w14:textId="08B26B6E" w:rsidR="0044459D" w:rsidRDefault="0044459D" w:rsidP="005E0B1F">
            <w:pPr>
              <w:jc w:val="center"/>
              <w:rPr>
                <w:rFonts w:ascii="Arial Narrow" w:hAnsi="Arial Narrow" w:cstheme="minorHAnsi"/>
                <w:smallCaps/>
              </w:rPr>
            </w:pPr>
            <w:r w:rsidRPr="00D302E5">
              <w:rPr>
                <w:rFonts w:ascii="Arial Narrow" w:hAnsi="Arial Narrow" w:cstheme="minorHAnsi"/>
                <w:smallCaps/>
              </w:rPr>
              <w:t>COORDINADOR DE ADQUISICIONES DEL O.P.D. SERVICIOS DE SALUD JALISCO</w:t>
            </w:r>
          </w:p>
          <w:p w14:paraId="31645C3E" w14:textId="767D0933" w:rsidR="00DC0D99" w:rsidRDefault="00DC0D99" w:rsidP="00F10B43">
            <w:pPr>
              <w:rPr>
                <w:rFonts w:ascii="Arial Narrow" w:hAnsi="Arial Narrow" w:cstheme="minorHAnsi"/>
                <w:smallCaps/>
              </w:rPr>
            </w:pPr>
          </w:p>
          <w:p w14:paraId="35D6ED54" w14:textId="72037FD6" w:rsidR="00F10B43" w:rsidRDefault="00F10B43" w:rsidP="00F10B43">
            <w:pPr>
              <w:rPr>
                <w:rFonts w:ascii="Arial Narrow" w:hAnsi="Arial Narrow" w:cstheme="minorHAnsi"/>
                <w:smallCaps/>
              </w:rPr>
            </w:pPr>
          </w:p>
          <w:p w14:paraId="0B4C3686" w14:textId="77777777" w:rsidR="00FD580B" w:rsidRDefault="00FD580B" w:rsidP="00F10B43">
            <w:pPr>
              <w:rPr>
                <w:rFonts w:ascii="Arial Narrow" w:hAnsi="Arial Narrow" w:cstheme="minorHAnsi"/>
                <w:smallCaps/>
              </w:rPr>
            </w:pPr>
          </w:p>
          <w:p w14:paraId="5C18985F" w14:textId="77777777" w:rsidR="006A3959" w:rsidRDefault="006A3959" w:rsidP="00F10B43">
            <w:pPr>
              <w:rPr>
                <w:rFonts w:ascii="Arial Narrow" w:hAnsi="Arial Narrow" w:cstheme="minorHAnsi"/>
                <w:smallCaps/>
              </w:rPr>
            </w:pPr>
          </w:p>
          <w:p w14:paraId="168E2146" w14:textId="2F39082E" w:rsidR="00074715" w:rsidRPr="00D302E5" w:rsidRDefault="00074715" w:rsidP="004642F0">
            <w:pPr>
              <w:rPr>
                <w:rFonts w:ascii="Arial Narrow" w:hAnsi="Arial Narrow" w:cstheme="minorHAnsi"/>
              </w:rPr>
            </w:pPr>
          </w:p>
        </w:tc>
        <w:tc>
          <w:tcPr>
            <w:tcW w:w="1771" w:type="pct"/>
          </w:tcPr>
          <w:p w14:paraId="659F365F" w14:textId="77777777" w:rsidR="0044459D" w:rsidRPr="00370FCA" w:rsidRDefault="0044459D" w:rsidP="005E0B1F">
            <w:pPr>
              <w:rPr>
                <w:rFonts w:ascii="Arial Narrow" w:hAnsi="Arial Narrow" w:cstheme="minorHAnsi"/>
                <w:sz w:val="18"/>
                <w:szCs w:val="18"/>
                <w:highlight w:val="yellow"/>
              </w:rPr>
            </w:pPr>
          </w:p>
          <w:p w14:paraId="27F5C057" w14:textId="77777777" w:rsidR="0044459D" w:rsidRPr="00370FCA" w:rsidRDefault="0044459D" w:rsidP="005E0B1F">
            <w:pPr>
              <w:rPr>
                <w:rFonts w:ascii="Arial Narrow" w:hAnsi="Arial Narrow" w:cstheme="minorHAnsi"/>
                <w:sz w:val="18"/>
                <w:szCs w:val="18"/>
                <w:highlight w:val="yellow"/>
              </w:rPr>
            </w:pPr>
          </w:p>
          <w:p w14:paraId="19E09DAD" w14:textId="77777777" w:rsidR="0044459D" w:rsidRPr="00370FCA" w:rsidRDefault="0044459D" w:rsidP="005E0B1F">
            <w:pPr>
              <w:rPr>
                <w:rFonts w:ascii="Arial Narrow" w:hAnsi="Arial Narrow" w:cstheme="minorHAnsi"/>
                <w:sz w:val="18"/>
                <w:szCs w:val="18"/>
                <w:highlight w:val="yellow"/>
              </w:rPr>
            </w:pPr>
          </w:p>
          <w:p w14:paraId="590DC80B" w14:textId="77777777" w:rsidR="0044459D" w:rsidRPr="00370FCA" w:rsidRDefault="0044459D" w:rsidP="005E0B1F">
            <w:pPr>
              <w:rPr>
                <w:rFonts w:ascii="Arial Narrow" w:hAnsi="Arial Narrow" w:cstheme="minorHAnsi"/>
                <w:sz w:val="18"/>
                <w:szCs w:val="18"/>
                <w:highlight w:val="yellow"/>
              </w:rPr>
            </w:pPr>
          </w:p>
        </w:tc>
      </w:tr>
      <w:tr w:rsidR="0044459D" w:rsidRPr="00370FCA" w14:paraId="601363A4" w14:textId="77777777" w:rsidTr="006A3959">
        <w:trPr>
          <w:trHeight w:val="844"/>
          <w:jc w:val="center"/>
        </w:trPr>
        <w:tc>
          <w:tcPr>
            <w:tcW w:w="459" w:type="pct"/>
            <w:vAlign w:val="center"/>
          </w:tcPr>
          <w:p w14:paraId="68435D36"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3</w:t>
            </w:r>
          </w:p>
        </w:tc>
        <w:tc>
          <w:tcPr>
            <w:tcW w:w="1381" w:type="pct"/>
            <w:shd w:val="clear" w:color="auto" w:fill="auto"/>
            <w:vAlign w:val="center"/>
          </w:tcPr>
          <w:p w14:paraId="7B5BD55A" w14:textId="77777777" w:rsidR="0044459D" w:rsidRPr="00D302E5" w:rsidRDefault="0044459D" w:rsidP="005E0B1F">
            <w:pPr>
              <w:spacing w:line="276" w:lineRule="auto"/>
              <w:jc w:val="center"/>
              <w:rPr>
                <w:rFonts w:ascii="Arial Narrow" w:hAnsi="Arial Narrow" w:cstheme="minorHAnsi"/>
                <w:b/>
                <w:bCs/>
                <w:smallCaps/>
              </w:rPr>
            </w:pPr>
            <w:r w:rsidRPr="00D302E5">
              <w:rPr>
                <w:rFonts w:ascii="Arial Narrow" w:hAnsi="Arial Narrow" w:cstheme="minorHAnsi"/>
                <w:b/>
                <w:bCs/>
                <w:smallCaps/>
              </w:rPr>
              <w:t>C. ESTEFANÍA MONTSERRAT ALCÁRA GARCÍA</w:t>
            </w:r>
          </w:p>
        </w:tc>
        <w:tc>
          <w:tcPr>
            <w:tcW w:w="1389" w:type="pct"/>
            <w:shd w:val="clear" w:color="auto" w:fill="auto"/>
            <w:vAlign w:val="center"/>
          </w:tcPr>
          <w:p w14:paraId="39B3131D" w14:textId="05D456E0" w:rsidR="00DC0D99" w:rsidRDefault="00DC0D99" w:rsidP="00DC0D99">
            <w:pPr>
              <w:spacing w:line="276" w:lineRule="auto"/>
              <w:rPr>
                <w:rFonts w:ascii="Arial Narrow" w:hAnsi="Arial Narrow" w:cstheme="minorHAnsi"/>
                <w:smallCaps/>
              </w:rPr>
            </w:pPr>
          </w:p>
          <w:p w14:paraId="3E157896" w14:textId="77777777" w:rsidR="00FD580B" w:rsidRDefault="00FD580B" w:rsidP="00DC0D99">
            <w:pPr>
              <w:spacing w:line="276" w:lineRule="auto"/>
              <w:rPr>
                <w:rFonts w:ascii="Arial Narrow" w:hAnsi="Arial Narrow" w:cstheme="minorHAnsi"/>
                <w:smallCaps/>
              </w:rPr>
            </w:pPr>
          </w:p>
          <w:p w14:paraId="58F0620A" w14:textId="77777777" w:rsidR="006A3959" w:rsidRDefault="006A3959" w:rsidP="00DC0D99">
            <w:pPr>
              <w:spacing w:line="276" w:lineRule="auto"/>
              <w:rPr>
                <w:rFonts w:ascii="Arial Narrow" w:hAnsi="Arial Narrow" w:cstheme="minorHAnsi"/>
                <w:smallCaps/>
              </w:rPr>
            </w:pPr>
          </w:p>
          <w:p w14:paraId="38D64348" w14:textId="77777777" w:rsidR="00F10B43" w:rsidRDefault="00F10B43" w:rsidP="006A3959">
            <w:pPr>
              <w:spacing w:line="276" w:lineRule="auto"/>
              <w:rPr>
                <w:rFonts w:ascii="Arial Narrow" w:hAnsi="Arial Narrow" w:cstheme="minorHAnsi"/>
                <w:smallCaps/>
              </w:rPr>
            </w:pPr>
          </w:p>
          <w:p w14:paraId="0D14E937" w14:textId="29DDB0D9" w:rsidR="0044459D" w:rsidRPr="00D302E5" w:rsidRDefault="0044459D" w:rsidP="005E0B1F">
            <w:pPr>
              <w:spacing w:line="276" w:lineRule="auto"/>
              <w:jc w:val="center"/>
              <w:rPr>
                <w:rFonts w:ascii="Arial Narrow" w:hAnsi="Arial Narrow" w:cstheme="minorHAnsi"/>
                <w:smallCaps/>
              </w:rPr>
            </w:pPr>
            <w:r w:rsidRPr="00D302E5">
              <w:rPr>
                <w:rFonts w:ascii="Arial Narrow" w:hAnsi="Arial Narrow" w:cstheme="minorHAnsi"/>
                <w:smallCaps/>
              </w:rPr>
              <w:t>REPRESENTANTE DEL ÓRGANO INTERNO DE</w:t>
            </w:r>
          </w:p>
          <w:p w14:paraId="4EB05A0D" w14:textId="0EE001D1" w:rsidR="00DC0D99" w:rsidRDefault="0044459D" w:rsidP="00DC0D99">
            <w:pPr>
              <w:jc w:val="center"/>
              <w:rPr>
                <w:rFonts w:ascii="Arial Narrow" w:hAnsi="Arial Narrow" w:cstheme="minorHAnsi"/>
                <w:smallCaps/>
              </w:rPr>
            </w:pPr>
            <w:r w:rsidRPr="00D302E5">
              <w:rPr>
                <w:rFonts w:ascii="Arial Narrow" w:hAnsi="Arial Narrow" w:cstheme="minorHAnsi"/>
                <w:smallCaps/>
              </w:rPr>
              <w:t>CONTROL EN EL O.P.D. SERVICIOS DE SALUD JALISC</w:t>
            </w:r>
            <w:r w:rsidR="00DC0D99">
              <w:rPr>
                <w:rFonts w:ascii="Arial Narrow" w:hAnsi="Arial Narrow" w:cstheme="minorHAnsi"/>
                <w:smallCaps/>
              </w:rPr>
              <w:t>O</w:t>
            </w:r>
          </w:p>
          <w:p w14:paraId="7D3ED013" w14:textId="58BFE895" w:rsidR="006A3959" w:rsidRDefault="006A3959" w:rsidP="006A3959">
            <w:pPr>
              <w:rPr>
                <w:rFonts w:ascii="Arial Narrow" w:hAnsi="Arial Narrow" w:cstheme="minorHAnsi"/>
                <w:smallCaps/>
              </w:rPr>
            </w:pPr>
          </w:p>
          <w:p w14:paraId="554A9104" w14:textId="77777777" w:rsidR="00FD580B" w:rsidRPr="00DC0D99" w:rsidRDefault="00FD580B" w:rsidP="006A3959">
            <w:pPr>
              <w:rPr>
                <w:rFonts w:ascii="Arial Narrow" w:hAnsi="Arial Narrow" w:cstheme="minorHAnsi"/>
                <w:smallCaps/>
              </w:rPr>
            </w:pPr>
          </w:p>
          <w:p w14:paraId="7BF2B701" w14:textId="77777777" w:rsidR="00DC0D99" w:rsidRDefault="00DC0D99" w:rsidP="00DC0D99">
            <w:pPr>
              <w:rPr>
                <w:rFonts w:ascii="Arial Narrow" w:hAnsi="Arial Narrow" w:cstheme="majorHAnsi"/>
              </w:rPr>
            </w:pPr>
          </w:p>
          <w:p w14:paraId="76439ED8" w14:textId="18EDF593" w:rsidR="006A3959" w:rsidRPr="00D302E5" w:rsidRDefault="006A3959" w:rsidP="00DC0D99">
            <w:pPr>
              <w:rPr>
                <w:rFonts w:ascii="Arial Narrow" w:hAnsi="Arial Narrow" w:cstheme="majorHAnsi"/>
              </w:rPr>
            </w:pPr>
          </w:p>
        </w:tc>
        <w:tc>
          <w:tcPr>
            <w:tcW w:w="1771" w:type="pct"/>
          </w:tcPr>
          <w:p w14:paraId="1B31C9B2" w14:textId="77777777" w:rsidR="0044459D" w:rsidRPr="00370FCA" w:rsidRDefault="0044459D" w:rsidP="005E0B1F">
            <w:pPr>
              <w:rPr>
                <w:rFonts w:ascii="Arial Narrow" w:hAnsi="Arial Narrow" w:cstheme="minorHAnsi"/>
                <w:sz w:val="18"/>
                <w:szCs w:val="18"/>
                <w:highlight w:val="yellow"/>
              </w:rPr>
            </w:pPr>
          </w:p>
        </w:tc>
      </w:tr>
    </w:tbl>
    <w:p w14:paraId="083A9CE4" w14:textId="77777777" w:rsidR="00074715" w:rsidRDefault="00074715" w:rsidP="0044459D">
      <w:pPr>
        <w:snapToGrid w:val="0"/>
        <w:rPr>
          <w:rFonts w:ascii="Arial Narrow" w:eastAsia="Calibri" w:hAnsi="Arial Narrow" w:cs="Calibri"/>
          <w:b/>
          <w:sz w:val="18"/>
          <w:szCs w:val="18"/>
          <w:u w:val="single"/>
        </w:rPr>
      </w:pPr>
    </w:p>
    <w:p w14:paraId="3089D2A4" w14:textId="77BD5501" w:rsidR="0044459D" w:rsidRPr="006A3959" w:rsidRDefault="0044459D" w:rsidP="00694323">
      <w:pPr>
        <w:snapToGrid w:val="0"/>
        <w:jc w:val="both"/>
        <w:rPr>
          <w:rFonts w:ascii="Arial Narrow" w:hAnsi="Arial Narrow" w:cs="Arial"/>
          <w:color w:val="000000"/>
        </w:rPr>
      </w:pPr>
      <w:r w:rsidRPr="006A3959">
        <w:rPr>
          <w:rFonts w:ascii="Arial Narrow" w:eastAsia="Calibri" w:hAnsi="Arial Narrow" w:cs="Calibri"/>
          <w:b/>
          <w:u w:val="single"/>
        </w:rPr>
        <w:t xml:space="preserve">POR </w:t>
      </w:r>
      <w:r w:rsidR="002E65C1" w:rsidRPr="006A3959">
        <w:rPr>
          <w:rFonts w:ascii="Arial Narrow" w:eastAsia="Calibri" w:hAnsi="Arial Narrow" w:cs="Calibri"/>
          <w:b/>
          <w:u w:val="single"/>
        </w:rPr>
        <w:t xml:space="preserve">LA </w:t>
      </w:r>
      <w:r w:rsidR="00F507FE" w:rsidRPr="006A3959">
        <w:rPr>
          <w:rFonts w:ascii="Arial Narrow" w:eastAsia="Calibri" w:hAnsi="Arial Narrow" w:cs="Calibri"/>
          <w:b/>
          <w:u w:val="single"/>
        </w:rPr>
        <w:t xml:space="preserve">SUBDIRECCIÓN </w:t>
      </w:r>
      <w:r w:rsidR="006A3959" w:rsidRPr="006A3959">
        <w:rPr>
          <w:rFonts w:ascii="Arial Narrow" w:hAnsi="Arial Narrow"/>
          <w:b/>
          <w:color w:val="000000"/>
          <w:u w:val="single"/>
        </w:rPr>
        <w:t>GENERAL DE PROGRAMAS EN SALUD DEL O.P.D. SERVICIOS DE SALUD JALISCO</w:t>
      </w:r>
      <w:r w:rsidRPr="006A3959">
        <w:rPr>
          <w:rFonts w:ascii="Arial Narrow" w:eastAsia="Calibri" w:hAnsi="Arial Narrow" w:cs="Calibri"/>
          <w:b/>
          <w:u w:val="single"/>
        </w:rPr>
        <w:t xml:space="preserve">, SIENDO EL ÁREA </w:t>
      </w:r>
      <w:r w:rsidR="001D3619" w:rsidRPr="006A3959">
        <w:rPr>
          <w:rFonts w:ascii="Arial Narrow" w:eastAsia="Calibri" w:hAnsi="Arial Narrow" w:cs="Calibri"/>
          <w:b/>
          <w:u w:val="single"/>
        </w:rPr>
        <w:t>REQUIRENTE</w:t>
      </w:r>
      <w:r w:rsidRPr="006A3959">
        <w:rPr>
          <w:rFonts w:ascii="Arial Narrow" w:eastAsia="Calibri" w:hAnsi="Arial Narrow" w:cs="Calibri"/>
          <w:b/>
        </w:rPr>
        <w:t>:</w:t>
      </w:r>
    </w:p>
    <w:p w14:paraId="07CAEFAB" w14:textId="77777777" w:rsidR="00FD580B" w:rsidRDefault="00FD580B" w:rsidP="0044459D">
      <w:pPr>
        <w:pBdr>
          <w:top w:val="nil"/>
          <w:left w:val="nil"/>
          <w:bottom w:val="nil"/>
          <w:right w:val="nil"/>
          <w:between w:val="nil"/>
        </w:pBdr>
        <w:jc w:val="both"/>
        <w:rPr>
          <w:rFonts w:ascii="Arial Narrow" w:eastAsia="Calibri" w:hAnsi="Arial Narrow" w:cs="Calibri"/>
          <w:b/>
          <w:color w:val="000000"/>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762"/>
        <w:gridCol w:w="3053"/>
        <w:gridCol w:w="3782"/>
      </w:tblGrid>
      <w:tr w:rsidR="0044459D" w:rsidRPr="00370FCA" w14:paraId="1A8ACC42" w14:textId="77777777" w:rsidTr="006A3959">
        <w:trPr>
          <w:trHeight w:val="70"/>
          <w:tblHeader/>
          <w:jc w:val="center"/>
        </w:trPr>
        <w:tc>
          <w:tcPr>
            <w:tcW w:w="656" w:type="pct"/>
            <w:shd w:val="clear" w:color="auto" w:fill="404040" w:themeFill="text1" w:themeFillTint="BF"/>
            <w:vAlign w:val="center"/>
          </w:tcPr>
          <w:p w14:paraId="0CA27DE5"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250" w:type="pct"/>
            <w:shd w:val="clear" w:color="auto" w:fill="404040" w:themeFill="text1" w:themeFillTint="BF"/>
            <w:vAlign w:val="center"/>
          </w:tcPr>
          <w:p w14:paraId="50C480F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2" w:type="pct"/>
            <w:shd w:val="clear" w:color="auto" w:fill="404040" w:themeFill="text1" w:themeFillTint="BF"/>
            <w:vAlign w:val="center"/>
          </w:tcPr>
          <w:p w14:paraId="1D95A96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713" w:type="pct"/>
            <w:shd w:val="clear" w:color="auto" w:fill="404040" w:themeFill="text1" w:themeFillTint="BF"/>
          </w:tcPr>
          <w:p w14:paraId="11919EE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1D3619" w:rsidRPr="00370FCA" w14:paraId="2A24FE36" w14:textId="77777777" w:rsidTr="006A3959">
        <w:trPr>
          <w:trHeight w:val="669"/>
          <w:jc w:val="center"/>
        </w:trPr>
        <w:tc>
          <w:tcPr>
            <w:tcW w:w="656" w:type="pct"/>
            <w:vAlign w:val="center"/>
          </w:tcPr>
          <w:p w14:paraId="59CAB181" w14:textId="77777777" w:rsidR="001D3619" w:rsidRPr="006A3959" w:rsidRDefault="001D3619" w:rsidP="001D3619">
            <w:pPr>
              <w:jc w:val="center"/>
              <w:rPr>
                <w:rFonts w:ascii="Arial Narrow" w:hAnsi="Arial Narrow" w:cstheme="minorHAnsi"/>
                <w:highlight w:val="yellow"/>
              </w:rPr>
            </w:pPr>
            <w:r w:rsidRPr="006A3959">
              <w:rPr>
                <w:rFonts w:ascii="Arial Narrow" w:hAnsi="Arial Narrow" w:cstheme="minorHAnsi"/>
              </w:rPr>
              <w:t>1</w:t>
            </w:r>
          </w:p>
        </w:tc>
        <w:tc>
          <w:tcPr>
            <w:tcW w:w="1250" w:type="pct"/>
            <w:shd w:val="clear" w:color="auto" w:fill="auto"/>
            <w:vAlign w:val="center"/>
          </w:tcPr>
          <w:p w14:paraId="50087E2D" w14:textId="70C298A7" w:rsidR="001D3619" w:rsidRPr="006A3959" w:rsidRDefault="006A3959" w:rsidP="001D3619">
            <w:pPr>
              <w:jc w:val="center"/>
              <w:rPr>
                <w:rFonts w:ascii="Arial Narrow" w:hAnsi="Arial Narrow" w:cstheme="minorHAnsi"/>
                <w:b/>
                <w:bCs/>
                <w:smallCaps/>
                <w:highlight w:val="yellow"/>
              </w:rPr>
            </w:pPr>
            <w:r w:rsidRPr="006A3959">
              <w:rPr>
                <w:rFonts w:ascii="Arial Narrow" w:eastAsia="Century Gothic" w:hAnsi="Arial Narrow"/>
                <w:bCs/>
                <w:color w:val="000000"/>
              </w:rPr>
              <w:t>DR. CARLOS ARMANDO RUÍZ ESPARZA MACÍAS</w:t>
            </w:r>
          </w:p>
        </w:tc>
        <w:tc>
          <w:tcPr>
            <w:tcW w:w="1382" w:type="pct"/>
            <w:shd w:val="clear" w:color="auto" w:fill="auto"/>
            <w:vAlign w:val="center"/>
          </w:tcPr>
          <w:p w14:paraId="0EC9A94A" w14:textId="21F91CB9" w:rsidR="00FD580B" w:rsidRDefault="00FD580B" w:rsidP="006A3959">
            <w:pPr>
              <w:snapToGrid w:val="0"/>
              <w:rPr>
                <w:rFonts w:ascii="Arial Narrow" w:hAnsi="Arial Narrow" w:cs="Arial"/>
                <w:color w:val="000000"/>
                <w:highlight w:val="yellow"/>
              </w:rPr>
            </w:pPr>
          </w:p>
          <w:p w14:paraId="3584DEBD" w14:textId="77777777" w:rsidR="00FD580B" w:rsidRPr="006A3959" w:rsidRDefault="00FD580B" w:rsidP="006A3959">
            <w:pPr>
              <w:snapToGrid w:val="0"/>
              <w:rPr>
                <w:rFonts w:ascii="Arial Narrow" w:hAnsi="Arial Narrow" w:cs="Arial"/>
                <w:color w:val="000000"/>
                <w:highlight w:val="yellow"/>
              </w:rPr>
            </w:pPr>
          </w:p>
          <w:p w14:paraId="41E0496B" w14:textId="062A0886" w:rsidR="006A3959" w:rsidRDefault="006A3959" w:rsidP="00CF644C">
            <w:pPr>
              <w:snapToGrid w:val="0"/>
              <w:jc w:val="center"/>
              <w:rPr>
                <w:rFonts w:ascii="Arial Narrow" w:hAnsi="Arial Narrow" w:cs="Arial"/>
                <w:color w:val="000000"/>
                <w:highlight w:val="yellow"/>
              </w:rPr>
            </w:pPr>
          </w:p>
          <w:p w14:paraId="1595BE9F" w14:textId="77777777" w:rsidR="00FA00A8" w:rsidRPr="006A3959" w:rsidRDefault="00FA00A8" w:rsidP="00CF644C">
            <w:pPr>
              <w:snapToGrid w:val="0"/>
              <w:jc w:val="center"/>
              <w:rPr>
                <w:rFonts w:ascii="Arial Narrow" w:hAnsi="Arial Narrow" w:cs="Arial"/>
                <w:color w:val="000000"/>
                <w:highlight w:val="yellow"/>
              </w:rPr>
            </w:pPr>
          </w:p>
          <w:p w14:paraId="19F38181" w14:textId="77777777" w:rsidR="006A3959" w:rsidRPr="006A3959" w:rsidRDefault="006A3959" w:rsidP="006A3959">
            <w:pPr>
              <w:snapToGrid w:val="0"/>
              <w:jc w:val="center"/>
              <w:rPr>
                <w:rFonts w:ascii="Arial Narrow" w:hAnsi="Arial Narrow" w:cs="Arial"/>
                <w:color w:val="000000"/>
              </w:rPr>
            </w:pPr>
            <w:r w:rsidRPr="006A3959">
              <w:rPr>
                <w:rFonts w:ascii="Arial Narrow" w:hAnsi="Arial Narrow" w:cs="Arial"/>
                <w:color w:val="000000"/>
              </w:rPr>
              <w:t>SUBDIRECCIÓN GENERAL DE PROGRAMAS EN SALUD DEL O.P.D. SERVICIOS DE SALUD JALISCO</w:t>
            </w:r>
          </w:p>
          <w:p w14:paraId="6DE26993" w14:textId="4561D858" w:rsidR="00FD580B" w:rsidRDefault="00FD580B" w:rsidP="00FA00A8">
            <w:pPr>
              <w:snapToGrid w:val="0"/>
              <w:rPr>
                <w:rFonts w:ascii="Arial Narrow" w:hAnsi="Arial Narrow" w:cs="Arial"/>
                <w:color w:val="000000"/>
                <w:highlight w:val="yellow"/>
              </w:rPr>
            </w:pPr>
          </w:p>
          <w:p w14:paraId="55B58B8C" w14:textId="2CBE873F" w:rsidR="00FD580B" w:rsidRDefault="00FD580B" w:rsidP="00CF644C">
            <w:pPr>
              <w:snapToGrid w:val="0"/>
              <w:jc w:val="center"/>
              <w:rPr>
                <w:rFonts w:ascii="Arial Narrow" w:hAnsi="Arial Narrow" w:cs="Arial"/>
                <w:color w:val="000000"/>
                <w:highlight w:val="yellow"/>
              </w:rPr>
            </w:pPr>
          </w:p>
          <w:p w14:paraId="2457392E" w14:textId="77777777" w:rsidR="00FA00A8" w:rsidRPr="006A3959" w:rsidRDefault="00FA00A8" w:rsidP="00CF644C">
            <w:pPr>
              <w:snapToGrid w:val="0"/>
              <w:jc w:val="center"/>
              <w:rPr>
                <w:rFonts w:ascii="Arial Narrow" w:hAnsi="Arial Narrow" w:cs="Arial"/>
                <w:color w:val="000000"/>
                <w:highlight w:val="yellow"/>
              </w:rPr>
            </w:pPr>
          </w:p>
          <w:p w14:paraId="592E9CF5" w14:textId="28C96216" w:rsidR="006A3959" w:rsidRPr="006A3959" w:rsidRDefault="006A3959" w:rsidP="00CF644C">
            <w:pPr>
              <w:snapToGrid w:val="0"/>
              <w:jc w:val="center"/>
              <w:rPr>
                <w:rFonts w:ascii="Arial Narrow" w:hAnsi="Arial Narrow" w:cs="Arial"/>
                <w:color w:val="000000"/>
                <w:highlight w:val="yellow"/>
              </w:rPr>
            </w:pPr>
          </w:p>
        </w:tc>
        <w:tc>
          <w:tcPr>
            <w:tcW w:w="1713" w:type="pct"/>
          </w:tcPr>
          <w:p w14:paraId="6C483BA4" w14:textId="77777777" w:rsidR="001D3619" w:rsidRPr="00370FCA" w:rsidRDefault="001D3619" w:rsidP="001D3619">
            <w:pPr>
              <w:rPr>
                <w:rFonts w:ascii="Arial Narrow" w:hAnsi="Arial Narrow" w:cstheme="minorHAnsi"/>
                <w:sz w:val="18"/>
                <w:szCs w:val="18"/>
                <w:highlight w:val="yellow"/>
              </w:rPr>
            </w:pPr>
          </w:p>
        </w:tc>
      </w:tr>
    </w:tbl>
    <w:p w14:paraId="68728371" w14:textId="77777777" w:rsidR="00FD580B" w:rsidRDefault="00FD580B" w:rsidP="0044459D">
      <w:pPr>
        <w:jc w:val="both"/>
        <w:rPr>
          <w:rFonts w:ascii="Arial Narrow" w:eastAsia="Calibri" w:hAnsi="Arial Narrow" w:cs="Calibri"/>
          <w:b/>
          <w:u w:val="single"/>
        </w:rPr>
      </w:pPr>
    </w:p>
    <w:p w14:paraId="51AB9592" w14:textId="77777777" w:rsidR="00FA00A8" w:rsidRDefault="00FA00A8" w:rsidP="0044459D">
      <w:pPr>
        <w:jc w:val="both"/>
        <w:rPr>
          <w:rFonts w:ascii="Arial Narrow" w:eastAsia="Calibri" w:hAnsi="Arial Narrow" w:cs="Calibri"/>
          <w:b/>
          <w:u w:val="single"/>
        </w:rPr>
      </w:pPr>
    </w:p>
    <w:p w14:paraId="7467E850" w14:textId="41396384" w:rsidR="0044459D" w:rsidRPr="00694323" w:rsidRDefault="0044459D" w:rsidP="0044459D">
      <w:pPr>
        <w:jc w:val="both"/>
        <w:rPr>
          <w:rFonts w:ascii="Arial Narrow" w:eastAsia="Calibri" w:hAnsi="Arial Narrow" w:cs="Calibri"/>
        </w:rPr>
      </w:pPr>
      <w:r w:rsidRPr="00694323">
        <w:rPr>
          <w:rFonts w:ascii="Arial Narrow" w:eastAsia="Calibri" w:hAnsi="Arial Narrow" w:cs="Calibri"/>
          <w:b/>
          <w:u w:val="single"/>
        </w:rPr>
        <w:t>COMO INTEGRANTE DESIGNADO POR EL COMITÉ DE ADQUISICIONES DEL ORGANISMO PÚBLICO DESCENTRALIZADO SERVICIOS DE SALUD JALISCO:</w:t>
      </w:r>
    </w:p>
    <w:p w14:paraId="514840EB" w14:textId="77777777" w:rsidR="0044459D" w:rsidRDefault="0044459D" w:rsidP="0044459D">
      <w:pPr>
        <w:rPr>
          <w:rFonts w:ascii="Calibri" w:eastAsia="Calibri" w:hAnsi="Calibri" w:cs="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908"/>
        <w:gridCol w:w="3051"/>
        <w:gridCol w:w="3493"/>
      </w:tblGrid>
      <w:tr w:rsidR="0044459D" w:rsidRPr="00370FCA" w14:paraId="27CFB3C1" w14:textId="77777777" w:rsidTr="006A3959">
        <w:trPr>
          <w:trHeight w:val="135"/>
          <w:tblHeader/>
          <w:jc w:val="center"/>
        </w:trPr>
        <w:tc>
          <w:tcPr>
            <w:tcW w:w="722" w:type="pct"/>
            <w:shd w:val="clear" w:color="auto" w:fill="404040" w:themeFill="text1" w:themeFillTint="BF"/>
            <w:vAlign w:val="center"/>
          </w:tcPr>
          <w:p w14:paraId="5BEF5AF3"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316" w:type="pct"/>
            <w:shd w:val="clear" w:color="auto" w:fill="404040" w:themeFill="text1" w:themeFillTint="BF"/>
            <w:vAlign w:val="center"/>
          </w:tcPr>
          <w:p w14:paraId="0881057B"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1" w:type="pct"/>
            <w:shd w:val="clear" w:color="auto" w:fill="404040" w:themeFill="text1" w:themeFillTint="BF"/>
            <w:vAlign w:val="center"/>
          </w:tcPr>
          <w:p w14:paraId="58BBF40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582" w:type="pct"/>
            <w:shd w:val="clear" w:color="auto" w:fill="404040" w:themeFill="text1" w:themeFillTint="BF"/>
            <w:vAlign w:val="center"/>
          </w:tcPr>
          <w:p w14:paraId="3D8EBC04"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D302E5" w:rsidRPr="00370FCA" w14:paraId="4BA0E1D9" w14:textId="77777777" w:rsidTr="006A3959">
        <w:trPr>
          <w:trHeight w:val="937"/>
          <w:jc w:val="center"/>
        </w:trPr>
        <w:tc>
          <w:tcPr>
            <w:tcW w:w="722" w:type="pct"/>
            <w:vAlign w:val="center"/>
          </w:tcPr>
          <w:p w14:paraId="662FC5D5"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316" w:type="pct"/>
            <w:shd w:val="clear" w:color="auto" w:fill="auto"/>
            <w:vAlign w:val="center"/>
          </w:tcPr>
          <w:p w14:paraId="51C56A99" w14:textId="6312D684" w:rsidR="00D302E5" w:rsidRPr="00D302E5" w:rsidRDefault="00D302E5" w:rsidP="00D302E5">
            <w:pPr>
              <w:jc w:val="center"/>
              <w:rPr>
                <w:rFonts w:ascii="Arial Narrow" w:hAnsi="Arial Narrow" w:cstheme="minorHAnsi"/>
                <w:b/>
                <w:bCs/>
                <w:smallCaps/>
                <w:sz w:val="18"/>
                <w:szCs w:val="18"/>
                <w:highlight w:val="yellow"/>
              </w:rPr>
            </w:pPr>
            <w:r w:rsidRPr="005C58BD">
              <w:rPr>
                <w:rFonts w:ascii="Arial Narrow" w:hAnsi="Arial Narrow" w:cstheme="minorHAnsi"/>
                <w:b/>
                <w:bCs/>
                <w:smallCaps/>
              </w:rPr>
              <w:t>LIC. SILVIA JACQUELINE MARTIN DEL CAMPO PARTIDA</w:t>
            </w:r>
          </w:p>
        </w:tc>
        <w:tc>
          <w:tcPr>
            <w:tcW w:w="1381" w:type="pct"/>
            <w:shd w:val="clear" w:color="auto" w:fill="auto"/>
            <w:vAlign w:val="center"/>
          </w:tcPr>
          <w:p w14:paraId="788997D2" w14:textId="77777777" w:rsidR="00074715" w:rsidRDefault="00074715" w:rsidP="00D302E5">
            <w:pPr>
              <w:jc w:val="center"/>
              <w:rPr>
                <w:rFonts w:ascii="Arial Narrow" w:hAnsi="Arial Narrow" w:cstheme="minorHAnsi"/>
                <w:smallCaps/>
              </w:rPr>
            </w:pPr>
          </w:p>
          <w:p w14:paraId="3CBDB697" w14:textId="0F591F7B" w:rsidR="00CF644C" w:rsidRDefault="00CF644C" w:rsidP="00D302E5">
            <w:pPr>
              <w:jc w:val="center"/>
              <w:rPr>
                <w:rFonts w:ascii="Arial Narrow" w:hAnsi="Arial Narrow" w:cstheme="minorHAnsi"/>
                <w:smallCaps/>
              </w:rPr>
            </w:pPr>
          </w:p>
          <w:p w14:paraId="6919798A" w14:textId="11588465" w:rsidR="00FD580B" w:rsidRDefault="00FD580B" w:rsidP="00D302E5">
            <w:pPr>
              <w:jc w:val="center"/>
              <w:rPr>
                <w:rFonts w:ascii="Arial Narrow" w:hAnsi="Arial Narrow" w:cstheme="minorHAnsi"/>
                <w:smallCaps/>
              </w:rPr>
            </w:pPr>
          </w:p>
          <w:p w14:paraId="0BDBC154" w14:textId="77777777" w:rsidR="00FD580B" w:rsidRDefault="00FD580B" w:rsidP="00D302E5">
            <w:pPr>
              <w:jc w:val="center"/>
              <w:rPr>
                <w:rFonts w:ascii="Arial Narrow" w:hAnsi="Arial Narrow" w:cstheme="minorHAnsi"/>
                <w:smallCaps/>
              </w:rPr>
            </w:pPr>
          </w:p>
          <w:p w14:paraId="311ED427" w14:textId="77777777" w:rsidR="006A3959" w:rsidRDefault="006A3959" w:rsidP="00D302E5">
            <w:pPr>
              <w:jc w:val="center"/>
              <w:rPr>
                <w:rFonts w:ascii="Arial Narrow" w:hAnsi="Arial Narrow" w:cstheme="minorHAnsi"/>
                <w:smallCaps/>
              </w:rPr>
            </w:pPr>
          </w:p>
          <w:p w14:paraId="727ABE78" w14:textId="5512964C" w:rsidR="00D302E5" w:rsidRDefault="00D302E5" w:rsidP="00D302E5">
            <w:pPr>
              <w:jc w:val="center"/>
              <w:rPr>
                <w:rFonts w:ascii="Arial Narrow" w:hAnsi="Arial Narrow" w:cstheme="minorHAnsi"/>
                <w:smallCaps/>
              </w:rPr>
            </w:pPr>
            <w:r w:rsidRPr="005C58BD">
              <w:rPr>
                <w:rFonts w:ascii="Arial Narrow" w:hAnsi="Arial Narrow" w:cstheme="minorHAnsi"/>
                <w:smallCaps/>
              </w:rPr>
              <w:t>REPRESENTANTE DEL CONSEJO MEXICANO DE COMERCIO EXTERIOR DE OCCIDENTE</w:t>
            </w:r>
          </w:p>
          <w:p w14:paraId="451CBA79" w14:textId="06BDB004" w:rsidR="00CF644C" w:rsidRDefault="00CF644C" w:rsidP="00D302E5">
            <w:pPr>
              <w:jc w:val="center"/>
              <w:rPr>
                <w:rFonts w:ascii="Arial Narrow" w:hAnsi="Arial Narrow" w:cstheme="minorHAnsi"/>
                <w:smallCaps/>
              </w:rPr>
            </w:pPr>
          </w:p>
          <w:p w14:paraId="361646BF" w14:textId="0894748F" w:rsidR="006A3959" w:rsidRDefault="006A3959" w:rsidP="00D302E5">
            <w:pPr>
              <w:jc w:val="center"/>
              <w:rPr>
                <w:rFonts w:ascii="Arial Narrow" w:hAnsi="Arial Narrow" w:cstheme="minorHAnsi"/>
                <w:smallCaps/>
              </w:rPr>
            </w:pPr>
          </w:p>
          <w:p w14:paraId="4248388A" w14:textId="67ADCE83" w:rsidR="00FD580B" w:rsidRDefault="00FD580B" w:rsidP="00D302E5">
            <w:pPr>
              <w:jc w:val="center"/>
              <w:rPr>
                <w:rFonts w:ascii="Arial Narrow" w:hAnsi="Arial Narrow" w:cstheme="minorHAnsi"/>
                <w:smallCaps/>
              </w:rPr>
            </w:pPr>
          </w:p>
          <w:p w14:paraId="11D86344" w14:textId="77777777" w:rsidR="00FD580B" w:rsidRDefault="00FD580B" w:rsidP="00D302E5">
            <w:pPr>
              <w:jc w:val="center"/>
              <w:rPr>
                <w:rFonts w:ascii="Arial Narrow" w:hAnsi="Arial Narrow" w:cstheme="minorHAnsi"/>
                <w:smallCaps/>
              </w:rPr>
            </w:pPr>
          </w:p>
          <w:p w14:paraId="1D9750D7" w14:textId="51923EA9" w:rsidR="00074715" w:rsidRPr="00D302E5" w:rsidRDefault="00074715" w:rsidP="00D302E5">
            <w:pPr>
              <w:jc w:val="center"/>
              <w:rPr>
                <w:rFonts w:ascii="Arial Narrow" w:hAnsi="Arial Narrow" w:cstheme="minorHAnsi"/>
                <w:smallCaps/>
                <w:sz w:val="18"/>
                <w:szCs w:val="18"/>
                <w:highlight w:val="yellow"/>
              </w:rPr>
            </w:pPr>
          </w:p>
        </w:tc>
        <w:tc>
          <w:tcPr>
            <w:tcW w:w="1582" w:type="pct"/>
          </w:tcPr>
          <w:p w14:paraId="5105191A" w14:textId="77777777" w:rsidR="00D302E5" w:rsidRPr="00370FCA" w:rsidRDefault="00D302E5" w:rsidP="00D302E5">
            <w:pPr>
              <w:rPr>
                <w:rFonts w:ascii="Arial Narrow" w:hAnsi="Arial Narrow" w:cstheme="minorHAnsi"/>
                <w:sz w:val="18"/>
                <w:szCs w:val="18"/>
                <w:highlight w:val="yellow"/>
              </w:rPr>
            </w:pPr>
          </w:p>
        </w:tc>
      </w:tr>
    </w:tbl>
    <w:p w14:paraId="76050EC8" w14:textId="77777777" w:rsidR="0044459D" w:rsidRDefault="0044459D" w:rsidP="0044459D">
      <w:pPr>
        <w:shd w:val="clear" w:color="auto" w:fill="FFFFFF"/>
        <w:jc w:val="both"/>
        <w:rPr>
          <w:rFonts w:ascii="Arial Narrow" w:hAnsi="Arial Narrow" w:cs="Arial"/>
          <w:color w:val="000000"/>
          <w:sz w:val="18"/>
          <w:szCs w:val="18"/>
        </w:rPr>
      </w:pPr>
    </w:p>
    <w:p w14:paraId="3B14FD67" w14:textId="77777777" w:rsidR="0044459D" w:rsidRPr="0044459D" w:rsidRDefault="0044459D" w:rsidP="0044459D">
      <w:pPr>
        <w:shd w:val="clear" w:color="auto" w:fill="FFFFFF"/>
        <w:jc w:val="both"/>
        <w:rPr>
          <w:rFonts w:ascii="Arial Narrow" w:hAnsi="Arial Narrow" w:cs="Calibri"/>
          <w:color w:val="000000"/>
          <w:sz w:val="14"/>
          <w:szCs w:val="14"/>
        </w:rPr>
      </w:pPr>
      <w:r w:rsidRPr="0044459D">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F4A1DE1" w14:textId="77777777" w:rsidR="0044459D" w:rsidRDefault="0044459D" w:rsidP="0044459D">
      <w:pPr>
        <w:shd w:val="clear" w:color="auto" w:fill="FFFFFF"/>
        <w:ind w:left="284"/>
        <w:jc w:val="both"/>
        <w:rPr>
          <w:rFonts w:ascii="Arial Narrow" w:hAnsi="Arial Narrow" w:cs="Arial"/>
          <w:color w:val="000000"/>
          <w:sz w:val="16"/>
          <w:szCs w:val="16"/>
        </w:rPr>
      </w:pPr>
    </w:p>
    <w:p w14:paraId="496902D3" w14:textId="7A2A9E21" w:rsidR="0044459D" w:rsidRDefault="0044459D" w:rsidP="0044459D">
      <w:pPr>
        <w:shd w:val="clear" w:color="auto" w:fill="FFFFFF"/>
        <w:jc w:val="both"/>
        <w:rPr>
          <w:rStyle w:val="Hipervnculo"/>
          <w:rFonts w:ascii="Arial Narrow" w:hAnsi="Arial Narrow" w:cs="Arial"/>
          <w:color w:val="1155CC"/>
          <w:sz w:val="14"/>
          <w:szCs w:val="14"/>
        </w:rPr>
      </w:pPr>
      <w:r w:rsidRPr="0044459D">
        <w:rPr>
          <w:rFonts w:ascii="Arial Narrow" w:hAnsi="Arial Narrow" w:cs="Arial"/>
          <w:color w:val="000000"/>
          <w:sz w:val="14"/>
          <w:szCs w:val="14"/>
        </w:rPr>
        <w:t xml:space="preserve">Pudiendo consultar el Aviso de Privacidad Integral de la </w:t>
      </w:r>
      <w:proofErr w:type="gramStart"/>
      <w:r w:rsidRPr="0044459D">
        <w:rPr>
          <w:rFonts w:ascii="Arial Narrow" w:hAnsi="Arial Narrow" w:cs="Arial"/>
          <w:color w:val="000000"/>
          <w:sz w:val="14"/>
          <w:szCs w:val="14"/>
        </w:rPr>
        <w:t>Secretaria</w:t>
      </w:r>
      <w:proofErr w:type="gramEnd"/>
      <w:r w:rsidRPr="0044459D">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44459D">
          <w:rPr>
            <w:rStyle w:val="Hipervnculo"/>
            <w:rFonts w:ascii="Arial Narrow" w:hAnsi="Arial Narrow" w:cs="Arial"/>
            <w:color w:val="1155CC"/>
            <w:sz w:val="14"/>
            <w:szCs w:val="14"/>
          </w:rPr>
          <w:t>ssj.jalisco.gob.mx/transparencia</w:t>
        </w:r>
      </w:hyperlink>
    </w:p>
    <w:p w14:paraId="50014096" w14:textId="77777777" w:rsidR="00CF644C" w:rsidRPr="0044459D" w:rsidRDefault="00CF644C" w:rsidP="0044459D">
      <w:pPr>
        <w:shd w:val="clear" w:color="auto" w:fill="FFFFFF"/>
        <w:jc w:val="both"/>
        <w:rPr>
          <w:rStyle w:val="Hipervnculo"/>
          <w:rFonts w:ascii="Arial Narrow" w:hAnsi="Arial Narrow" w:cs="Arial"/>
          <w:color w:val="1155CC"/>
          <w:sz w:val="14"/>
          <w:szCs w:val="14"/>
        </w:rPr>
      </w:pPr>
    </w:p>
    <w:p w14:paraId="5C9E3A6F" w14:textId="77777777" w:rsidR="0044459D" w:rsidRPr="001E551A" w:rsidRDefault="0044459D" w:rsidP="0044459D">
      <w:pPr>
        <w:shd w:val="clear" w:color="auto" w:fill="FFFFFF"/>
        <w:jc w:val="both"/>
        <w:rPr>
          <w:rFonts w:ascii="Arial Narrow" w:hAnsi="Arial Narrow" w:cs="Arial"/>
          <w:color w:val="1155CC"/>
          <w:sz w:val="14"/>
          <w:szCs w:val="14"/>
          <w:u w:val="single"/>
        </w:rPr>
      </w:pPr>
    </w:p>
    <w:p w14:paraId="3D348FBD" w14:textId="5B17AA35" w:rsidR="0044459D" w:rsidRPr="00CF644C" w:rsidRDefault="0044459D" w:rsidP="0044459D">
      <w:pPr>
        <w:rPr>
          <w:rFonts w:ascii="Arial Narrow" w:hAnsi="Arial Narrow" w:cs="Arial"/>
          <w:sz w:val="16"/>
          <w:szCs w:val="16"/>
        </w:rPr>
      </w:pPr>
      <w:r w:rsidRPr="00CF644C">
        <w:rPr>
          <w:rFonts w:ascii="Arial Narrow" w:hAnsi="Arial Narrow" w:cs="Arial"/>
        </w:rPr>
        <w:t xml:space="preserve">Fin del </w:t>
      </w:r>
      <w:proofErr w:type="gramStart"/>
      <w:r w:rsidRPr="00CF644C">
        <w:rPr>
          <w:rFonts w:ascii="Arial Narrow" w:hAnsi="Arial Narrow" w:cs="Arial"/>
        </w:rPr>
        <w:t>Acta</w:t>
      </w:r>
      <w:r w:rsidRPr="00CF644C">
        <w:rPr>
          <w:rFonts w:ascii="Arial Narrow" w:hAnsi="Arial Narrow" w:cs="Arial"/>
          <w:sz w:val="16"/>
          <w:szCs w:val="16"/>
        </w:rPr>
        <w:t>.</w:t>
      </w:r>
      <w:r w:rsidRPr="00CF644C">
        <w:rPr>
          <w:rFonts w:ascii="Arial Narrow" w:hAnsi="Arial Narrow" w:cs="Arial"/>
        </w:rPr>
        <w:t>------------------------------------------------------------------------------------------------------------------------------------------------------------------------------------</w:t>
      </w:r>
      <w:proofErr w:type="gramEnd"/>
    </w:p>
    <w:p w14:paraId="247B1037" w14:textId="77777777" w:rsidR="0044459D" w:rsidRPr="00DA7C01" w:rsidRDefault="0044459D" w:rsidP="0044459D">
      <w:pPr>
        <w:ind w:left="284"/>
        <w:jc w:val="both"/>
        <w:rPr>
          <w:rFonts w:ascii="Arial Narrow" w:eastAsia="Arial" w:hAnsi="Arial Narrow" w:cs="Arial"/>
          <w:spacing w:val="-6"/>
          <w:sz w:val="16"/>
          <w:szCs w:val="16"/>
          <w:lang w:val="es-ES"/>
        </w:rPr>
      </w:pPr>
    </w:p>
    <w:p w14:paraId="06B132B6" w14:textId="77777777" w:rsidR="0044459D" w:rsidRDefault="0044459D" w:rsidP="0044459D">
      <w:pPr>
        <w:rPr>
          <w:rFonts w:ascii="Arial Narrow" w:eastAsia="Calibri" w:hAnsi="Arial Narrow" w:cs="Calibri"/>
          <w:b/>
          <w:bCs/>
        </w:rPr>
      </w:pPr>
    </w:p>
    <w:sectPr w:rsidR="0044459D" w:rsidSect="00FD580B">
      <w:headerReference w:type="default" r:id="rId12"/>
      <w:footerReference w:type="default" r:id="rId13"/>
      <w:pgSz w:w="12240" w:h="15840"/>
      <w:pgMar w:top="1401" w:right="474" w:bottom="142" w:left="709" w:header="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7F63" w14:textId="77777777" w:rsidR="00833BDB" w:rsidRDefault="00833BDB">
      <w:r>
        <w:separator/>
      </w:r>
    </w:p>
  </w:endnote>
  <w:endnote w:type="continuationSeparator" w:id="0">
    <w:p w14:paraId="4E4F611A" w14:textId="77777777" w:rsidR="00833BDB" w:rsidRDefault="0083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483" w14:textId="661D6C14" w:rsidR="0085627A" w:rsidRDefault="00CF644C" w:rsidP="00F65F4C">
    <w:pPr>
      <w:tabs>
        <w:tab w:val="center" w:pos="4550"/>
        <w:tab w:val="left" w:pos="5818"/>
      </w:tabs>
      <w:ind w:right="260"/>
      <w:rPr>
        <w:color w:val="548DD4" w:themeColor="text2" w:themeTint="99"/>
        <w:spacing w:val="60"/>
        <w:sz w:val="24"/>
        <w:szCs w:val="24"/>
        <w:lang w:val="es-ES"/>
      </w:rPr>
    </w:pPr>
    <w:r>
      <w:rPr>
        <w:noProof/>
        <w:lang w:val="es-ES" w:eastAsia="es-ES"/>
      </w:rPr>
      <w:drawing>
        <wp:anchor distT="0" distB="0" distL="114300" distR="114300" simplePos="0" relativeHeight="251659264" behindDoc="1" locked="0" layoutInCell="1" allowOverlap="1" wp14:anchorId="2E7903B4" wp14:editId="337512FD">
          <wp:simplePos x="0" y="0"/>
          <wp:positionH relativeFrom="column">
            <wp:posOffset>-35306</wp:posOffset>
          </wp:positionH>
          <wp:positionV relativeFrom="paragraph">
            <wp:posOffset>80290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2EA76012" w:rsidR="00DB716E" w:rsidRDefault="00DB716E" w:rsidP="009620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24D1A703" w14:textId="57877457" w:rsidR="009B4879" w:rsidRPr="009620DD" w:rsidRDefault="00DB716E" w:rsidP="009620DD">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4E4A3BEE" w14:textId="1C8D25F4"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396DEB">
      <w:rPr>
        <w:rFonts w:ascii="Arial Narrow" w:eastAsia="Calibri" w:hAnsi="Arial Narrow" w:cs="Calibri"/>
        <w:sz w:val="16"/>
        <w:szCs w:val="16"/>
      </w:rPr>
      <w:t>Nacion</w:t>
    </w:r>
    <w:r w:rsidR="002A38EA">
      <w:rPr>
        <w:rFonts w:ascii="Arial Narrow" w:eastAsia="Calibri" w:hAnsi="Arial Narrow" w:cs="Calibri"/>
        <w:sz w:val="16"/>
        <w:szCs w:val="16"/>
      </w:rPr>
      <w:t>a</w:t>
    </w:r>
    <w:r w:rsidR="00E00094">
      <w:rPr>
        <w:rFonts w:ascii="Arial Narrow" w:eastAsia="Calibri" w:hAnsi="Arial Narrow" w:cs="Calibri"/>
        <w:sz w:val="16"/>
        <w:szCs w:val="16"/>
      </w:rPr>
      <w:t>l</w:t>
    </w:r>
    <w:r w:rsidRPr="009B4879">
      <w:rPr>
        <w:rFonts w:ascii="Arial Narrow" w:eastAsia="Calibri" w:hAnsi="Arial Narrow" w:cs="Calibri"/>
        <w:sz w:val="16"/>
        <w:szCs w:val="16"/>
      </w:rPr>
      <w:t xml:space="preserve"> LSCC-0</w:t>
    </w:r>
    <w:r w:rsidR="00546773">
      <w:rPr>
        <w:rFonts w:ascii="Arial Narrow" w:eastAsia="Calibri" w:hAnsi="Arial Narrow" w:cs="Calibri"/>
        <w:sz w:val="16"/>
        <w:szCs w:val="16"/>
      </w:rPr>
      <w:t>39</w:t>
    </w:r>
    <w:r w:rsidRPr="009B4879">
      <w:rPr>
        <w:rFonts w:ascii="Arial Narrow" w:eastAsia="Calibri" w:hAnsi="Arial Narrow" w:cs="Calibri"/>
        <w:sz w:val="16"/>
        <w:szCs w:val="16"/>
      </w:rPr>
      <w:t>-202</w:t>
    </w:r>
    <w:r w:rsidR="00D737A5">
      <w:rPr>
        <w:rFonts w:ascii="Arial Narrow" w:eastAsia="Calibri" w:hAnsi="Arial Narrow" w:cs="Calibri"/>
        <w:sz w:val="16"/>
        <w:szCs w:val="16"/>
      </w:rPr>
      <w:t>2</w:t>
    </w:r>
    <w:r w:rsidR="00546773">
      <w:rPr>
        <w:rFonts w:ascii="Arial Narrow" w:eastAsia="Calibri" w:hAnsi="Arial Narrow" w:cs="Calibri"/>
        <w:sz w:val="16"/>
        <w:szCs w:val="16"/>
      </w:rPr>
      <w:t xml:space="preserve"> Segunda Vuelta</w:t>
    </w:r>
    <w:r w:rsidRPr="009B4879">
      <w:rPr>
        <w:rFonts w:ascii="Arial Narrow" w:eastAsia="Calibri" w:hAnsi="Arial Narrow" w:cs="Calibri"/>
        <w:sz w:val="16"/>
        <w:szCs w:val="16"/>
      </w:rPr>
      <w:t xml:space="preserve"> Sin Concurrencia de</w:t>
    </w:r>
    <w:r w:rsidR="0076102A">
      <w:rPr>
        <w:rFonts w:ascii="Arial Narrow" w:eastAsia="Calibri" w:hAnsi="Arial Narrow" w:cs="Calibri"/>
        <w:sz w:val="16"/>
        <w:szCs w:val="16"/>
      </w:rPr>
      <w:t>l</w:t>
    </w:r>
    <w:r w:rsidRPr="009B4879">
      <w:rPr>
        <w:rFonts w:ascii="Arial Narrow" w:eastAsia="Calibri" w:hAnsi="Arial Narrow" w:cs="Calibri"/>
        <w:sz w:val="16"/>
        <w:szCs w:val="16"/>
      </w:rPr>
      <w:t xml:space="preserve">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FE11" w14:textId="77777777" w:rsidR="00833BDB" w:rsidRDefault="00833BDB">
      <w:r>
        <w:separator/>
      </w:r>
    </w:p>
  </w:footnote>
  <w:footnote w:type="continuationSeparator" w:id="0">
    <w:p w14:paraId="10ECDBF4" w14:textId="77777777" w:rsidR="00833BDB" w:rsidRDefault="0083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738D8AAC" w14:textId="77777777" w:rsidR="00546773" w:rsidRDefault="00546773" w:rsidP="004E216B">
    <w:pPr>
      <w:jc w:val="center"/>
      <w:rPr>
        <w:rFonts w:ascii="Arial Narrow" w:hAnsi="Arial Narrow" w:cstheme="minorHAnsi"/>
        <w:b/>
        <w:bCs/>
        <w:iCs/>
        <w:smallCaps/>
        <w:lang w:eastAsia="es-ES"/>
      </w:rPr>
    </w:pPr>
  </w:p>
  <w:p w14:paraId="1EC9B4A1" w14:textId="7C877482" w:rsidR="004E216B" w:rsidRDefault="004C10B6"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9546DE">
          <w:rPr>
            <w:rFonts w:ascii="Arial Narrow" w:hAnsi="Arial Narrow" w:cstheme="minorHAnsi"/>
            <w:b/>
            <w:bCs/>
            <w:iCs/>
            <w:smallCaps/>
            <w:lang w:eastAsia="es-ES"/>
          </w:rPr>
          <w:t>LICITACIÓN PÚBLICA NACIONAL LSCC-0</w:t>
        </w:r>
        <w:r w:rsidR="00546773">
          <w:rPr>
            <w:rFonts w:ascii="Arial Narrow" w:hAnsi="Arial Narrow" w:cstheme="minorHAnsi"/>
            <w:b/>
            <w:bCs/>
            <w:iCs/>
            <w:smallCaps/>
            <w:lang w:eastAsia="es-ES"/>
          </w:rPr>
          <w:t>39</w:t>
        </w:r>
        <w:r w:rsidR="009546DE">
          <w:rPr>
            <w:rFonts w:ascii="Arial Narrow" w:hAnsi="Arial Narrow" w:cstheme="minorHAnsi"/>
            <w:b/>
            <w:bCs/>
            <w:iCs/>
            <w:smallCaps/>
            <w:lang w:eastAsia="es-ES"/>
          </w:rPr>
          <w:t>-2022</w:t>
        </w:r>
        <w:r w:rsidR="00546773">
          <w:rPr>
            <w:rFonts w:ascii="Arial Narrow" w:hAnsi="Arial Narrow" w:cstheme="minorHAnsi"/>
            <w:b/>
            <w:bCs/>
            <w:iCs/>
            <w:smallCaps/>
            <w:lang w:eastAsia="es-ES"/>
          </w:rPr>
          <w:t xml:space="preserve"> SEGUNDA VUELTA</w:t>
        </w:r>
        <w:r w:rsidR="009546DE">
          <w:rPr>
            <w:rFonts w:ascii="Arial Narrow" w:hAnsi="Arial Narrow" w:cstheme="minorHAnsi"/>
            <w:b/>
            <w:bCs/>
            <w:iCs/>
            <w:smallCaps/>
            <w:lang w:eastAsia="es-ES"/>
          </w:rPr>
          <w:t xml:space="preserve"> SIN CONCURRENCIA DE</w:t>
        </w:r>
        <w:r w:rsidR="0076102A">
          <w:rPr>
            <w:rFonts w:ascii="Arial Narrow" w:hAnsi="Arial Narrow" w:cstheme="minorHAnsi"/>
            <w:b/>
            <w:bCs/>
            <w:iCs/>
            <w:smallCaps/>
            <w:lang w:eastAsia="es-ES"/>
          </w:rPr>
          <w:t>L</w:t>
        </w:r>
        <w:r w:rsidR="009546DE">
          <w:rPr>
            <w:rFonts w:ascii="Arial Narrow" w:hAnsi="Arial Narrow" w:cstheme="minorHAnsi"/>
            <w:b/>
            <w:bCs/>
            <w:iCs/>
            <w:smallCaps/>
            <w:lang w:eastAsia="es-ES"/>
          </w:rPr>
          <w:t xml:space="preserve"> COMITÉ</w:t>
        </w:r>
      </w:sdtContent>
    </w:sdt>
    <w:r w:rsidR="004E216B" w:rsidRPr="004E216B">
      <w:rPr>
        <w:rFonts w:ascii="Arial Narrow" w:eastAsia="Calibri" w:hAnsi="Arial Narrow" w:cs="Arial"/>
        <w:b/>
        <w:smallCaps/>
        <w:sz w:val="18"/>
        <w:szCs w:val="18"/>
      </w:rPr>
      <w:t xml:space="preserve"> </w:t>
    </w:r>
  </w:p>
  <w:bookmarkStart w:id="5" w:name="_Hlk77700734"/>
  <w:bookmarkStart w:id="6" w:name="_Hlk91711979"/>
  <w:bookmarkEnd w:id="5"/>
  <w:bookmarkEnd w:id="6"/>
  <w:p w14:paraId="6164E3DC" w14:textId="30D1D031" w:rsidR="00DB716E" w:rsidRPr="00396DEB" w:rsidRDefault="004C10B6" w:rsidP="00C36196">
    <w:pPr>
      <w:pStyle w:val="Textoindependiente"/>
      <w:jc w:val="center"/>
      <w:rPr>
        <w:sz w:val="20"/>
      </w:rPr>
    </w:pPr>
    <w:sdt>
      <w:sdtPr>
        <w:rPr>
          <w:rFonts w:ascii="Arial Narrow" w:hAnsi="Arial Narrow"/>
          <w:b/>
          <w:bCs/>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EndPr/>
      <w:sdtContent>
        <w:r w:rsidR="003C27C1" w:rsidRPr="003C27C1">
          <w:rPr>
            <w:rFonts w:ascii="Arial Narrow" w:hAnsi="Arial Narrow"/>
            <w:b/>
            <w:bCs/>
            <w:sz w:val="20"/>
          </w:rPr>
          <w:t>“SERVICIO DE DIFUSIÓN DE MENSAJES A TRAVÉS DE SPOTS DE RADIO PARA DIABETES MELLITUS TIPO 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32138"/>
    <w:multiLevelType w:val="hybridMultilevel"/>
    <w:tmpl w:val="CE948660"/>
    <w:lvl w:ilvl="0" w:tplc="6FD26F42">
      <w:start w:val="1"/>
      <w:numFmt w:val="decimal"/>
      <w:lvlText w:val="%1."/>
      <w:lvlJc w:val="left"/>
      <w:pPr>
        <w:ind w:left="720" w:hanging="360"/>
      </w:pPr>
      <w:rPr>
        <w:rFonts w:eastAsia="Arial Narrow" w:cs="Arial Narrow"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6BC40F94"/>
    <w:multiLevelType w:val="hybridMultilevel"/>
    <w:tmpl w:val="8BFCCE0A"/>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15:restartNumberingAfterBreak="0">
    <w:nsid w:val="6D5119CC"/>
    <w:multiLevelType w:val="hybridMultilevel"/>
    <w:tmpl w:val="C3AEA722"/>
    <w:lvl w:ilvl="0" w:tplc="47FE356C">
      <w:start w:val="1"/>
      <w:numFmt w:val="decimal"/>
      <w:lvlText w:val="%1."/>
      <w:lvlJc w:val="left"/>
      <w:pPr>
        <w:ind w:left="720" w:hanging="360"/>
      </w:pPr>
      <w:rPr>
        <w:rFonts w:eastAsia="Arial Narrow" w:cs="Arial Narrow" w:hint="default"/>
        <w:b w:val="0"/>
        <w:bCs/>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920C5"/>
    <w:multiLevelType w:val="hybridMultilevel"/>
    <w:tmpl w:val="C3B6C11C"/>
    <w:lvl w:ilvl="0" w:tplc="1E4007C8">
      <w:start w:val="1"/>
      <w:numFmt w:val="decimal"/>
      <w:lvlText w:val="%1."/>
      <w:lvlJc w:val="left"/>
      <w:pPr>
        <w:ind w:left="720" w:hanging="360"/>
      </w:pPr>
      <w:rPr>
        <w:rFonts w:eastAsia="Arial Narrow" w:cs="Arial Narrow"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8791391">
    <w:abstractNumId w:val="5"/>
  </w:num>
  <w:num w:numId="2" w16cid:durableId="1162084759">
    <w:abstractNumId w:val="6"/>
  </w:num>
  <w:num w:numId="3" w16cid:durableId="150759365">
    <w:abstractNumId w:val="7"/>
  </w:num>
  <w:num w:numId="4" w16cid:durableId="1837526621">
    <w:abstractNumId w:val="0"/>
  </w:num>
  <w:num w:numId="5" w16cid:durableId="398789154">
    <w:abstractNumId w:val="3"/>
  </w:num>
  <w:num w:numId="6" w16cid:durableId="1523518555">
    <w:abstractNumId w:val="9"/>
  </w:num>
  <w:num w:numId="7" w16cid:durableId="2012633098">
    <w:abstractNumId w:val="2"/>
  </w:num>
  <w:num w:numId="8" w16cid:durableId="916090333">
    <w:abstractNumId w:val="16"/>
  </w:num>
  <w:num w:numId="9" w16cid:durableId="874076111">
    <w:abstractNumId w:val="14"/>
  </w:num>
  <w:num w:numId="10" w16cid:durableId="1230313594">
    <w:abstractNumId w:val="8"/>
  </w:num>
  <w:num w:numId="11" w16cid:durableId="21367121">
    <w:abstractNumId w:val="1"/>
  </w:num>
  <w:num w:numId="12" w16cid:durableId="676031612">
    <w:abstractNumId w:val="12"/>
  </w:num>
  <w:num w:numId="13" w16cid:durableId="381560327">
    <w:abstractNumId w:val="11"/>
  </w:num>
  <w:num w:numId="14" w16cid:durableId="2082635287">
    <w:abstractNumId w:val="10"/>
  </w:num>
  <w:num w:numId="15" w16cid:durableId="79715143">
    <w:abstractNumId w:val="15"/>
  </w:num>
  <w:num w:numId="16" w16cid:durableId="727460392">
    <w:abstractNumId w:val="13"/>
  </w:num>
  <w:num w:numId="17" w16cid:durableId="150852045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161F"/>
    <w:rsid w:val="00013A65"/>
    <w:rsid w:val="000150AA"/>
    <w:rsid w:val="000178E7"/>
    <w:rsid w:val="000179A7"/>
    <w:rsid w:val="00017E4B"/>
    <w:rsid w:val="0002125A"/>
    <w:rsid w:val="00021D18"/>
    <w:rsid w:val="0002264E"/>
    <w:rsid w:val="000245CB"/>
    <w:rsid w:val="00026858"/>
    <w:rsid w:val="00026B42"/>
    <w:rsid w:val="00026D4B"/>
    <w:rsid w:val="000277BA"/>
    <w:rsid w:val="0003035E"/>
    <w:rsid w:val="000322FB"/>
    <w:rsid w:val="00032A2B"/>
    <w:rsid w:val="00032C36"/>
    <w:rsid w:val="0003337C"/>
    <w:rsid w:val="0003384F"/>
    <w:rsid w:val="00036C4D"/>
    <w:rsid w:val="00037BD2"/>
    <w:rsid w:val="0004090C"/>
    <w:rsid w:val="00041E56"/>
    <w:rsid w:val="0004476E"/>
    <w:rsid w:val="000460A1"/>
    <w:rsid w:val="00046AB9"/>
    <w:rsid w:val="0005010E"/>
    <w:rsid w:val="0005062F"/>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160E"/>
    <w:rsid w:val="00071643"/>
    <w:rsid w:val="000721EA"/>
    <w:rsid w:val="0007346B"/>
    <w:rsid w:val="0007366A"/>
    <w:rsid w:val="00073C1D"/>
    <w:rsid w:val="00074715"/>
    <w:rsid w:val="000756E8"/>
    <w:rsid w:val="0007641D"/>
    <w:rsid w:val="00077C81"/>
    <w:rsid w:val="00077CFC"/>
    <w:rsid w:val="00080E53"/>
    <w:rsid w:val="00082697"/>
    <w:rsid w:val="000865E4"/>
    <w:rsid w:val="000922E9"/>
    <w:rsid w:val="000945C7"/>
    <w:rsid w:val="00095336"/>
    <w:rsid w:val="00096B26"/>
    <w:rsid w:val="000A23A7"/>
    <w:rsid w:val="000A2645"/>
    <w:rsid w:val="000A2DDB"/>
    <w:rsid w:val="000A4250"/>
    <w:rsid w:val="000A5E04"/>
    <w:rsid w:val="000A66F7"/>
    <w:rsid w:val="000A6810"/>
    <w:rsid w:val="000A6D19"/>
    <w:rsid w:val="000B0B31"/>
    <w:rsid w:val="000B165E"/>
    <w:rsid w:val="000B1FE8"/>
    <w:rsid w:val="000B2358"/>
    <w:rsid w:val="000B25F1"/>
    <w:rsid w:val="000B2B3C"/>
    <w:rsid w:val="000B34F7"/>
    <w:rsid w:val="000B50BA"/>
    <w:rsid w:val="000B53EC"/>
    <w:rsid w:val="000C0F1D"/>
    <w:rsid w:val="000C1F53"/>
    <w:rsid w:val="000C3A22"/>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1846"/>
    <w:rsid w:val="001133B6"/>
    <w:rsid w:val="001135CC"/>
    <w:rsid w:val="0011443E"/>
    <w:rsid w:val="0011473C"/>
    <w:rsid w:val="00120098"/>
    <w:rsid w:val="00121B79"/>
    <w:rsid w:val="00121E37"/>
    <w:rsid w:val="001230A6"/>
    <w:rsid w:val="00124DA2"/>
    <w:rsid w:val="00124F36"/>
    <w:rsid w:val="001308A6"/>
    <w:rsid w:val="001314E6"/>
    <w:rsid w:val="00132499"/>
    <w:rsid w:val="0013556F"/>
    <w:rsid w:val="00140F5B"/>
    <w:rsid w:val="00142248"/>
    <w:rsid w:val="00142398"/>
    <w:rsid w:val="00145556"/>
    <w:rsid w:val="00145C1D"/>
    <w:rsid w:val="001460AB"/>
    <w:rsid w:val="00146B55"/>
    <w:rsid w:val="001502F7"/>
    <w:rsid w:val="00150B59"/>
    <w:rsid w:val="00150DBD"/>
    <w:rsid w:val="001536C4"/>
    <w:rsid w:val="001552B6"/>
    <w:rsid w:val="00155E51"/>
    <w:rsid w:val="00157307"/>
    <w:rsid w:val="00157870"/>
    <w:rsid w:val="001603EB"/>
    <w:rsid w:val="001612C9"/>
    <w:rsid w:val="001623EE"/>
    <w:rsid w:val="0017235A"/>
    <w:rsid w:val="00172EDC"/>
    <w:rsid w:val="001746F1"/>
    <w:rsid w:val="00174BE4"/>
    <w:rsid w:val="00175423"/>
    <w:rsid w:val="001766B2"/>
    <w:rsid w:val="00177D8F"/>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205E"/>
    <w:rsid w:val="001C32AE"/>
    <w:rsid w:val="001C3D08"/>
    <w:rsid w:val="001C534F"/>
    <w:rsid w:val="001D3062"/>
    <w:rsid w:val="001D3619"/>
    <w:rsid w:val="001D4954"/>
    <w:rsid w:val="001D6CA5"/>
    <w:rsid w:val="001E1499"/>
    <w:rsid w:val="001E551A"/>
    <w:rsid w:val="001E623B"/>
    <w:rsid w:val="001E6DD8"/>
    <w:rsid w:val="001F35E3"/>
    <w:rsid w:val="001F4A5F"/>
    <w:rsid w:val="001F5156"/>
    <w:rsid w:val="001F6B7F"/>
    <w:rsid w:val="001F7447"/>
    <w:rsid w:val="00201C2C"/>
    <w:rsid w:val="00203C3C"/>
    <w:rsid w:val="002112DB"/>
    <w:rsid w:val="00212607"/>
    <w:rsid w:val="00212DFD"/>
    <w:rsid w:val="002134BB"/>
    <w:rsid w:val="00213C01"/>
    <w:rsid w:val="00214360"/>
    <w:rsid w:val="002146B9"/>
    <w:rsid w:val="00215461"/>
    <w:rsid w:val="00215C19"/>
    <w:rsid w:val="002215A8"/>
    <w:rsid w:val="002220C1"/>
    <w:rsid w:val="002228B8"/>
    <w:rsid w:val="0022480A"/>
    <w:rsid w:val="00224817"/>
    <w:rsid w:val="00224E29"/>
    <w:rsid w:val="00226606"/>
    <w:rsid w:val="002332FE"/>
    <w:rsid w:val="002351C8"/>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4132"/>
    <w:rsid w:val="00265D60"/>
    <w:rsid w:val="00266CD3"/>
    <w:rsid w:val="002716C9"/>
    <w:rsid w:val="002718E9"/>
    <w:rsid w:val="00273212"/>
    <w:rsid w:val="00273799"/>
    <w:rsid w:val="0027614C"/>
    <w:rsid w:val="00277A06"/>
    <w:rsid w:val="00281183"/>
    <w:rsid w:val="0028165B"/>
    <w:rsid w:val="002821F0"/>
    <w:rsid w:val="00282670"/>
    <w:rsid w:val="00283B8D"/>
    <w:rsid w:val="00283D05"/>
    <w:rsid w:val="00285771"/>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5AD4"/>
    <w:rsid w:val="002C7BA8"/>
    <w:rsid w:val="002D0C84"/>
    <w:rsid w:val="002D2916"/>
    <w:rsid w:val="002D3D6F"/>
    <w:rsid w:val="002D58F3"/>
    <w:rsid w:val="002D5ED9"/>
    <w:rsid w:val="002D6225"/>
    <w:rsid w:val="002D69E8"/>
    <w:rsid w:val="002D6FF8"/>
    <w:rsid w:val="002E1E9A"/>
    <w:rsid w:val="002E4BD2"/>
    <w:rsid w:val="002E65C1"/>
    <w:rsid w:val="002F125B"/>
    <w:rsid w:val="002F3B8F"/>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96DEB"/>
    <w:rsid w:val="003A5846"/>
    <w:rsid w:val="003A604A"/>
    <w:rsid w:val="003A6EF9"/>
    <w:rsid w:val="003B0A35"/>
    <w:rsid w:val="003B0B32"/>
    <w:rsid w:val="003B25C3"/>
    <w:rsid w:val="003B3101"/>
    <w:rsid w:val="003B3A8A"/>
    <w:rsid w:val="003B6C47"/>
    <w:rsid w:val="003B7A1E"/>
    <w:rsid w:val="003C05EF"/>
    <w:rsid w:val="003C27B8"/>
    <w:rsid w:val="003C27C1"/>
    <w:rsid w:val="003C3899"/>
    <w:rsid w:val="003C3C9F"/>
    <w:rsid w:val="003C489A"/>
    <w:rsid w:val="003C789A"/>
    <w:rsid w:val="003D0B79"/>
    <w:rsid w:val="003D46FB"/>
    <w:rsid w:val="003E1432"/>
    <w:rsid w:val="003E294F"/>
    <w:rsid w:val="003E411F"/>
    <w:rsid w:val="003E4446"/>
    <w:rsid w:val="003F16E0"/>
    <w:rsid w:val="003F4C92"/>
    <w:rsid w:val="0040290E"/>
    <w:rsid w:val="004031EB"/>
    <w:rsid w:val="0040367F"/>
    <w:rsid w:val="00405DC9"/>
    <w:rsid w:val="004074EF"/>
    <w:rsid w:val="004138D8"/>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59D"/>
    <w:rsid w:val="00444E25"/>
    <w:rsid w:val="00444FBE"/>
    <w:rsid w:val="0044509D"/>
    <w:rsid w:val="004451D6"/>
    <w:rsid w:val="00451C5C"/>
    <w:rsid w:val="00452C09"/>
    <w:rsid w:val="00453EFF"/>
    <w:rsid w:val="00455983"/>
    <w:rsid w:val="00456E4C"/>
    <w:rsid w:val="00457FE7"/>
    <w:rsid w:val="0046125E"/>
    <w:rsid w:val="004617C3"/>
    <w:rsid w:val="00462D28"/>
    <w:rsid w:val="00463BA1"/>
    <w:rsid w:val="00463F08"/>
    <w:rsid w:val="004642F0"/>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3B54"/>
    <w:rsid w:val="00494B68"/>
    <w:rsid w:val="00495015"/>
    <w:rsid w:val="004968F1"/>
    <w:rsid w:val="004A0C17"/>
    <w:rsid w:val="004A151E"/>
    <w:rsid w:val="004A3CAD"/>
    <w:rsid w:val="004A696D"/>
    <w:rsid w:val="004A6A50"/>
    <w:rsid w:val="004A77EA"/>
    <w:rsid w:val="004B097C"/>
    <w:rsid w:val="004B15E3"/>
    <w:rsid w:val="004B1EFD"/>
    <w:rsid w:val="004B1FBA"/>
    <w:rsid w:val="004B2C2D"/>
    <w:rsid w:val="004B32C2"/>
    <w:rsid w:val="004B3C3C"/>
    <w:rsid w:val="004B696E"/>
    <w:rsid w:val="004C10B6"/>
    <w:rsid w:val="004C54F8"/>
    <w:rsid w:val="004D1AE3"/>
    <w:rsid w:val="004D29DF"/>
    <w:rsid w:val="004D60FF"/>
    <w:rsid w:val="004D7661"/>
    <w:rsid w:val="004D7B0A"/>
    <w:rsid w:val="004E0D46"/>
    <w:rsid w:val="004E1A5C"/>
    <w:rsid w:val="004E216B"/>
    <w:rsid w:val="004E3FE7"/>
    <w:rsid w:val="004E5C96"/>
    <w:rsid w:val="004E657A"/>
    <w:rsid w:val="004E6663"/>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162"/>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7248"/>
    <w:rsid w:val="005423D6"/>
    <w:rsid w:val="00542590"/>
    <w:rsid w:val="00542E88"/>
    <w:rsid w:val="00543D46"/>
    <w:rsid w:val="00546773"/>
    <w:rsid w:val="00547D9F"/>
    <w:rsid w:val="005507B3"/>
    <w:rsid w:val="005521C0"/>
    <w:rsid w:val="00552571"/>
    <w:rsid w:val="005548BF"/>
    <w:rsid w:val="0055572E"/>
    <w:rsid w:val="00556A69"/>
    <w:rsid w:val="00556D48"/>
    <w:rsid w:val="0056092B"/>
    <w:rsid w:val="0056757F"/>
    <w:rsid w:val="00567DD9"/>
    <w:rsid w:val="00570059"/>
    <w:rsid w:val="005719C6"/>
    <w:rsid w:val="00571C78"/>
    <w:rsid w:val="00572058"/>
    <w:rsid w:val="00575CDB"/>
    <w:rsid w:val="0058093F"/>
    <w:rsid w:val="00580C76"/>
    <w:rsid w:val="00581567"/>
    <w:rsid w:val="0058265A"/>
    <w:rsid w:val="005832BB"/>
    <w:rsid w:val="00585528"/>
    <w:rsid w:val="00590008"/>
    <w:rsid w:val="00591059"/>
    <w:rsid w:val="00591CDE"/>
    <w:rsid w:val="005920C9"/>
    <w:rsid w:val="00592C90"/>
    <w:rsid w:val="0059425B"/>
    <w:rsid w:val="005948A0"/>
    <w:rsid w:val="00594919"/>
    <w:rsid w:val="005960E9"/>
    <w:rsid w:val="00596185"/>
    <w:rsid w:val="005970A7"/>
    <w:rsid w:val="005A0BCE"/>
    <w:rsid w:val="005A2471"/>
    <w:rsid w:val="005A34B5"/>
    <w:rsid w:val="005A3E81"/>
    <w:rsid w:val="005A7223"/>
    <w:rsid w:val="005A723E"/>
    <w:rsid w:val="005A763F"/>
    <w:rsid w:val="005B1732"/>
    <w:rsid w:val="005B2FE5"/>
    <w:rsid w:val="005B3A9B"/>
    <w:rsid w:val="005B408D"/>
    <w:rsid w:val="005B7DF1"/>
    <w:rsid w:val="005C17AA"/>
    <w:rsid w:val="005C58BD"/>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3917"/>
    <w:rsid w:val="00604D4B"/>
    <w:rsid w:val="00606A34"/>
    <w:rsid w:val="00606C89"/>
    <w:rsid w:val="006074EE"/>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3DFC"/>
    <w:rsid w:val="00643E6A"/>
    <w:rsid w:val="0064443F"/>
    <w:rsid w:val="006446DC"/>
    <w:rsid w:val="0064637B"/>
    <w:rsid w:val="00646E50"/>
    <w:rsid w:val="00647FBE"/>
    <w:rsid w:val="00650EA8"/>
    <w:rsid w:val="00650F16"/>
    <w:rsid w:val="006510B2"/>
    <w:rsid w:val="0065308E"/>
    <w:rsid w:val="00654348"/>
    <w:rsid w:val="00654878"/>
    <w:rsid w:val="00654B4A"/>
    <w:rsid w:val="00654E5E"/>
    <w:rsid w:val="006555CA"/>
    <w:rsid w:val="00656FE3"/>
    <w:rsid w:val="0065743A"/>
    <w:rsid w:val="00670BB6"/>
    <w:rsid w:val="00675297"/>
    <w:rsid w:val="00677C6C"/>
    <w:rsid w:val="00680822"/>
    <w:rsid w:val="00681BB5"/>
    <w:rsid w:val="006821C5"/>
    <w:rsid w:val="006829E3"/>
    <w:rsid w:val="00682EFD"/>
    <w:rsid w:val="00685673"/>
    <w:rsid w:val="0068685F"/>
    <w:rsid w:val="00686977"/>
    <w:rsid w:val="00686EA2"/>
    <w:rsid w:val="006879DF"/>
    <w:rsid w:val="006906CB"/>
    <w:rsid w:val="00691D93"/>
    <w:rsid w:val="00694323"/>
    <w:rsid w:val="0069466F"/>
    <w:rsid w:val="00695720"/>
    <w:rsid w:val="006964BE"/>
    <w:rsid w:val="006975CB"/>
    <w:rsid w:val="006977BA"/>
    <w:rsid w:val="00697D13"/>
    <w:rsid w:val="006A1A92"/>
    <w:rsid w:val="006A3959"/>
    <w:rsid w:val="006A3A14"/>
    <w:rsid w:val="006B0BAD"/>
    <w:rsid w:val="006B10CF"/>
    <w:rsid w:val="006B1B5A"/>
    <w:rsid w:val="006B35EB"/>
    <w:rsid w:val="006B3B7A"/>
    <w:rsid w:val="006B5446"/>
    <w:rsid w:val="006B5543"/>
    <w:rsid w:val="006B5DDB"/>
    <w:rsid w:val="006C145B"/>
    <w:rsid w:val="006C1CEE"/>
    <w:rsid w:val="006C33A2"/>
    <w:rsid w:val="006C347D"/>
    <w:rsid w:val="006C3B1A"/>
    <w:rsid w:val="006C3B81"/>
    <w:rsid w:val="006C3DE5"/>
    <w:rsid w:val="006C4349"/>
    <w:rsid w:val="006C4A63"/>
    <w:rsid w:val="006C5471"/>
    <w:rsid w:val="006C60FD"/>
    <w:rsid w:val="006C7D81"/>
    <w:rsid w:val="006D083A"/>
    <w:rsid w:val="006D15A3"/>
    <w:rsid w:val="006D1924"/>
    <w:rsid w:val="006D5B42"/>
    <w:rsid w:val="006E01EB"/>
    <w:rsid w:val="006E09DE"/>
    <w:rsid w:val="006E0FDC"/>
    <w:rsid w:val="006E45BA"/>
    <w:rsid w:val="006E5E08"/>
    <w:rsid w:val="006E6128"/>
    <w:rsid w:val="006E6A1F"/>
    <w:rsid w:val="006E7C06"/>
    <w:rsid w:val="006F4474"/>
    <w:rsid w:val="006F7BD3"/>
    <w:rsid w:val="0070141D"/>
    <w:rsid w:val="00702944"/>
    <w:rsid w:val="00703390"/>
    <w:rsid w:val="00703AB8"/>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4ED3"/>
    <w:rsid w:val="0072601E"/>
    <w:rsid w:val="00727C95"/>
    <w:rsid w:val="00733EF0"/>
    <w:rsid w:val="0073416A"/>
    <w:rsid w:val="00735977"/>
    <w:rsid w:val="007376B0"/>
    <w:rsid w:val="0073789F"/>
    <w:rsid w:val="00741A3B"/>
    <w:rsid w:val="0074635E"/>
    <w:rsid w:val="0074716B"/>
    <w:rsid w:val="007479F5"/>
    <w:rsid w:val="00747AE6"/>
    <w:rsid w:val="007501E9"/>
    <w:rsid w:val="007521A9"/>
    <w:rsid w:val="0075314A"/>
    <w:rsid w:val="00753D8D"/>
    <w:rsid w:val="0075440F"/>
    <w:rsid w:val="00755770"/>
    <w:rsid w:val="0075636C"/>
    <w:rsid w:val="0076102A"/>
    <w:rsid w:val="007634E3"/>
    <w:rsid w:val="007654ED"/>
    <w:rsid w:val="007705D2"/>
    <w:rsid w:val="00770E07"/>
    <w:rsid w:val="00771E91"/>
    <w:rsid w:val="007722C3"/>
    <w:rsid w:val="007724F9"/>
    <w:rsid w:val="007749F5"/>
    <w:rsid w:val="00774A6B"/>
    <w:rsid w:val="00775F92"/>
    <w:rsid w:val="00776D7F"/>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4AEC"/>
    <w:rsid w:val="007D747E"/>
    <w:rsid w:val="007D767A"/>
    <w:rsid w:val="007E1957"/>
    <w:rsid w:val="007E1AD8"/>
    <w:rsid w:val="007F0A45"/>
    <w:rsid w:val="007F2A37"/>
    <w:rsid w:val="007F5091"/>
    <w:rsid w:val="007F6856"/>
    <w:rsid w:val="007F7D7B"/>
    <w:rsid w:val="00802B27"/>
    <w:rsid w:val="00803646"/>
    <w:rsid w:val="00803947"/>
    <w:rsid w:val="00805713"/>
    <w:rsid w:val="00807A1A"/>
    <w:rsid w:val="008120F4"/>
    <w:rsid w:val="00812E17"/>
    <w:rsid w:val="008142A8"/>
    <w:rsid w:val="00823110"/>
    <w:rsid w:val="00823201"/>
    <w:rsid w:val="0082482A"/>
    <w:rsid w:val="008273F5"/>
    <w:rsid w:val="00827953"/>
    <w:rsid w:val="008304C8"/>
    <w:rsid w:val="008325A3"/>
    <w:rsid w:val="00833BDB"/>
    <w:rsid w:val="00833CB5"/>
    <w:rsid w:val="0083557D"/>
    <w:rsid w:val="00841B9E"/>
    <w:rsid w:val="0084684C"/>
    <w:rsid w:val="00846887"/>
    <w:rsid w:val="00847833"/>
    <w:rsid w:val="00847B9F"/>
    <w:rsid w:val="008502FB"/>
    <w:rsid w:val="008529C4"/>
    <w:rsid w:val="00852AE3"/>
    <w:rsid w:val="00854DF4"/>
    <w:rsid w:val="00855A75"/>
    <w:rsid w:val="00855DD9"/>
    <w:rsid w:val="0085627A"/>
    <w:rsid w:val="008567E5"/>
    <w:rsid w:val="008577F1"/>
    <w:rsid w:val="008608B0"/>
    <w:rsid w:val="00862904"/>
    <w:rsid w:val="00863129"/>
    <w:rsid w:val="0086322D"/>
    <w:rsid w:val="00865B2A"/>
    <w:rsid w:val="00870037"/>
    <w:rsid w:val="0087196C"/>
    <w:rsid w:val="008731C2"/>
    <w:rsid w:val="00875B85"/>
    <w:rsid w:val="008760B1"/>
    <w:rsid w:val="00877183"/>
    <w:rsid w:val="008802D8"/>
    <w:rsid w:val="008809A9"/>
    <w:rsid w:val="0088198F"/>
    <w:rsid w:val="00882554"/>
    <w:rsid w:val="00883509"/>
    <w:rsid w:val="00884F24"/>
    <w:rsid w:val="008863F5"/>
    <w:rsid w:val="0088777A"/>
    <w:rsid w:val="00890D2F"/>
    <w:rsid w:val="00890FBF"/>
    <w:rsid w:val="00891DB3"/>
    <w:rsid w:val="00891FD8"/>
    <w:rsid w:val="008920DA"/>
    <w:rsid w:val="008924B0"/>
    <w:rsid w:val="00893ED3"/>
    <w:rsid w:val="008945E6"/>
    <w:rsid w:val="008A4002"/>
    <w:rsid w:val="008A5979"/>
    <w:rsid w:val="008A7118"/>
    <w:rsid w:val="008B028A"/>
    <w:rsid w:val="008B1DFD"/>
    <w:rsid w:val="008B2915"/>
    <w:rsid w:val="008C024E"/>
    <w:rsid w:val="008C17C6"/>
    <w:rsid w:val="008C40A8"/>
    <w:rsid w:val="008C4B41"/>
    <w:rsid w:val="008C6EB6"/>
    <w:rsid w:val="008C76F6"/>
    <w:rsid w:val="008D01CC"/>
    <w:rsid w:val="008D2C98"/>
    <w:rsid w:val="008D3340"/>
    <w:rsid w:val="008D381C"/>
    <w:rsid w:val="008D383D"/>
    <w:rsid w:val="008D58A6"/>
    <w:rsid w:val="008D7BA5"/>
    <w:rsid w:val="008E250F"/>
    <w:rsid w:val="008E284C"/>
    <w:rsid w:val="008E3579"/>
    <w:rsid w:val="008E3FC9"/>
    <w:rsid w:val="008E3FCB"/>
    <w:rsid w:val="008E7706"/>
    <w:rsid w:val="008E7AE3"/>
    <w:rsid w:val="008F1A57"/>
    <w:rsid w:val="008F2E7A"/>
    <w:rsid w:val="008F4591"/>
    <w:rsid w:val="008F5B2A"/>
    <w:rsid w:val="008F656C"/>
    <w:rsid w:val="008F75D9"/>
    <w:rsid w:val="009008B1"/>
    <w:rsid w:val="009050BA"/>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1359"/>
    <w:rsid w:val="009431A8"/>
    <w:rsid w:val="00943626"/>
    <w:rsid w:val="00943E45"/>
    <w:rsid w:val="009447CE"/>
    <w:rsid w:val="00945403"/>
    <w:rsid w:val="00946BEC"/>
    <w:rsid w:val="00947C11"/>
    <w:rsid w:val="00951217"/>
    <w:rsid w:val="00952993"/>
    <w:rsid w:val="009546DE"/>
    <w:rsid w:val="0095533D"/>
    <w:rsid w:val="00957120"/>
    <w:rsid w:val="009577B1"/>
    <w:rsid w:val="00961765"/>
    <w:rsid w:val="009620DD"/>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83E98"/>
    <w:rsid w:val="00992E1E"/>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35D0"/>
    <w:rsid w:val="009C64F5"/>
    <w:rsid w:val="009C73BD"/>
    <w:rsid w:val="009C7460"/>
    <w:rsid w:val="009C7D8B"/>
    <w:rsid w:val="009D0A15"/>
    <w:rsid w:val="009D2309"/>
    <w:rsid w:val="009D6FCC"/>
    <w:rsid w:val="009D7FC2"/>
    <w:rsid w:val="009E0930"/>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0ED1"/>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65AC5"/>
    <w:rsid w:val="00A737D1"/>
    <w:rsid w:val="00A74862"/>
    <w:rsid w:val="00A76947"/>
    <w:rsid w:val="00A76EDA"/>
    <w:rsid w:val="00A84E34"/>
    <w:rsid w:val="00A86C4F"/>
    <w:rsid w:val="00A86E1A"/>
    <w:rsid w:val="00A87D36"/>
    <w:rsid w:val="00A912F9"/>
    <w:rsid w:val="00A92C60"/>
    <w:rsid w:val="00A937CD"/>
    <w:rsid w:val="00A93951"/>
    <w:rsid w:val="00A949D3"/>
    <w:rsid w:val="00A95962"/>
    <w:rsid w:val="00AA1343"/>
    <w:rsid w:val="00AA1727"/>
    <w:rsid w:val="00AA1937"/>
    <w:rsid w:val="00AA37BC"/>
    <w:rsid w:val="00AA678A"/>
    <w:rsid w:val="00AA71D5"/>
    <w:rsid w:val="00AA755D"/>
    <w:rsid w:val="00AB2900"/>
    <w:rsid w:val="00AB58A2"/>
    <w:rsid w:val="00AB6FA8"/>
    <w:rsid w:val="00AB7D6A"/>
    <w:rsid w:val="00AC03D9"/>
    <w:rsid w:val="00AC52AD"/>
    <w:rsid w:val="00AC5D50"/>
    <w:rsid w:val="00AC63D5"/>
    <w:rsid w:val="00AC712C"/>
    <w:rsid w:val="00AD391C"/>
    <w:rsid w:val="00AD509A"/>
    <w:rsid w:val="00AD630E"/>
    <w:rsid w:val="00AD70DB"/>
    <w:rsid w:val="00AD7755"/>
    <w:rsid w:val="00AE1E82"/>
    <w:rsid w:val="00AE500A"/>
    <w:rsid w:val="00AF10FF"/>
    <w:rsid w:val="00AF2229"/>
    <w:rsid w:val="00AF3B63"/>
    <w:rsid w:val="00AF46E1"/>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6FC7"/>
    <w:rsid w:val="00B0786F"/>
    <w:rsid w:val="00B07A78"/>
    <w:rsid w:val="00B11284"/>
    <w:rsid w:val="00B11E47"/>
    <w:rsid w:val="00B129CB"/>
    <w:rsid w:val="00B13FD5"/>
    <w:rsid w:val="00B14613"/>
    <w:rsid w:val="00B1493A"/>
    <w:rsid w:val="00B1527A"/>
    <w:rsid w:val="00B15726"/>
    <w:rsid w:val="00B15B48"/>
    <w:rsid w:val="00B16C84"/>
    <w:rsid w:val="00B1703C"/>
    <w:rsid w:val="00B20AEE"/>
    <w:rsid w:val="00B2107D"/>
    <w:rsid w:val="00B227CF"/>
    <w:rsid w:val="00B23F3C"/>
    <w:rsid w:val="00B279C8"/>
    <w:rsid w:val="00B312AC"/>
    <w:rsid w:val="00B328FC"/>
    <w:rsid w:val="00B369A5"/>
    <w:rsid w:val="00B36DD9"/>
    <w:rsid w:val="00B426B4"/>
    <w:rsid w:val="00B42CA1"/>
    <w:rsid w:val="00B4532A"/>
    <w:rsid w:val="00B46BC9"/>
    <w:rsid w:val="00B4712E"/>
    <w:rsid w:val="00B4721D"/>
    <w:rsid w:val="00B5099C"/>
    <w:rsid w:val="00B56382"/>
    <w:rsid w:val="00B60947"/>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4588"/>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5DCB"/>
    <w:rsid w:val="00C47748"/>
    <w:rsid w:val="00C51946"/>
    <w:rsid w:val="00C527B1"/>
    <w:rsid w:val="00C52EFF"/>
    <w:rsid w:val="00C53398"/>
    <w:rsid w:val="00C53419"/>
    <w:rsid w:val="00C54528"/>
    <w:rsid w:val="00C55608"/>
    <w:rsid w:val="00C56355"/>
    <w:rsid w:val="00C6036C"/>
    <w:rsid w:val="00C606A1"/>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0B67"/>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728"/>
    <w:rsid w:val="00CE3C7B"/>
    <w:rsid w:val="00CE67EE"/>
    <w:rsid w:val="00CE69B2"/>
    <w:rsid w:val="00CF1AD3"/>
    <w:rsid w:val="00CF1E8C"/>
    <w:rsid w:val="00CF2041"/>
    <w:rsid w:val="00CF255B"/>
    <w:rsid w:val="00CF2F32"/>
    <w:rsid w:val="00CF4195"/>
    <w:rsid w:val="00CF4C06"/>
    <w:rsid w:val="00CF6225"/>
    <w:rsid w:val="00CF644C"/>
    <w:rsid w:val="00CF6F3E"/>
    <w:rsid w:val="00CF772D"/>
    <w:rsid w:val="00CF7A3C"/>
    <w:rsid w:val="00D036D2"/>
    <w:rsid w:val="00D0691C"/>
    <w:rsid w:val="00D06DBE"/>
    <w:rsid w:val="00D10182"/>
    <w:rsid w:val="00D12179"/>
    <w:rsid w:val="00D125BF"/>
    <w:rsid w:val="00D1674C"/>
    <w:rsid w:val="00D20CF9"/>
    <w:rsid w:val="00D237B3"/>
    <w:rsid w:val="00D302E5"/>
    <w:rsid w:val="00D3480B"/>
    <w:rsid w:val="00D36730"/>
    <w:rsid w:val="00D37B70"/>
    <w:rsid w:val="00D4092C"/>
    <w:rsid w:val="00D4285E"/>
    <w:rsid w:val="00D42E6F"/>
    <w:rsid w:val="00D441EE"/>
    <w:rsid w:val="00D44F8A"/>
    <w:rsid w:val="00D51D3D"/>
    <w:rsid w:val="00D52747"/>
    <w:rsid w:val="00D5435A"/>
    <w:rsid w:val="00D54F02"/>
    <w:rsid w:val="00D55585"/>
    <w:rsid w:val="00D5565B"/>
    <w:rsid w:val="00D6201A"/>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219A"/>
    <w:rsid w:val="00D8369C"/>
    <w:rsid w:val="00D84306"/>
    <w:rsid w:val="00D85BD5"/>
    <w:rsid w:val="00D86366"/>
    <w:rsid w:val="00D87409"/>
    <w:rsid w:val="00D87532"/>
    <w:rsid w:val="00D92011"/>
    <w:rsid w:val="00D933B1"/>
    <w:rsid w:val="00D933F4"/>
    <w:rsid w:val="00D93B13"/>
    <w:rsid w:val="00D949C9"/>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0D99"/>
    <w:rsid w:val="00DC1ECE"/>
    <w:rsid w:val="00DC40B2"/>
    <w:rsid w:val="00DC72B6"/>
    <w:rsid w:val="00DC76F5"/>
    <w:rsid w:val="00DC798D"/>
    <w:rsid w:val="00DD111B"/>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37CD"/>
    <w:rsid w:val="00E446E4"/>
    <w:rsid w:val="00E44F53"/>
    <w:rsid w:val="00E4524D"/>
    <w:rsid w:val="00E4572F"/>
    <w:rsid w:val="00E45C37"/>
    <w:rsid w:val="00E51C8B"/>
    <w:rsid w:val="00E539EA"/>
    <w:rsid w:val="00E53ACA"/>
    <w:rsid w:val="00E5535C"/>
    <w:rsid w:val="00E562C3"/>
    <w:rsid w:val="00E613A6"/>
    <w:rsid w:val="00E613F6"/>
    <w:rsid w:val="00E61A98"/>
    <w:rsid w:val="00E63F22"/>
    <w:rsid w:val="00E64130"/>
    <w:rsid w:val="00E6650C"/>
    <w:rsid w:val="00E67CE5"/>
    <w:rsid w:val="00E67FAA"/>
    <w:rsid w:val="00E715ED"/>
    <w:rsid w:val="00E72645"/>
    <w:rsid w:val="00E73525"/>
    <w:rsid w:val="00E739CE"/>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A71C6"/>
    <w:rsid w:val="00EB1A33"/>
    <w:rsid w:val="00EB1B3F"/>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0B43"/>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5C94"/>
    <w:rsid w:val="00F36FD6"/>
    <w:rsid w:val="00F41965"/>
    <w:rsid w:val="00F422B1"/>
    <w:rsid w:val="00F44346"/>
    <w:rsid w:val="00F44574"/>
    <w:rsid w:val="00F46F23"/>
    <w:rsid w:val="00F470F3"/>
    <w:rsid w:val="00F507FE"/>
    <w:rsid w:val="00F50D15"/>
    <w:rsid w:val="00F515F0"/>
    <w:rsid w:val="00F51BFA"/>
    <w:rsid w:val="00F51D92"/>
    <w:rsid w:val="00F573C3"/>
    <w:rsid w:val="00F62437"/>
    <w:rsid w:val="00F65F4C"/>
    <w:rsid w:val="00F66758"/>
    <w:rsid w:val="00F704FA"/>
    <w:rsid w:val="00F709CB"/>
    <w:rsid w:val="00F70D27"/>
    <w:rsid w:val="00F71992"/>
    <w:rsid w:val="00F72268"/>
    <w:rsid w:val="00F748AC"/>
    <w:rsid w:val="00F7525D"/>
    <w:rsid w:val="00F76E55"/>
    <w:rsid w:val="00F85041"/>
    <w:rsid w:val="00F87A0A"/>
    <w:rsid w:val="00F93B83"/>
    <w:rsid w:val="00F940DF"/>
    <w:rsid w:val="00F945A8"/>
    <w:rsid w:val="00F962DC"/>
    <w:rsid w:val="00F9639A"/>
    <w:rsid w:val="00F96A82"/>
    <w:rsid w:val="00F97935"/>
    <w:rsid w:val="00FA00A8"/>
    <w:rsid w:val="00FA265F"/>
    <w:rsid w:val="00FA2AB2"/>
    <w:rsid w:val="00FA3F9F"/>
    <w:rsid w:val="00FA7C58"/>
    <w:rsid w:val="00FB0E2F"/>
    <w:rsid w:val="00FB2FA0"/>
    <w:rsid w:val="00FB53A2"/>
    <w:rsid w:val="00FB7231"/>
    <w:rsid w:val="00FC3DD6"/>
    <w:rsid w:val="00FC5670"/>
    <w:rsid w:val="00FC5DEE"/>
    <w:rsid w:val="00FC64FD"/>
    <w:rsid w:val="00FD1519"/>
    <w:rsid w:val="00FD173F"/>
    <w:rsid w:val="00FD1E40"/>
    <w:rsid w:val="00FD1EE4"/>
    <w:rsid w:val="00FD2143"/>
    <w:rsid w:val="00FD2756"/>
    <w:rsid w:val="00FD544B"/>
    <w:rsid w:val="00FD580B"/>
    <w:rsid w:val="00FD5C02"/>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Refdecomentario">
    <w:name w:val="annotation reference"/>
    <w:basedOn w:val="Fuentedeprrafopredeter"/>
    <w:uiPriority w:val="99"/>
    <w:semiHidden/>
    <w:unhideWhenUsed/>
    <w:rsid w:val="000B165E"/>
    <w:rPr>
      <w:sz w:val="16"/>
      <w:szCs w:val="16"/>
    </w:rPr>
  </w:style>
  <w:style w:type="paragraph" w:styleId="Textocomentario">
    <w:name w:val="annotation text"/>
    <w:basedOn w:val="Normal"/>
    <w:link w:val="TextocomentarioCar"/>
    <w:uiPriority w:val="99"/>
    <w:semiHidden/>
    <w:unhideWhenUsed/>
    <w:rsid w:val="000B165E"/>
  </w:style>
  <w:style w:type="character" w:customStyle="1" w:styleId="TextocomentarioCar">
    <w:name w:val="Texto comentario Car"/>
    <w:basedOn w:val="Fuentedeprrafopredeter"/>
    <w:link w:val="Textocomentario"/>
    <w:uiPriority w:val="99"/>
    <w:semiHidden/>
    <w:rsid w:val="000B165E"/>
  </w:style>
  <w:style w:type="paragraph" w:styleId="Asuntodelcomentario">
    <w:name w:val="annotation subject"/>
    <w:basedOn w:val="Textocomentario"/>
    <w:next w:val="Textocomentario"/>
    <w:link w:val="AsuntodelcomentarioCar"/>
    <w:uiPriority w:val="99"/>
    <w:semiHidden/>
    <w:unhideWhenUsed/>
    <w:rsid w:val="000B165E"/>
    <w:rPr>
      <w:b/>
      <w:bCs/>
    </w:rPr>
  </w:style>
  <w:style w:type="character" w:customStyle="1" w:styleId="AsuntodelcomentarioCar">
    <w:name w:val="Asunto del comentario Car"/>
    <w:basedOn w:val="TextocomentarioCar"/>
    <w:link w:val="Asuntodelcomentario"/>
    <w:uiPriority w:val="99"/>
    <w:semiHidden/>
    <w:rsid w:val="000B1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45013397">
      <w:bodyDiv w:val="1"/>
      <w:marLeft w:val="0"/>
      <w:marRight w:val="0"/>
      <w:marTop w:val="0"/>
      <w:marBottom w:val="0"/>
      <w:divBdr>
        <w:top w:val="none" w:sz="0" w:space="0" w:color="auto"/>
        <w:left w:val="none" w:sz="0" w:space="0" w:color="auto"/>
        <w:bottom w:val="none" w:sz="0" w:space="0" w:color="auto"/>
        <w:right w:val="none" w:sz="0" w:space="0" w:color="auto"/>
      </w:divBdr>
    </w:div>
    <w:div w:id="421031881">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02483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920878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946185820">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r>
            <w:rPr>
              <w:rStyle w:val="Textodelmarcadordeposicin"/>
            </w:rPr>
            <w:t>[Categoría]</w:t>
          </w:r>
        </w:p>
      </w:docPartBody>
    </w:docPart>
    <w:docPart>
      <w:docPartPr>
        <w:name w:val="6C96365F7EFB40BA8A97A4FB18146EBA"/>
        <w:category>
          <w:name w:val="General"/>
          <w:gallery w:val="placeholder"/>
        </w:category>
        <w:types>
          <w:type w:val="bbPlcHdr"/>
        </w:types>
        <w:behaviors>
          <w:behavior w:val="content"/>
        </w:behaviors>
        <w:guid w:val="{805CA4FE-D004-4257-B03B-0C90F95E72FE}"/>
      </w:docPartPr>
      <w:docPartBody>
        <w:p w:rsidR="002168F5" w:rsidRDefault="005946FB" w:rsidP="005946FB">
          <w:r w:rsidRPr="00E011C3">
            <w:rPr>
              <w:rStyle w:val="Textodelmarcadordeposicin"/>
            </w:rPr>
            <w:t>[Asunto]</w:t>
          </w:r>
        </w:p>
      </w:docPartBody>
    </w:docPart>
    <w:docPart>
      <w:docPartPr>
        <w:name w:val="C490D06402E249EB97023EF474434773"/>
        <w:category>
          <w:name w:val="General"/>
          <w:gallery w:val="placeholder"/>
        </w:category>
        <w:types>
          <w:type w:val="bbPlcHdr"/>
        </w:types>
        <w:behaviors>
          <w:behavior w:val="content"/>
        </w:behaviors>
        <w:guid w:val="{65F9FBC8-8BD3-4863-8FD8-3E7C80490D2E}"/>
      </w:docPartPr>
      <w:docPartBody>
        <w:p w:rsidR="002168F5" w:rsidRDefault="005946FB" w:rsidP="005946FB">
          <w:r w:rsidRPr="00665928">
            <w:rPr>
              <w:rStyle w:val="Textodelmarcadordeposicin"/>
            </w:rPr>
            <w:t>[Categoría]</w:t>
          </w:r>
        </w:p>
      </w:docPartBody>
    </w:docPart>
    <w:docPart>
      <w:docPartPr>
        <w:name w:val="551181348B964F39B721A546BAAD0EE2"/>
        <w:category>
          <w:name w:val="General"/>
          <w:gallery w:val="placeholder"/>
        </w:category>
        <w:types>
          <w:type w:val="bbPlcHdr"/>
        </w:types>
        <w:behaviors>
          <w:behavior w:val="content"/>
        </w:behaviors>
        <w:guid w:val="{959360A2-0B43-4127-AE8E-A8326633591C}"/>
      </w:docPartPr>
      <w:docPartBody>
        <w:p w:rsidR="002168F5" w:rsidRDefault="005946FB" w:rsidP="005946FB">
          <w:r w:rsidRPr="00E011C3">
            <w:rPr>
              <w:rStyle w:val="Textodelmarcadordeposicin"/>
            </w:rPr>
            <w:t>[Asunto]</w:t>
          </w:r>
        </w:p>
      </w:docPartBody>
    </w:docPart>
    <w:docPart>
      <w:docPartPr>
        <w:name w:val="6EB02BF129054D81A8EDDA6073815F6D"/>
        <w:category>
          <w:name w:val="General"/>
          <w:gallery w:val="placeholder"/>
        </w:category>
        <w:types>
          <w:type w:val="bbPlcHdr"/>
        </w:types>
        <w:behaviors>
          <w:behavior w:val="content"/>
        </w:behaviors>
        <w:guid w:val="{7168E002-4412-487A-B0AE-9591B0D0CA8E}"/>
      </w:docPartPr>
      <w:docPartBody>
        <w:p w:rsidR="000531AE" w:rsidRDefault="002168F5" w:rsidP="002168F5">
          <w:r w:rsidRPr="00E011C3">
            <w:rPr>
              <w:rStyle w:val="Textodelmarcadordeposicin"/>
            </w:rPr>
            <w:t>[Asunto]</w:t>
          </w:r>
        </w:p>
      </w:docPartBody>
    </w:docPart>
    <w:docPart>
      <w:docPartPr>
        <w:name w:val="626FEFAEB3924EB3861ADC8F81A1EC0A"/>
        <w:category>
          <w:name w:val="General"/>
          <w:gallery w:val="placeholder"/>
        </w:category>
        <w:types>
          <w:type w:val="bbPlcHdr"/>
        </w:types>
        <w:behaviors>
          <w:behavior w:val="content"/>
        </w:behaviors>
        <w:guid w:val="{8D31B0F6-BBA2-4357-8808-42BF9271EF43}"/>
      </w:docPartPr>
      <w:docPartBody>
        <w:p w:rsidR="000531AE" w:rsidRDefault="002168F5" w:rsidP="002168F5">
          <w:r w:rsidRPr="00E011C3">
            <w:rPr>
              <w:rStyle w:val="Textodelmarcadordeposicin"/>
            </w:rPr>
            <w:t>[Asunto]</w:t>
          </w:r>
        </w:p>
      </w:docPartBody>
    </w:docPart>
    <w:docPart>
      <w:docPartPr>
        <w:name w:val="7A0C13B39E204C32B474D22BFD936D47"/>
        <w:category>
          <w:name w:val="General"/>
          <w:gallery w:val="placeholder"/>
        </w:category>
        <w:types>
          <w:type w:val="bbPlcHdr"/>
        </w:types>
        <w:behaviors>
          <w:behavior w:val="content"/>
        </w:behaviors>
        <w:guid w:val="{95D04374-9BFD-4FA5-B9A0-41E0A3C4249F}"/>
      </w:docPartPr>
      <w:docPartBody>
        <w:p w:rsidR="000531AE" w:rsidRDefault="002168F5" w:rsidP="002168F5">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531AE"/>
    <w:rsid w:val="00061F45"/>
    <w:rsid w:val="00072845"/>
    <w:rsid w:val="000B74CE"/>
    <w:rsid w:val="001003AF"/>
    <w:rsid w:val="00110642"/>
    <w:rsid w:val="001308A1"/>
    <w:rsid w:val="00144643"/>
    <w:rsid w:val="00161109"/>
    <w:rsid w:val="001B0003"/>
    <w:rsid w:val="001B5BC1"/>
    <w:rsid w:val="001E274F"/>
    <w:rsid w:val="00206BAD"/>
    <w:rsid w:val="002168F5"/>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03B6"/>
    <w:rsid w:val="003D4CFB"/>
    <w:rsid w:val="003D5B50"/>
    <w:rsid w:val="003D6854"/>
    <w:rsid w:val="00460656"/>
    <w:rsid w:val="00462BFE"/>
    <w:rsid w:val="00466C6A"/>
    <w:rsid w:val="004A3285"/>
    <w:rsid w:val="004B3C1B"/>
    <w:rsid w:val="004C51EB"/>
    <w:rsid w:val="004C6525"/>
    <w:rsid w:val="004F1D7F"/>
    <w:rsid w:val="004F7A87"/>
    <w:rsid w:val="005102B3"/>
    <w:rsid w:val="00514C37"/>
    <w:rsid w:val="00585793"/>
    <w:rsid w:val="005946FB"/>
    <w:rsid w:val="005A73E0"/>
    <w:rsid w:val="005B6925"/>
    <w:rsid w:val="00603D59"/>
    <w:rsid w:val="00613A38"/>
    <w:rsid w:val="00653BA8"/>
    <w:rsid w:val="00670FF3"/>
    <w:rsid w:val="00693828"/>
    <w:rsid w:val="006A21E7"/>
    <w:rsid w:val="006C7F12"/>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82461"/>
    <w:rsid w:val="008930E6"/>
    <w:rsid w:val="008B6931"/>
    <w:rsid w:val="008D2907"/>
    <w:rsid w:val="008D4DB4"/>
    <w:rsid w:val="008E0A51"/>
    <w:rsid w:val="00936AF2"/>
    <w:rsid w:val="009A4285"/>
    <w:rsid w:val="009B5130"/>
    <w:rsid w:val="009C4F1D"/>
    <w:rsid w:val="009F6157"/>
    <w:rsid w:val="00A05F47"/>
    <w:rsid w:val="00A246C8"/>
    <w:rsid w:val="00A46313"/>
    <w:rsid w:val="00A612F5"/>
    <w:rsid w:val="00A7473B"/>
    <w:rsid w:val="00A7633D"/>
    <w:rsid w:val="00AA194A"/>
    <w:rsid w:val="00AD7A57"/>
    <w:rsid w:val="00B04B28"/>
    <w:rsid w:val="00B25C9F"/>
    <w:rsid w:val="00B32F83"/>
    <w:rsid w:val="00B37362"/>
    <w:rsid w:val="00B6230B"/>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B1D95"/>
    <w:rsid w:val="00DC25E5"/>
    <w:rsid w:val="00DE2AC1"/>
    <w:rsid w:val="00E17C7E"/>
    <w:rsid w:val="00E51C05"/>
    <w:rsid w:val="00E536E5"/>
    <w:rsid w:val="00E64374"/>
    <w:rsid w:val="00E75BB2"/>
    <w:rsid w:val="00EA0E5B"/>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230B"/>
    <w:rPr>
      <w:color w:val="808080"/>
    </w:rPr>
  </w:style>
  <w:style w:type="paragraph" w:customStyle="1" w:styleId="879F64A7C8AF411EA2A1193A9E0048AF">
    <w:name w:val="879F64A7C8AF411EA2A1193A9E0048AF"/>
    <w:rsid w:val="001B0003"/>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noviembre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17592</Words>
  <Characters>96758</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LSCC-039-2022 SEGUNDA VUELTA SIN CONCURRENCIA DEL COMITÉ</dc:subject>
  <dc:creator>Christian</dc:creator>
  <dc:description>Anexo 1 Gafetes.zip.</dc:description>
  <cp:lastModifiedBy>Direccion de Recursos Materiales</cp:lastModifiedBy>
  <cp:revision>2</cp:revision>
  <cp:lastPrinted>2022-11-04T22:58:00Z</cp:lastPrinted>
  <dcterms:created xsi:type="dcterms:W3CDTF">2022-11-05T00:24:00Z</dcterms:created>
  <dcterms:modified xsi:type="dcterms:W3CDTF">2022-11-05T00:24:00Z</dcterms:modified>
  <cp:category>“SERVICIO DE DIFUSIÓN DE MENSAJES A TRAVÉS DE SPOTS DE RADIO PARA DIABETES MELLITUS TIPO 1”</cp:category>
</cp:coreProperties>
</file>