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:rsidR="00A07B38" w:rsidRPr="00C52EFF" w:rsidRDefault="00947C11" w:rsidP="00185015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</w:p>
    <w:p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:rsidR="00964F34" w:rsidRPr="00C52EFF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lang w:val="es-ES"/>
        </w:rPr>
      </w:pPr>
    </w:p>
    <w:p w:rsidR="00964F34" w:rsidRPr="00C52EFF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lang w:val="es-ES"/>
        </w:rPr>
      </w:pP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64F34" w:rsidRPr="00C52EFF" w:rsidRDefault="00025550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Licitación Pública Local L</w:t>
          </w:r>
          <w:r w:rsidR="005F3C95"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C</w:t>
          </w:r>
          <w:r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CC-43068001-032-2020</w:t>
          </w:r>
        </w:p>
      </w:sdtContent>
    </w:sdt>
    <w:p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:rsidR="00964F34" w:rsidRPr="00C52EFF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:rsidR="00EF3AC5" w:rsidRPr="00EF3AC5" w:rsidRDefault="00EF3AC5" w:rsidP="00EF3AC5">
      <w:pPr>
        <w:ind w:right="140"/>
        <w:jc w:val="center"/>
        <w:rPr>
          <w:rFonts w:ascii="Arial Narrow" w:eastAsia="Century Gothic" w:hAnsi="Arial Narrow" w:cs="Calibri Light"/>
          <w:b/>
          <w:smallCaps/>
          <w:color w:val="000000"/>
          <w:sz w:val="48"/>
          <w:szCs w:val="48"/>
        </w:rPr>
      </w:pPr>
      <w:r w:rsidRPr="00EF3AC5">
        <w:rPr>
          <w:rFonts w:ascii="Arial Narrow" w:hAnsi="Arial Narrow" w:cs="Calibri Light"/>
          <w:b/>
          <w:smallCaps/>
          <w:sz w:val="48"/>
          <w:szCs w:val="48"/>
        </w:rPr>
        <w:t>“SUMINISTROS MÉDICOS PARA USO EN EL HOSPITAL COVID PARA ATENCIÓN DE LA PANDEMIA”</w:t>
      </w:r>
    </w:p>
    <w:p w:rsidR="0063179C" w:rsidRPr="00C52EFF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18122D" w:rsidRDefault="0018122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18122D" w:rsidRDefault="0018122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18122D" w:rsidRPr="00C52EFF" w:rsidRDefault="0018122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Pr="00C52EFF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Pr="00C52EFF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E4524D" w:rsidRDefault="00E4524D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E4524D" w:rsidRPr="00C52EFF" w:rsidRDefault="00E4524D" w:rsidP="00863D27">
      <w:pPr>
        <w:spacing w:line="200" w:lineRule="exact"/>
        <w:rPr>
          <w:rFonts w:ascii="Arial Narrow" w:hAnsi="Arial Narrow"/>
          <w:lang w:val="es-ES"/>
        </w:rPr>
      </w:pPr>
    </w:p>
    <w:p w:rsidR="00964F34" w:rsidRPr="00C52EFF" w:rsidRDefault="00964F34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:rsidR="00E562C3" w:rsidRPr="00BE3D69" w:rsidRDefault="00964F34" w:rsidP="00185015">
      <w:pPr>
        <w:ind w:left="284"/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484024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29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E0C5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29</w:t>
          </w:r>
          <w:r w:rsidR="00863D27" w:rsidRPr="005F3C95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/</w:t>
          </w:r>
          <w:r w:rsidR="004E0C5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09</w:t>
          </w:r>
          <w:r w:rsidR="00863D27" w:rsidRPr="005F3C95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/2020</w:t>
          </w:r>
        </w:sdtContent>
      </w:sdt>
    </w:p>
    <w:p w:rsidR="005521C0" w:rsidRPr="00C52EFF" w:rsidRDefault="005521C0" w:rsidP="00185015">
      <w:pPr>
        <w:ind w:left="284" w:right="78"/>
        <w:jc w:val="both"/>
        <w:rPr>
          <w:rFonts w:ascii="Arial Narrow" w:hAnsi="Arial Narrow"/>
          <w:lang w:val="es-ES"/>
        </w:rPr>
      </w:pPr>
    </w:p>
    <w:p w:rsidR="00DF00DB" w:rsidRPr="00EF3AC5" w:rsidRDefault="00EF3AC5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  <w:r w:rsidRPr="00EF3AC5">
        <w:rPr>
          <w:rFonts w:ascii="Arial Narrow" w:eastAsia="Arial" w:hAnsi="Arial Narrow" w:cs="Calibri Light"/>
          <w:bCs/>
          <w:spacing w:val="1"/>
          <w:sz w:val="22"/>
          <w:szCs w:val="22"/>
        </w:rPr>
        <w:lastRenderedPageBreak/>
        <w:t>Para efectos de comprensión de la presente acta, se</w:t>
      </w:r>
      <w:r w:rsidR="00025550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deb</w:t>
      </w:r>
      <w:r w:rsidR="00025550" w:rsidRPr="00EF3AC5">
        <w:rPr>
          <w:rFonts w:ascii="Arial Narrow" w:eastAsia="Arial" w:hAnsi="Arial Narrow" w:cs="Calibri Light"/>
          <w:bCs/>
          <w:spacing w:val="1"/>
          <w:sz w:val="22"/>
          <w:szCs w:val="22"/>
        </w:rPr>
        <w:t>erá</w:t>
      </w:r>
      <w:r w:rsidRPr="00EF3AC5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 atender el “glosario de términos y definiciones” descritos en las bases que rigen el presente proceso.</w:t>
      </w:r>
    </w:p>
    <w:p w:rsidR="00EF3AC5" w:rsidRPr="00EF3AC5" w:rsidRDefault="00EF3AC5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:rsidR="00EF3AC5" w:rsidRDefault="00EF3AC5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  <w:r w:rsidRPr="00EF3AC5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Siendo las </w:t>
      </w:r>
      <w:r w:rsidRPr="005F3C95">
        <w:rPr>
          <w:rFonts w:ascii="Arial Narrow" w:eastAsia="Arial" w:hAnsi="Arial Narrow" w:cs="Calibri Light"/>
          <w:bCs/>
          <w:spacing w:val="1"/>
          <w:sz w:val="22"/>
          <w:szCs w:val="22"/>
        </w:rPr>
        <w:t>1</w:t>
      </w:r>
      <w:r w:rsidR="004E0C53">
        <w:rPr>
          <w:rFonts w:ascii="Arial Narrow" w:eastAsia="Arial" w:hAnsi="Arial Narrow" w:cs="Calibri Light"/>
          <w:bCs/>
          <w:spacing w:val="1"/>
          <w:sz w:val="22"/>
          <w:szCs w:val="22"/>
        </w:rPr>
        <w:t>9</w:t>
      </w:r>
      <w:r w:rsidRPr="005F3C95">
        <w:rPr>
          <w:rFonts w:ascii="Arial Narrow" w:eastAsia="Arial" w:hAnsi="Arial Narrow" w:cs="Calibri Light"/>
          <w:bCs/>
          <w:spacing w:val="1"/>
          <w:sz w:val="22"/>
          <w:szCs w:val="22"/>
        </w:rPr>
        <w:t>:00</w:t>
      </w:r>
      <w:r w:rsidRPr="00EF3AC5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horas del </w:t>
      </w:r>
      <w:r w:rsidR="004E0C53">
        <w:rPr>
          <w:rFonts w:ascii="Arial Narrow" w:eastAsia="Arial" w:hAnsi="Arial Narrow" w:cs="Calibri Light"/>
          <w:bCs/>
          <w:spacing w:val="1"/>
          <w:sz w:val="22"/>
          <w:szCs w:val="22"/>
        </w:rPr>
        <w:t>29</w:t>
      </w:r>
      <w:r w:rsidRPr="00EF3AC5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 </w:t>
      </w:r>
      <w:r w:rsidR="00252B2E">
        <w:rPr>
          <w:rFonts w:ascii="Arial Narrow" w:eastAsia="Arial" w:hAnsi="Arial Narrow" w:cs="Calibri Light"/>
          <w:bCs/>
          <w:spacing w:val="1"/>
          <w:sz w:val="22"/>
          <w:szCs w:val="22"/>
        </w:rPr>
        <w:t>septiem</w:t>
      </w:r>
      <w:bookmarkStart w:id="1" w:name="_GoBack"/>
      <w:bookmarkEnd w:id="1"/>
      <w:r w:rsidRPr="00EF3AC5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bre del 2020 se da la presente </w:t>
      </w:r>
    </w:p>
    <w:p w:rsidR="00EF3AC5" w:rsidRDefault="00EF3AC5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:rsidR="00EF3AC5" w:rsidRDefault="00EF3AC5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:rsidR="00EF3AC5" w:rsidRDefault="00EF3AC5" w:rsidP="00EF3AC5">
      <w:pPr>
        <w:widowControl/>
        <w:ind w:right="140"/>
        <w:jc w:val="center"/>
        <w:rPr>
          <w:rFonts w:ascii="Arial Narrow" w:eastAsia="Arial" w:hAnsi="Arial Narrow" w:cs="Calibri Light"/>
          <w:b/>
          <w:spacing w:val="1"/>
          <w:sz w:val="22"/>
          <w:szCs w:val="22"/>
        </w:rPr>
      </w:pPr>
      <w:r w:rsidRPr="00EF3AC5">
        <w:rPr>
          <w:rFonts w:ascii="Arial Narrow" w:eastAsia="Arial" w:hAnsi="Arial Narrow" w:cs="Calibri Light"/>
          <w:b/>
          <w:spacing w:val="1"/>
          <w:sz w:val="22"/>
          <w:szCs w:val="22"/>
        </w:rPr>
        <w:t>FE DE ERRATAS</w:t>
      </w:r>
    </w:p>
    <w:p w:rsidR="00EF3AC5" w:rsidRDefault="00EF3AC5" w:rsidP="00EF3AC5">
      <w:pPr>
        <w:widowControl/>
        <w:ind w:right="140"/>
        <w:jc w:val="center"/>
        <w:rPr>
          <w:rFonts w:ascii="Arial Narrow" w:eastAsia="Arial" w:hAnsi="Arial Narrow" w:cs="Calibri Light"/>
          <w:b/>
          <w:spacing w:val="1"/>
          <w:sz w:val="22"/>
          <w:szCs w:val="22"/>
        </w:rPr>
      </w:pPr>
    </w:p>
    <w:p w:rsidR="00EF3AC5" w:rsidRDefault="00EF3AC5" w:rsidP="00EF3AC5">
      <w:pPr>
        <w:pStyle w:val="Prrafodelista"/>
        <w:widowControl/>
        <w:numPr>
          <w:ilvl w:val="0"/>
          <w:numId w:val="23"/>
        </w:numPr>
        <w:ind w:right="140"/>
        <w:rPr>
          <w:rFonts w:ascii="Arial Narrow" w:hAnsi="Arial Narrow" w:cs="Calibri Light"/>
          <w:bCs/>
          <w:sz w:val="22"/>
          <w:szCs w:val="22"/>
        </w:rPr>
      </w:pPr>
      <w:r w:rsidRPr="00EF3AC5">
        <w:rPr>
          <w:rFonts w:ascii="Arial Narrow" w:hAnsi="Arial Narrow" w:cs="Calibri Light"/>
          <w:bCs/>
          <w:sz w:val="22"/>
          <w:szCs w:val="22"/>
        </w:rPr>
        <w:t xml:space="preserve">En el acta del Fallo de la Licitación Pública Local LCCC-43068001-032-2020 Suministros Médicos para uso en el Hospital </w:t>
      </w:r>
      <w:proofErr w:type="spellStart"/>
      <w:r w:rsidRPr="00EF3AC5">
        <w:rPr>
          <w:rFonts w:ascii="Arial Narrow" w:hAnsi="Arial Narrow" w:cs="Calibri Light"/>
          <w:bCs/>
          <w:sz w:val="22"/>
          <w:szCs w:val="22"/>
        </w:rPr>
        <w:t>Covid</w:t>
      </w:r>
      <w:proofErr w:type="spellEnd"/>
      <w:r w:rsidRPr="00EF3AC5">
        <w:rPr>
          <w:rFonts w:ascii="Arial Narrow" w:hAnsi="Arial Narrow" w:cs="Calibri Light"/>
          <w:bCs/>
          <w:sz w:val="22"/>
          <w:szCs w:val="22"/>
        </w:rPr>
        <w:t xml:space="preserve"> para atención de la Pandemia.</w:t>
      </w:r>
    </w:p>
    <w:p w:rsidR="007464A6" w:rsidRDefault="007464A6" w:rsidP="007464A6">
      <w:pPr>
        <w:pStyle w:val="Prrafodelista"/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7464A6" w:rsidRDefault="007464A6" w:rsidP="007464A6">
      <w:pPr>
        <w:pStyle w:val="Prrafodelista"/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7464A6" w:rsidRDefault="007464A6" w:rsidP="007464A6">
      <w:pPr>
        <w:pStyle w:val="Prrafodelista"/>
        <w:widowControl/>
        <w:ind w:right="140"/>
        <w:rPr>
          <w:rFonts w:ascii="Arial Narrow" w:hAnsi="Arial Narrow" w:cs="Calibri Light"/>
          <w:bCs/>
          <w:sz w:val="22"/>
          <w:szCs w:val="22"/>
        </w:rPr>
      </w:pPr>
      <w:r>
        <w:rPr>
          <w:rFonts w:ascii="Arial Narrow" w:hAnsi="Arial Narrow" w:cs="Calibri Light"/>
          <w:bCs/>
          <w:sz w:val="22"/>
          <w:szCs w:val="22"/>
        </w:rPr>
        <w:t xml:space="preserve">Dice: </w:t>
      </w:r>
    </w:p>
    <w:p w:rsidR="007464A6" w:rsidRDefault="007464A6" w:rsidP="007464A6">
      <w:pPr>
        <w:pStyle w:val="Prrafodelista"/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7464A6" w:rsidRPr="007464A6" w:rsidRDefault="007464A6" w:rsidP="007464A6">
      <w:pPr>
        <w:jc w:val="both"/>
        <w:rPr>
          <w:rFonts w:ascii="Arial Narrow" w:eastAsia="Arial" w:hAnsi="Arial Narrow" w:cs="Calibri Light"/>
          <w:b/>
          <w:bCs/>
          <w:spacing w:val="1"/>
          <w:sz w:val="18"/>
          <w:szCs w:val="18"/>
        </w:rPr>
      </w:pPr>
      <w:r>
        <w:rPr>
          <w:rFonts w:ascii="Arial Narrow" w:eastAsia="Arial" w:hAnsi="Arial Narrow" w:cs="Calibri Light"/>
          <w:bCs/>
          <w:sz w:val="18"/>
          <w:szCs w:val="18"/>
        </w:rPr>
        <w:t>P</w:t>
      </w:r>
      <w:r w:rsidRPr="00BA74DA">
        <w:rPr>
          <w:rFonts w:ascii="Arial Narrow" w:eastAsia="Arial" w:hAnsi="Arial Narrow" w:cs="Calibri Light"/>
          <w:bCs/>
          <w:sz w:val="18"/>
          <w:szCs w:val="18"/>
        </w:rPr>
        <w:t>ara la</w:t>
      </w:r>
      <w:r>
        <w:rPr>
          <w:rFonts w:ascii="Arial Narrow" w:eastAsia="Arial" w:hAnsi="Arial Narrow" w:cs="Calibri Light"/>
          <w:bCs/>
          <w:sz w:val="18"/>
          <w:szCs w:val="18"/>
        </w:rPr>
        <w:t xml:space="preserve"> adquisición de</w:t>
      </w:r>
      <w:r w:rsidRPr="00BA74DA">
        <w:rPr>
          <w:rFonts w:ascii="Arial Narrow" w:eastAsia="Arial" w:hAnsi="Arial Narrow" w:cs="Calibri Light"/>
          <w:bCs/>
          <w:sz w:val="18"/>
          <w:szCs w:val="18"/>
        </w:rPr>
        <w:t xml:space="preserve"> </w:t>
      </w:r>
      <w:sdt>
        <w:sdtPr>
          <w:rPr>
            <w:rFonts w:ascii="Arial Narrow" w:hAnsi="Arial Narrow" w:cs="Calibri Light"/>
            <w:b/>
            <w:smallCaps/>
            <w:sz w:val="18"/>
            <w:szCs w:val="18"/>
          </w:rPr>
          <w:alias w:val="Categoría"/>
          <w:tag w:val=""/>
          <w:id w:val="-2010823134"/>
          <w:placeholder>
            <w:docPart w:val="D8416C372FB04B3A99C650E711835A0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85B06" w:rsidRPr="00985B06">
            <w:rPr>
              <w:rFonts w:ascii="Arial Narrow" w:hAnsi="Arial Narrow" w:cs="Calibri Light"/>
              <w:b/>
              <w:smallCaps/>
              <w:sz w:val="18"/>
              <w:szCs w:val="18"/>
            </w:rPr>
            <w:t>“SUMINISTROS MÉDICOS PARA USO EN EL HOSPITAL COVID PARA ATENCIÓN DE LA PANDEMIA”</w:t>
          </w:r>
        </w:sdtContent>
      </w:sdt>
      <w:r w:rsidRPr="00BA74DA">
        <w:rPr>
          <w:rFonts w:ascii="Arial Narrow" w:eastAsia="Arial" w:hAnsi="Arial Narrow" w:cs="Calibri Light"/>
          <w:sz w:val="18"/>
          <w:szCs w:val="18"/>
        </w:rPr>
        <w:t xml:space="preserve"> por un monto de </w:t>
      </w:r>
      <w:r w:rsidRPr="00BA74DA">
        <w:rPr>
          <w:rFonts w:ascii="Arial Narrow" w:eastAsia="Arial" w:hAnsi="Arial Narrow" w:cs="Calibri Light"/>
          <w:b/>
          <w:sz w:val="18"/>
          <w:szCs w:val="18"/>
        </w:rPr>
        <w:t>$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5</w:t>
      </w:r>
      <w:r>
        <w:rPr>
          <w:rFonts w:ascii="Arial Narrow" w:eastAsia="Arial" w:hAnsi="Arial Narrow" w:cs="Calibri Light"/>
          <w:b/>
          <w:sz w:val="18"/>
          <w:szCs w:val="18"/>
        </w:rPr>
        <w:t>33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,</w:t>
      </w:r>
      <w:r>
        <w:rPr>
          <w:rFonts w:ascii="Arial Narrow" w:eastAsia="Arial" w:hAnsi="Arial Narrow" w:cs="Calibri Light"/>
          <w:b/>
          <w:sz w:val="18"/>
          <w:szCs w:val="18"/>
        </w:rPr>
        <w:t>045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.</w:t>
      </w:r>
      <w:r>
        <w:rPr>
          <w:rFonts w:ascii="Arial Narrow" w:eastAsia="Arial" w:hAnsi="Arial Narrow" w:cs="Calibri Light"/>
          <w:b/>
          <w:sz w:val="18"/>
          <w:szCs w:val="18"/>
        </w:rPr>
        <w:t>5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2</w:t>
      </w:r>
      <w:r w:rsidRPr="00BA74DA">
        <w:rPr>
          <w:rFonts w:ascii="Arial Narrow" w:eastAsia="Arial" w:hAnsi="Arial Narrow" w:cs="Calibri Light"/>
          <w:b/>
          <w:sz w:val="18"/>
          <w:szCs w:val="18"/>
        </w:rPr>
        <w:t xml:space="preserve"> (</w:t>
      </w:r>
      <w:bookmarkStart w:id="2" w:name="_Hlk45282214"/>
      <w:r>
        <w:rPr>
          <w:rFonts w:ascii="Arial Narrow" w:eastAsia="Arial" w:hAnsi="Arial Narrow" w:cs="Calibri Light"/>
          <w:b/>
          <w:sz w:val="18"/>
          <w:szCs w:val="18"/>
        </w:rPr>
        <w:t>Quinientos treinta y tres mil cuarenta y cinco pesos</w:t>
      </w:r>
      <w:r w:rsidRPr="00BA74DA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Calibri Light"/>
          <w:b/>
          <w:bCs/>
          <w:color w:val="000000"/>
          <w:sz w:val="18"/>
          <w:szCs w:val="18"/>
        </w:rPr>
        <w:t>52</w:t>
      </w:r>
      <w:r w:rsidRPr="00BA74DA">
        <w:rPr>
          <w:rFonts w:ascii="Arial Narrow" w:hAnsi="Arial Narrow" w:cs="Calibri Light"/>
          <w:b/>
          <w:bCs/>
          <w:color w:val="000000"/>
          <w:sz w:val="18"/>
          <w:szCs w:val="18"/>
        </w:rPr>
        <w:t>/100 M.N</w:t>
      </w:r>
      <w:bookmarkEnd w:id="2"/>
      <w:r w:rsidRPr="00BA74DA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.) </w:t>
      </w:r>
      <w:r w:rsidRPr="00BA74DA">
        <w:rPr>
          <w:rFonts w:ascii="Arial Narrow" w:hAnsi="Arial Narrow" w:cs="Calibri Light"/>
          <w:color w:val="000000"/>
          <w:sz w:val="18"/>
          <w:szCs w:val="18"/>
        </w:rPr>
        <w:t>con el impuesto al valor agregado incluido,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 lo anterior por presentar completa y correctamente los documentos consistentes en los requisitos financieros, contables, seguridad social, documentación administrativa y las especificaciones técnicas derivadas del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>Anexo 1. Carta de Requerimientos Técnicos</w:t>
      </w:r>
      <w:r>
        <w:rPr>
          <w:rFonts w:ascii="Arial Narrow" w:eastAsia="Arial" w:hAnsi="Arial Narrow" w:cs="Calibri Light"/>
          <w:sz w:val="18"/>
          <w:szCs w:val="18"/>
        </w:rPr>
        <w:t xml:space="preserve"> y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>Anexo 2. Propuesta Técnica,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 </w:t>
      </w:r>
      <w:r>
        <w:rPr>
          <w:rFonts w:ascii="Arial Narrow" w:eastAsia="Arial" w:hAnsi="Arial Narrow" w:cs="Calibri Light"/>
          <w:sz w:val="18"/>
          <w:szCs w:val="18"/>
        </w:rPr>
        <w:t xml:space="preserve">y resultar con </w:t>
      </w:r>
      <w:r w:rsidRPr="00EA3B20">
        <w:rPr>
          <w:rFonts w:ascii="Arial Narrow" w:eastAsia="Arial" w:hAnsi="Arial Narrow" w:cs="Calibri Light"/>
          <w:sz w:val="18"/>
          <w:szCs w:val="18"/>
        </w:rPr>
        <w:t>el precio conveniente</w:t>
      </w:r>
      <w:r>
        <w:rPr>
          <w:rFonts w:ascii="Arial Narrow" w:eastAsia="Arial" w:hAnsi="Arial Narrow" w:cs="Calibri Light"/>
          <w:sz w:val="18"/>
          <w:szCs w:val="18"/>
        </w:rPr>
        <w:t>, así mismo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 cumpliendo con los términos, parámetros y límites presupuestales autorizados para este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>PROCEDIMIENTO DE ADQUISICIÓN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, considerando la asignación presupuestal del presente ejercicio fiscal de acuerdo con lo señalado en el folio de asignación </w:t>
      </w:r>
      <w:r w:rsidRPr="00C9459B">
        <w:rPr>
          <w:rFonts w:ascii="Arial Narrow" w:eastAsia="Arial" w:hAnsi="Arial Narrow" w:cs="Calibri Light"/>
          <w:b/>
          <w:bCs/>
          <w:sz w:val="18"/>
          <w:szCs w:val="18"/>
        </w:rPr>
        <w:t>E-977</w:t>
      </w:r>
      <w:r>
        <w:rPr>
          <w:rFonts w:ascii="Arial Narrow" w:eastAsia="Arial" w:hAnsi="Arial Narrow" w:cs="Calibri Light"/>
          <w:b/>
          <w:bCs/>
          <w:sz w:val="18"/>
          <w:szCs w:val="18"/>
        </w:rPr>
        <w:t xml:space="preserve"> 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autorizados para la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 xml:space="preserve">Licitación Pública Local 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L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C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CC-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43068001-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03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2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-2020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 xml:space="preserve"> </w:t>
      </w:r>
      <w:r>
        <w:rPr>
          <w:rFonts w:ascii="Arial Narrow" w:eastAsia="Arial" w:hAnsi="Arial Narrow" w:cs="Calibri Light"/>
          <w:sz w:val="18"/>
          <w:szCs w:val="18"/>
        </w:rPr>
        <w:t>para la adquisi</w:t>
      </w:r>
      <w:r w:rsidRPr="00BA74DA">
        <w:rPr>
          <w:rFonts w:ascii="Arial Narrow" w:eastAsia="Arial" w:hAnsi="Arial Narrow" w:cs="Calibri Light"/>
          <w:sz w:val="18"/>
          <w:szCs w:val="18"/>
        </w:rPr>
        <w:t>ción de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1"/>
            <w:sz w:val="18"/>
            <w:szCs w:val="18"/>
          </w:rPr>
          <w:alias w:val="Categoría"/>
          <w:tag w:val=""/>
          <w:id w:val="-204493030"/>
          <w:placeholder>
            <w:docPart w:val="58A257B3395E4694B131B4A7F6BEF5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85B06">
            <w:rPr>
              <w:rFonts w:ascii="Arial Narrow" w:eastAsia="Arial" w:hAnsi="Arial Narrow" w:cs="Calibri Light"/>
              <w:b/>
              <w:bCs/>
              <w:spacing w:val="1"/>
              <w:sz w:val="18"/>
              <w:szCs w:val="18"/>
            </w:rPr>
            <w:t>“SUMINISTROS MÉDICOS PARA USO EN EL HOSPITAL COVID PARA ATENCIÓN DE LA PANDEMIA”</w:t>
          </w:r>
        </w:sdtContent>
      </w:sdt>
    </w:p>
    <w:p w:rsidR="007464A6" w:rsidRDefault="007464A6" w:rsidP="007464A6">
      <w:pPr>
        <w:pStyle w:val="Prrafodelista"/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85"/>
        <w:gridCol w:w="961"/>
        <w:gridCol w:w="4555"/>
        <w:gridCol w:w="1456"/>
        <w:gridCol w:w="1637"/>
      </w:tblGrid>
      <w:tr w:rsidR="007464A6" w:rsidRPr="00D71088" w:rsidTr="00025550">
        <w:trPr>
          <w:trHeight w:val="3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ANTONIO NAVARRO HERNÀNDEZ</w:t>
            </w:r>
          </w:p>
        </w:tc>
      </w:tr>
      <w:tr w:rsidR="007464A6" w:rsidRPr="00D71088" w:rsidTr="00025550">
        <w:trPr>
          <w:trHeight w:val="16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RENGLÓN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CANTIDAD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U.M.</w:t>
            </w: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DESCRIPCIÓN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P.U.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IMPORTE </w:t>
            </w:r>
          </w:p>
        </w:tc>
      </w:tr>
      <w:tr w:rsidR="007464A6" w:rsidRPr="00D71088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MASCARILLAS PARA VENTILACION MECANICA NO INVASIVA F1-0 MED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044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183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960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</w:tr>
      <w:tr w:rsidR="007464A6" w:rsidRPr="00D71088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MASCARILLAS PARA VENTILACION MECANICA NO INVASIVA F1-0 GRANDE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044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183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960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D71088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6A1DAF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1DA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6A1DAF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1DAF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6A1DAF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1DAF">
              <w:rPr>
                <w:rFonts w:ascii="Arial Narrow" w:hAnsi="Arial Narrow" w:cs="Arial"/>
                <w:sz w:val="16"/>
                <w:szCs w:val="16"/>
              </w:rPr>
              <w:t>MASCARILLAS PARA VENTILACION MECANICA NO INVASIVA F1-0 EXTRAGRANDE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044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61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320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D71088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FILTRO MECANICO CON VFE Y BFE DE 99.99% PARA VENTILADORES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148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22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200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D71088" w:rsidTr="00025550">
        <w:trPr>
          <w:trHeight w:val="4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sz w:val="16"/>
                <w:szCs w:val="16"/>
              </w:rPr>
              <w:t>IEZA</w:t>
            </w:r>
            <w:r w:rsidRPr="009F015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9F0153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CIRCUITOS PARA ANESTECIA CON FILTRO Y BOLSA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242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7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260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D71088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sz w:val="16"/>
                <w:szCs w:val="16"/>
              </w:rPr>
              <w:t>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color w:val="000000"/>
                <w:sz w:val="16"/>
                <w:szCs w:val="16"/>
              </w:rPr>
              <w:t>MASCARILLA FACIAL PARA ANESTESIA #4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68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50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274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D71088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color w:val="000000"/>
                <w:sz w:val="16"/>
                <w:szCs w:val="16"/>
              </w:rPr>
              <w:t>MASCARILLA FACIAL PARA ANESTESIA #5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68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50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274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D71088" w:rsidTr="00025550">
        <w:trPr>
          <w:trHeight w:val="11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color w:val="000000"/>
                <w:sz w:val="16"/>
                <w:szCs w:val="16"/>
              </w:rPr>
              <w:t>MASCARILLA FACIAL PARA ANESTESIA #2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68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50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274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6216B6" w:rsidTr="00025550">
        <w:trPr>
          <w:trHeight w:val="30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621061" w:rsidRDefault="007464A6" w:rsidP="000D39CE">
            <w:pPr>
              <w:widowControl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SUBTOTAL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A6" w:rsidRPr="006216B6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$            4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9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,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2.00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7464A6" w:rsidRPr="006216B6" w:rsidTr="00025550">
        <w:trPr>
          <w:trHeight w:val="30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IVA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A6" w:rsidRPr="006216B6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$              7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3,523.52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7464A6" w:rsidRPr="006216B6" w:rsidTr="00025550">
        <w:trPr>
          <w:trHeight w:val="338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  <w:p w:rsidR="007464A6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TOTAL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A6" w:rsidRPr="006216B6" w:rsidRDefault="007464A6" w:rsidP="000D39CE">
            <w:pPr>
              <w:widowControl/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6216B6"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  <w:t>$            5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  <w:t>33,045.5</w:t>
            </w:r>
            <w:r w:rsidRPr="006216B6"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  <w:t xml:space="preserve">2 </w:t>
            </w:r>
          </w:p>
        </w:tc>
      </w:tr>
    </w:tbl>
    <w:p w:rsidR="007464A6" w:rsidRDefault="007464A6" w:rsidP="007464A6">
      <w:pPr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7464A6" w:rsidRDefault="007464A6" w:rsidP="007464A6">
      <w:pPr>
        <w:widowControl/>
        <w:ind w:right="140"/>
        <w:rPr>
          <w:rFonts w:ascii="Arial Narrow" w:hAnsi="Arial Narrow" w:cs="Calibri Light"/>
          <w:bCs/>
          <w:sz w:val="22"/>
          <w:szCs w:val="22"/>
        </w:rPr>
      </w:pPr>
      <w:r>
        <w:rPr>
          <w:rFonts w:ascii="Arial Narrow" w:hAnsi="Arial Narrow" w:cs="Calibri Light"/>
          <w:bCs/>
          <w:sz w:val="22"/>
          <w:szCs w:val="22"/>
        </w:rPr>
        <w:t xml:space="preserve">Debe decir: </w:t>
      </w:r>
    </w:p>
    <w:p w:rsidR="007464A6" w:rsidRDefault="007464A6" w:rsidP="007464A6">
      <w:pPr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7464A6" w:rsidRPr="007464A6" w:rsidRDefault="007464A6" w:rsidP="007464A6">
      <w:pPr>
        <w:jc w:val="both"/>
        <w:rPr>
          <w:rFonts w:ascii="Arial Narrow" w:eastAsia="Arial" w:hAnsi="Arial Narrow" w:cs="Calibri Light"/>
          <w:b/>
          <w:bCs/>
          <w:spacing w:val="1"/>
          <w:sz w:val="18"/>
          <w:szCs w:val="18"/>
        </w:rPr>
      </w:pPr>
      <w:r>
        <w:rPr>
          <w:rFonts w:ascii="Arial Narrow" w:eastAsia="Arial" w:hAnsi="Arial Narrow" w:cs="Calibri Light"/>
          <w:bCs/>
          <w:sz w:val="18"/>
          <w:szCs w:val="18"/>
        </w:rPr>
        <w:t>P</w:t>
      </w:r>
      <w:r w:rsidRPr="00BA74DA">
        <w:rPr>
          <w:rFonts w:ascii="Arial Narrow" w:eastAsia="Arial" w:hAnsi="Arial Narrow" w:cs="Calibri Light"/>
          <w:bCs/>
          <w:sz w:val="18"/>
          <w:szCs w:val="18"/>
        </w:rPr>
        <w:t>ara la</w:t>
      </w:r>
      <w:r>
        <w:rPr>
          <w:rFonts w:ascii="Arial Narrow" w:eastAsia="Arial" w:hAnsi="Arial Narrow" w:cs="Calibri Light"/>
          <w:bCs/>
          <w:sz w:val="18"/>
          <w:szCs w:val="18"/>
        </w:rPr>
        <w:t xml:space="preserve"> adquisición de</w:t>
      </w:r>
      <w:r w:rsidRPr="00BA74DA">
        <w:rPr>
          <w:rFonts w:ascii="Arial Narrow" w:eastAsia="Arial" w:hAnsi="Arial Narrow" w:cs="Calibri Light"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1"/>
            <w:sz w:val="18"/>
            <w:szCs w:val="18"/>
          </w:rPr>
          <w:alias w:val="Categoría"/>
          <w:tag w:val=""/>
          <w:id w:val="-1129235860"/>
          <w:placeholder>
            <w:docPart w:val="C852F699F59A49E594D0B2B62ECD50A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85B06">
            <w:rPr>
              <w:rFonts w:ascii="Arial Narrow" w:eastAsia="Arial" w:hAnsi="Arial Narrow" w:cs="Calibri Light"/>
              <w:b/>
              <w:bCs/>
              <w:spacing w:val="1"/>
              <w:sz w:val="18"/>
              <w:szCs w:val="18"/>
            </w:rPr>
            <w:t>“SUMINISTROS MÉDICOS PARA USO EN EL HOSPITAL COVID PARA ATENCIÓN DE LA PANDEMIA”</w:t>
          </w:r>
        </w:sdtContent>
      </w:sdt>
      <w:r w:rsidRPr="00BA74DA">
        <w:rPr>
          <w:rFonts w:ascii="Arial Narrow" w:eastAsia="Arial" w:hAnsi="Arial Narrow" w:cs="Calibri Light"/>
          <w:sz w:val="18"/>
          <w:szCs w:val="18"/>
        </w:rPr>
        <w:t xml:space="preserve"> por un monto de </w:t>
      </w:r>
      <w:r w:rsidRPr="00BA74DA">
        <w:rPr>
          <w:rFonts w:ascii="Arial Narrow" w:eastAsia="Arial" w:hAnsi="Arial Narrow" w:cs="Calibri Light"/>
          <w:b/>
          <w:sz w:val="18"/>
          <w:szCs w:val="18"/>
        </w:rPr>
        <w:t>$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5</w:t>
      </w:r>
      <w:r>
        <w:rPr>
          <w:rFonts w:ascii="Arial Narrow" w:eastAsia="Arial" w:hAnsi="Arial Narrow" w:cs="Calibri Light"/>
          <w:b/>
          <w:sz w:val="18"/>
          <w:szCs w:val="18"/>
        </w:rPr>
        <w:t>33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,</w:t>
      </w:r>
      <w:r>
        <w:rPr>
          <w:rFonts w:ascii="Arial Narrow" w:eastAsia="Arial" w:hAnsi="Arial Narrow" w:cs="Calibri Light"/>
          <w:b/>
          <w:sz w:val="18"/>
          <w:szCs w:val="18"/>
        </w:rPr>
        <w:t>045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.</w:t>
      </w:r>
      <w:r>
        <w:rPr>
          <w:rFonts w:ascii="Arial Narrow" w:eastAsia="Arial" w:hAnsi="Arial Narrow" w:cs="Calibri Light"/>
          <w:b/>
          <w:sz w:val="18"/>
          <w:szCs w:val="18"/>
        </w:rPr>
        <w:t>5</w:t>
      </w:r>
      <w:r w:rsidRPr="00527EE4">
        <w:rPr>
          <w:rFonts w:ascii="Arial Narrow" w:eastAsia="Arial" w:hAnsi="Arial Narrow" w:cs="Calibri Light"/>
          <w:b/>
          <w:sz w:val="18"/>
          <w:szCs w:val="18"/>
        </w:rPr>
        <w:t>2</w:t>
      </w:r>
      <w:r w:rsidRPr="00BA74DA">
        <w:rPr>
          <w:rFonts w:ascii="Arial Narrow" w:eastAsia="Arial" w:hAnsi="Arial Narrow" w:cs="Calibri Light"/>
          <w:b/>
          <w:sz w:val="18"/>
          <w:szCs w:val="18"/>
        </w:rPr>
        <w:t xml:space="preserve"> (</w:t>
      </w:r>
      <w:r>
        <w:rPr>
          <w:rFonts w:ascii="Arial Narrow" w:eastAsia="Arial" w:hAnsi="Arial Narrow" w:cs="Calibri Light"/>
          <w:b/>
          <w:sz w:val="18"/>
          <w:szCs w:val="18"/>
        </w:rPr>
        <w:t>Quinientos treinta y tres mil cuarenta y cinco pesos</w:t>
      </w:r>
      <w:r w:rsidRPr="00BA74DA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Calibri Light"/>
          <w:b/>
          <w:bCs/>
          <w:color w:val="000000"/>
          <w:sz w:val="18"/>
          <w:szCs w:val="18"/>
        </w:rPr>
        <w:t>52</w:t>
      </w:r>
      <w:r w:rsidRPr="00BA74DA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/100 M.N.) </w:t>
      </w:r>
      <w:r w:rsidRPr="00BA74DA">
        <w:rPr>
          <w:rFonts w:ascii="Arial Narrow" w:hAnsi="Arial Narrow" w:cs="Calibri Light"/>
          <w:color w:val="000000"/>
          <w:sz w:val="18"/>
          <w:szCs w:val="18"/>
        </w:rPr>
        <w:t>con el impuesto al valor agregado incluido,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 lo anterior por presentar completa y correctamente los documentos consistentes en los requisitos financieros, contables, seguridad social, documentación administrativa y las especificaciones técnicas derivadas del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>Anexo 1. Carta de Requerimientos Técnicos</w:t>
      </w:r>
      <w:r>
        <w:rPr>
          <w:rFonts w:ascii="Arial Narrow" w:eastAsia="Arial" w:hAnsi="Arial Narrow" w:cs="Calibri Light"/>
          <w:sz w:val="18"/>
          <w:szCs w:val="18"/>
        </w:rPr>
        <w:t xml:space="preserve"> y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>Anexo 2. Propuesta Técnica,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 </w:t>
      </w:r>
      <w:r>
        <w:rPr>
          <w:rFonts w:ascii="Arial Narrow" w:eastAsia="Arial" w:hAnsi="Arial Narrow" w:cs="Calibri Light"/>
          <w:sz w:val="18"/>
          <w:szCs w:val="18"/>
        </w:rPr>
        <w:t xml:space="preserve">y resultar con </w:t>
      </w:r>
      <w:r w:rsidRPr="00EA3B20">
        <w:rPr>
          <w:rFonts w:ascii="Arial Narrow" w:eastAsia="Arial" w:hAnsi="Arial Narrow" w:cs="Calibri Light"/>
          <w:sz w:val="18"/>
          <w:szCs w:val="18"/>
        </w:rPr>
        <w:t>el precio conveniente</w:t>
      </w:r>
      <w:r>
        <w:rPr>
          <w:rFonts w:ascii="Arial Narrow" w:eastAsia="Arial" w:hAnsi="Arial Narrow" w:cs="Calibri Light"/>
          <w:sz w:val="18"/>
          <w:szCs w:val="18"/>
        </w:rPr>
        <w:t>, así mismo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 cumpliendo con los términos, parámetros y límites presupuestales autorizados para este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>PROCEDIMIENTO DE ADQUISICIÓN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, considerando la asignación presupuestal del presente ejercicio fiscal de acuerdo con lo señalado en el folio de asignación </w:t>
      </w:r>
      <w:r w:rsidRPr="00C9459B">
        <w:rPr>
          <w:rFonts w:ascii="Arial Narrow" w:eastAsia="Arial" w:hAnsi="Arial Narrow" w:cs="Calibri Light"/>
          <w:b/>
          <w:bCs/>
          <w:sz w:val="18"/>
          <w:szCs w:val="18"/>
        </w:rPr>
        <w:t>E-977</w:t>
      </w:r>
      <w:r>
        <w:rPr>
          <w:rFonts w:ascii="Arial Narrow" w:eastAsia="Arial" w:hAnsi="Arial Narrow" w:cs="Calibri Light"/>
          <w:b/>
          <w:bCs/>
          <w:sz w:val="18"/>
          <w:szCs w:val="18"/>
        </w:rPr>
        <w:t xml:space="preserve"> </w:t>
      </w:r>
      <w:r w:rsidRPr="00BA74DA">
        <w:rPr>
          <w:rFonts w:ascii="Arial Narrow" w:eastAsia="Arial" w:hAnsi="Arial Narrow" w:cs="Calibri Light"/>
          <w:sz w:val="18"/>
          <w:szCs w:val="18"/>
        </w:rPr>
        <w:t xml:space="preserve">autorizados para la 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 xml:space="preserve">Licitación Pública Local 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L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C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CC-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43068001-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03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2</w:t>
      </w:r>
      <w:r w:rsidRPr="003838A3"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>-2020</w:t>
      </w:r>
      <w:r>
        <w:rPr>
          <w:rFonts w:ascii="Arial Narrow" w:eastAsia="Arial" w:hAnsi="Arial Narrow" w:cs="Calibri Light"/>
          <w:b/>
          <w:bCs/>
          <w:sz w:val="18"/>
          <w:szCs w:val="18"/>
          <w:lang w:val="es-ES"/>
        </w:rPr>
        <w:t xml:space="preserve"> </w:t>
      </w:r>
      <w:r>
        <w:rPr>
          <w:rFonts w:ascii="Arial Narrow" w:eastAsia="Arial" w:hAnsi="Arial Narrow" w:cs="Calibri Light"/>
          <w:sz w:val="18"/>
          <w:szCs w:val="18"/>
        </w:rPr>
        <w:t>para la adquisi</w:t>
      </w:r>
      <w:r w:rsidRPr="00BA74DA">
        <w:rPr>
          <w:rFonts w:ascii="Arial Narrow" w:eastAsia="Arial" w:hAnsi="Arial Narrow" w:cs="Calibri Light"/>
          <w:sz w:val="18"/>
          <w:szCs w:val="18"/>
        </w:rPr>
        <w:t>ción de</w:t>
      </w:r>
      <w:r w:rsidRPr="00BA74DA">
        <w:rPr>
          <w:rFonts w:ascii="Arial Narrow" w:eastAsia="Arial" w:hAnsi="Arial Narrow" w:cs="Calibri Light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1"/>
            <w:sz w:val="18"/>
            <w:szCs w:val="18"/>
          </w:rPr>
          <w:alias w:val="Categoría"/>
          <w:tag w:val=""/>
          <w:id w:val="-1786950653"/>
          <w:placeholder>
            <w:docPart w:val="5B43E9C952184E858BFA3A6ACD40516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85B06">
            <w:rPr>
              <w:rFonts w:ascii="Arial Narrow" w:eastAsia="Arial" w:hAnsi="Arial Narrow" w:cs="Calibri Light"/>
              <w:b/>
              <w:bCs/>
              <w:spacing w:val="1"/>
              <w:sz w:val="18"/>
              <w:szCs w:val="18"/>
            </w:rPr>
            <w:t>“SUMINISTROS MÉDICOS PARA USO EN EL HOSPITAL COVID PARA ATENCIÓN DE LA PANDEMIA”</w:t>
          </w:r>
        </w:sdtContent>
      </w:sdt>
    </w:p>
    <w:p w:rsidR="007464A6" w:rsidRDefault="007464A6" w:rsidP="007464A6">
      <w:pPr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7464A6" w:rsidRDefault="007464A6" w:rsidP="007464A6">
      <w:pPr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85"/>
        <w:gridCol w:w="961"/>
        <w:gridCol w:w="4555"/>
        <w:gridCol w:w="1456"/>
        <w:gridCol w:w="1637"/>
      </w:tblGrid>
      <w:tr w:rsidR="007464A6" w:rsidRPr="00D71088" w:rsidTr="00025550">
        <w:trPr>
          <w:trHeight w:val="3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ANTONIO NAVARRO HERNÀNDEZ</w:t>
            </w:r>
          </w:p>
        </w:tc>
      </w:tr>
      <w:tr w:rsidR="007464A6" w:rsidRPr="00D71088" w:rsidTr="00025550">
        <w:trPr>
          <w:trHeight w:val="16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RENGLÓN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CANTIDAD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U.M.</w:t>
            </w: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DESCRIPCIÓN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P.U.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IMPORTE </w:t>
            </w:r>
          </w:p>
        </w:tc>
      </w:tr>
      <w:tr w:rsidR="007464A6" w:rsidRPr="004F0DD9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MASCARILLAS PARA VENTILACION MECANICA NO INVASIVA F1-0 MED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044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183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960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</w:tr>
      <w:tr w:rsidR="007464A6" w:rsidRPr="004F0DD9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</w:t>
            </w:r>
            <w:r w:rsidR="00025550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025550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MASCARILLAS PARA VENTILACION MECANICA NO INVASIVA F1-0 GRANDE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7464A6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025550">
              <w:rPr>
                <w:rFonts w:ascii="Arial Narrow" w:hAnsi="Arial Narrow" w:cs="Arial"/>
                <w:sz w:val="16"/>
                <w:szCs w:val="16"/>
              </w:rPr>
              <w:t xml:space="preserve"> $                2,044.00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7464A6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025550">
              <w:rPr>
                <w:rFonts w:ascii="Arial Narrow" w:hAnsi="Arial Narrow" w:cs="Arial"/>
                <w:sz w:val="16"/>
                <w:szCs w:val="16"/>
              </w:rPr>
              <w:t xml:space="preserve"> $              </w:t>
            </w:r>
            <w:r w:rsidR="00025550" w:rsidRPr="00025550">
              <w:rPr>
                <w:rFonts w:ascii="Arial Narrow" w:hAnsi="Arial Narrow" w:cs="Arial"/>
                <w:sz w:val="16"/>
                <w:szCs w:val="16"/>
              </w:rPr>
              <w:t>245</w:t>
            </w:r>
            <w:r w:rsidRPr="00025550">
              <w:rPr>
                <w:rFonts w:ascii="Arial Narrow" w:hAnsi="Arial Narrow" w:cs="Arial"/>
                <w:sz w:val="16"/>
                <w:szCs w:val="16"/>
              </w:rPr>
              <w:t>,</w:t>
            </w:r>
            <w:r w:rsidR="00025550" w:rsidRPr="00025550"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025550">
              <w:rPr>
                <w:rFonts w:ascii="Arial Narrow" w:hAnsi="Arial Narrow" w:cs="Arial"/>
                <w:sz w:val="16"/>
                <w:szCs w:val="16"/>
              </w:rPr>
              <w:t xml:space="preserve">0.00 </w:t>
            </w:r>
          </w:p>
        </w:tc>
      </w:tr>
      <w:tr w:rsidR="007464A6" w:rsidRPr="004F0DD9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FILTRO MECANICO CON VFE Y BFE DE 99.99% PARA VENTILADORES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148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22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200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4F0DD9" w:rsidTr="00025550">
        <w:trPr>
          <w:trHeight w:val="4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sz w:val="16"/>
                <w:szCs w:val="16"/>
              </w:rPr>
              <w:t>IEZA</w:t>
            </w:r>
            <w:r w:rsidRPr="009F015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9F0153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CIRCUITOS PARA ANESTECIA CON FILTRO Y BOLSA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242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7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>260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4F0DD9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sz w:val="16"/>
                <w:szCs w:val="16"/>
              </w:rPr>
              <w:t>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color w:val="000000"/>
                <w:sz w:val="16"/>
                <w:szCs w:val="16"/>
              </w:rPr>
              <w:t>MASCARILLA FACIAL PARA ANESTESIA #4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68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50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274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4F0DD9" w:rsidTr="00025550">
        <w:trPr>
          <w:trHeight w:val="4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color w:val="000000"/>
                <w:sz w:val="16"/>
                <w:szCs w:val="16"/>
              </w:rPr>
              <w:t>MASCARILLA FACIAL PARA ANESTESIA #5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68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50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274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4F0DD9" w:rsidTr="00025550">
        <w:trPr>
          <w:trHeight w:val="11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9F0153" w:rsidRDefault="007464A6" w:rsidP="000D39C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F0153">
              <w:rPr>
                <w:rFonts w:ascii="Arial Narrow" w:hAnsi="Arial Narrow" w:cs="Arial"/>
                <w:color w:val="000000"/>
                <w:sz w:val="16"/>
                <w:szCs w:val="16"/>
              </w:rPr>
              <w:t>MASCARILLA FACIAL PARA ANESTESIA #2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68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50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A6" w:rsidRPr="004F0DD9" w:rsidRDefault="007464A6" w:rsidP="000D39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 $                     274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4F0DD9">
              <w:rPr>
                <w:rFonts w:ascii="Arial Narrow" w:hAnsi="Arial Narrow" w:cs="Arial"/>
                <w:sz w:val="16"/>
                <w:szCs w:val="16"/>
              </w:rPr>
              <w:t xml:space="preserve">00 </w:t>
            </w:r>
          </w:p>
        </w:tc>
      </w:tr>
      <w:tr w:rsidR="007464A6" w:rsidRPr="006216B6" w:rsidTr="00025550">
        <w:trPr>
          <w:trHeight w:val="30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621061" w:rsidRDefault="007464A6" w:rsidP="000D39CE">
            <w:pPr>
              <w:widowControl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SUBTOTAL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A6" w:rsidRPr="006216B6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$            4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9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,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52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2.00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7464A6" w:rsidRPr="006216B6" w:rsidTr="00025550">
        <w:trPr>
          <w:trHeight w:val="30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IVA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A6" w:rsidRPr="006216B6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$              7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>3,523.52</w:t>
            </w: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7464A6" w:rsidRPr="006216B6" w:rsidTr="00025550">
        <w:trPr>
          <w:trHeight w:val="338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  <w:p w:rsidR="007464A6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A6" w:rsidRPr="00D71088" w:rsidRDefault="007464A6" w:rsidP="000D39CE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D71088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TOTAL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A6" w:rsidRPr="006216B6" w:rsidRDefault="007464A6" w:rsidP="000D39CE">
            <w:pPr>
              <w:widowControl/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</w:pPr>
            <w:r w:rsidRPr="006216B6">
              <w:rPr>
                <w:rFonts w:ascii="Arial Narrow" w:hAnsi="Arial Narrow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6216B6"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  <w:t>$            5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  <w:t>33,045.5</w:t>
            </w:r>
            <w:r w:rsidRPr="006216B6">
              <w:rPr>
                <w:rFonts w:ascii="Arial Narrow" w:hAnsi="Arial Narrow" w:cs="Calibri"/>
                <w:b/>
                <w:color w:val="000000"/>
                <w:sz w:val="16"/>
                <w:szCs w:val="16"/>
                <w:lang w:val="es-ES" w:eastAsia="es-ES"/>
              </w:rPr>
              <w:t xml:space="preserve">2 </w:t>
            </w:r>
          </w:p>
        </w:tc>
      </w:tr>
    </w:tbl>
    <w:p w:rsidR="007464A6" w:rsidRDefault="007464A6" w:rsidP="007464A6">
      <w:pPr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7464A6" w:rsidRDefault="007464A6" w:rsidP="007464A6">
      <w:pPr>
        <w:widowControl/>
        <w:ind w:right="140"/>
        <w:rPr>
          <w:rFonts w:ascii="Arial Narrow" w:hAnsi="Arial Narrow" w:cs="Calibri Light"/>
          <w:bCs/>
          <w:sz w:val="22"/>
          <w:szCs w:val="22"/>
        </w:rPr>
      </w:pPr>
    </w:p>
    <w:p w:rsidR="00025550" w:rsidRPr="00336660" w:rsidRDefault="00025550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  <w:r w:rsidRPr="00336660">
        <w:rPr>
          <w:rFonts w:ascii="Arial Narrow" w:hAnsi="Arial Narrow" w:cs="Calibri Light"/>
          <w:bCs/>
          <w:sz w:val="22"/>
          <w:szCs w:val="22"/>
        </w:rPr>
        <w:t xml:space="preserve">Conforme a lo establecido en la Junta de Aclaraciones con fecha del 17 de septiembre del 2020, el </w:t>
      </w:r>
      <w:r w:rsidRPr="00336660">
        <w:rPr>
          <w:rFonts w:ascii="Arial Narrow" w:hAnsi="Arial Narrow" w:cs="Calibri Light"/>
          <w:b/>
          <w:sz w:val="22"/>
          <w:szCs w:val="22"/>
        </w:rPr>
        <w:t>PARTICIPANTE</w:t>
      </w:r>
      <w:r w:rsidRPr="00336660">
        <w:rPr>
          <w:rFonts w:ascii="Arial Narrow" w:hAnsi="Arial Narrow" w:cs="Calibri Light"/>
          <w:bCs/>
          <w:sz w:val="22"/>
          <w:szCs w:val="22"/>
        </w:rPr>
        <w:t xml:space="preserve"> podrá entregar 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 xml:space="preserve">el progresivo 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>4: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 xml:space="preserve"> Mascarilla para ventilación Mecánica No Invasiva F1-0 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 xml:space="preserve">Extra 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 xml:space="preserve">Grande Cantidad de Piezas 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>3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 xml:space="preserve">0, en el progresivo 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>3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 xml:space="preserve"> Mascarilla para ventilación Mecánica No Invasiva F1-0 Grande Cantidad de piezas 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>9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 xml:space="preserve">0, siendo un total en el progresivo 3 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 xml:space="preserve">Mascarilla para ventilación Mecánica No Invasiva F1-0 Grande Cantidad 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>de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 xml:space="preserve"> piezas</w:t>
      </w:r>
      <w:r w:rsidR="000B45D8" w:rsidRPr="00336660">
        <w:rPr>
          <w:rFonts w:ascii="Arial Narrow" w:hAnsi="Arial Narrow" w:cs="Calibri Light"/>
          <w:bCs/>
          <w:sz w:val="22"/>
          <w:szCs w:val="22"/>
        </w:rPr>
        <w:t xml:space="preserve"> 120</w:t>
      </w:r>
      <w:r w:rsidR="005C007A" w:rsidRPr="00336660">
        <w:rPr>
          <w:rFonts w:ascii="Arial Narrow" w:hAnsi="Arial Narrow" w:cs="Calibri Light"/>
          <w:bCs/>
          <w:sz w:val="22"/>
          <w:szCs w:val="22"/>
        </w:rPr>
        <w:t xml:space="preserve">, considerando que </w:t>
      </w:r>
      <w:r w:rsidR="00DE665F" w:rsidRPr="00336660">
        <w:rPr>
          <w:rFonts w:ascii="Arial Narrow" w:hAnsi="Arial Narrow" w:cs="Calibri Light"/>
          <w:bCs/>
          <w:sz w:val="22"/>
          <w:szCs w:val="22"/>
        </w:rPr>
        <w:t>d</w:t>
      </w:r>
      <w:r w:rsidR="00DE665F" w:rsidRPr="00336660">
        <w:rPr>
          <w:rFonts w:ascii="Arial Narrow" w:hAnsi="Arial Narrow"/>
          <w:sz w:val="22"/>
          <w:szCs w:val="22"/>
        </w:rPr>
        <w:t>ebido a la alta demanda de estos insumos derivados de la pandemia que actualmente se vive, algunos fabricantes cuentan con problemas en la fabricación de varios insumos</w:t>
      </w:r>
      <w:r w:rsidR="009E7806" w:rsidRPr="00336660">
        <w:rPr>
          <w:rFonts w:ascii="Arial Narrow" w:hAnsi="Arial Narrow"/>
          <w:sz w:val="22"/>
          <w:szCs w:val="22"/>
        </w:rPr>
        <w:t xml:space="preserve">, sin que esto perjudique el monto asignado al Proveedor. </w:t>
      </w:r>
    </w:p>
    <w:p w:rsidR="00DE665F" w:rsidRPr="00336660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p w:rsidR="00DE665F" w:rsidRPr="00336660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  <w:r w:rsidRPr="00336660">
        <w:rPr>
          <w:rFonts w:ascii="Arial Narrow" w:hAnsi="Arial Narrow"/>
          <w:sz w:val="22"/>
          <w:szCs w:val="22"/>
        </w:rPr>
        <w:t>Se da por terminada la presente Fe de Erratas en el mismo que dio inicio a las 1</w:t>
      </w:r>
      <w:r w:rsidR="004E0C53">
        <w:rPr>
          <w:rFonts w:ascii="Arial Narrow" w:hAnsi="Arial Narrow"/>
          <w:sz w:val="22"/>
          <w:szCs w:val="22"/>
        </w:rPr>
        <w:t>9</w:t>
      </w:r>
      <w:r w:rsidRPr="00336660">
        <w:rPr>
          <w:rFonts w:ascii="Arial Narrow" w:hAnsi="Arial Narrow"/>
          <w:sz w:val="22"/>
          <w:szCs w:val="22"/>
        </w:rPr>
        <w:t>:15 horas, firmando de conformidad los que en ella intervinieron para los efectos legales y administrativos que haya lugar.-----------------------------------------------------------------------------------</w:t>
      </w:r>
    </w:p>
    <w:p w:rsidR="00DE665F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p w:rsidR="00DE665F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p w:rsidR="00DE665F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p w:rsidR="00DE665F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p w:rsidR="00DE665F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p w:rsidR="00DE665F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p w:rsidR="00DE665F" w:rsidRPr="001B48C7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>
        <w:rPr>
          <w:rFonts w:ascii="Arial Narrow" w:hAnsi="Arial Narrow" w:cs="Calibri Light"/>
          <w:sz w:val="18"/>
          <w:szCs w:val="18"/>
        </w:rPr>
        <w:t xml:space="preserve">                    </w:t>
      </w:r>
      <w:r w:rsidRPr="001B48C7">
        <w:rPr>
          <w:rFonts w:ascii="Arial Narrow" w:hAnsi="Arial Narrow" w:cs="Calibri Light"/>
          <w:sz w:val="18"/>
          <w:szCs w:val="18"/>
        </w:rPr>
        <w:t>________________________</w:t>
      </w:r>
      <w:r>
        <w:rPr>
          <w:rFonts w:ascii="Arial Narrow" w:hAnsi="Arial Narrow" w:cs="Calibri Light"/>
          <w:sz w:val="18"/>
          <w:szCs w:val="18"/>
        </w:rPr>
        <w:t>___________</w:t>
      </w:r>
      <w:r w:rsidRPr="001B48C7">
        <w:rPr>
          <w:rFonts w:ascii="Arial Narrow" w:hAnsi="Arial Narrow" w:cs="Calibri Light"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Calibri Light"/>
          <w:sz w:val="18"/>
          <w:szCs w:val="18"/>
        </w:rPr>
        <w:t xml:space="preserve">                      </w:t>
      </w:r>
      <w:r w:rsidRPr="001B48C7">
        <w:rPr>
          <w:rFonts w:ascii="Arial Narrow" w:hAnsi="Arial Narrow" w:cs="Calibri Light"/>
          <w:sz w:val="18"/>
          <w:szCs w:val="18"/>
        </w:rPr>
        <w:t>_________________________</w:t>
      </w:r>
      <w:r>
        <w:rPr>
          <w:rFonts w:ascii="Arial Narrow" w:hAnsi="Arial Narrow" w:cs="Calibri Light"/>
          <w:sz w:val="18"/>
          <w:szCs w:val="18"/>
        </w:rPr>
        <w:t>_____</w:t>
      </w:r>
      <w:r w:rsidR="00D70AD6">
        <w:rPr>
          <w:rFonts w:ascii="Arial Narrow" w:hAnsi="Arial Narrow" w:cs="Calibri Light"/>
          <w:sz w:val="18"/>
          <w:szCs w:val="18"/>
        </w:rPr>
        <w:t>___</w:t>
      </w:r>
    </w:p>
    <w:p w:rsidR="00DE665F" w:rsidRPr="001B48C7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>
        <w:rPr>
          <w:rFonts w:ascii="Arial Narrow" w:hAnsi="Arial Narrow" w:cs="Calibri Light"/>
          <w:b/>
          <w:bCs/>
          <w:sz w:val="18"/>
          <w:szCs w:val="18"/>
        </w:rPr>
        <w:t xml:space="preserve">                      </w:t>
      </w:r>
      <w:r w:rsidRPr="001B48C7">
        <w:rPr>
          <w:rFonts w:ascii="Arial Narrow" w:hAnsi="Arial Narrow" w:cs="Calibri Light"/>
          <w:b/>
          <w:bCs/>
          <w:sz w:val="18"/>
          <w:szCs w:val="18"/>
        </w:rPr>
        <w:t xml:space="preserve"> L.C.P. GILDARDO FLORES FREGOSO                                                                    </w:t>
      </w:r>
      <w:r>
        <w:rPr>
          <w:rFonts w:ascii="Arial Narrow" w:hAnsi="Arial Narrow" w:cs="Calibri Light"/>
          <w:b/>
          <w:bCs/>
          <w:sz w:val="18"/>
          <w:szCs w:val="18"/>
        </w:rPr>
        <w:t xml:space="preserve">           </w:t>
      </w:r>
      <w:r w:rsidRPr="001B48C7">
        <w:rPr>
          <w:rFonts w:ascii="Arial Narrow" w:hAnsi="Arial Narrow" w:cs="Calibri Light"/>
          <w:b/>
          <w:bCs/>
          <w:sz w:val="18"/>
          <w:szCs w:val="18"/>
        </w:rPr>
        <w:t>LIC. ABRAHAM YASIR MACIEL MONTOYA</w:t>
      </w:r>
    </w:p>
    <w:p w:rsidR="00DE665F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B48C7">
        <w:rPr>
          <w:rFonts w:ascii="Arial Narrow" w:hAnsi="Arial Narrow" w:cs="Calibri Light"/>
          <w:sz w:val="18"/>
          <w:szCs w:val="18"/>
        </w:rPr>
        <w:t xml:space="preserve">DIRECTOR DE RECURSOS MATERIALES DEL ORGANISMO PÚBLICO </w:t>
      </w:r>
      <w:r>
        <w:rPr>
          <w:rFonts w:ascii="Arial Narrow" w:hAnsi="Arial Narrow" w:cs="Calibri Light"/>
          <w:sz w:val="18"/>
          <w:szCs w:val="18"/>
        </w:rPr>
        <w:t xml:space="preserve">                          </w:t>
      </w:r>
      <w:r w:rsidRPr="001B48C7">
        <w:rPr>
          <w:rFonts w:ascii="Arial Narrow" w:hAnsi="Arial Narrow" w:cs="Calibri Light"/>
          <w:sz w:val="18"/>
          <w:szCs w:val="18"/>
        </w:rPr>
        <w:t>COORDINADOR DE ADQUISICIONES DEL ORGANISMO PÚBLICO</w:t>
      </w:r>
    </w:p>
    <w:p w:rsidR="00DE665F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>
        <w:rPr>
          <w:rFonts w:ascii="Arial Narrow" w:hAnsi="Arial Narrow" w:cs="Calibri Light"/>
          <w:sz w:val="18"/>
          <w:szCs w:val="18"/>
        </w:rPr>
        <w:t xml:space="preserve">              </w:t>
      </w:r>
      <w:r w:rsidRPr="001B48C7">
        <w:rPr>
          <w:rFonts w:ascii="Arial Narrow" w:hAnsi="Arial Narrow" w:cs="Calibri Light"/>
          <w:sz w:val="18"/>
          <w:szCs w:val="18"/>
        </w:rPr>
        <w:t>DESCENTRALIZADO SERVICIOS DE SALUD JALISCO</w:t>
      </w:r>
      <w:r>
        <w:rPr>
          <w:rFonts w:ascii="Arial Narrow" w:hAnsi="Arial Narrow" w:cs="Calibri Light"/>
          <w:sz w:val="18"/>
          <w:szCs w:val="18"/>
        </w:rPr>
        <w:t xml:space="preserve">                                                    </w:t>
      </w:r>
      <w:r w:rsidRPr="001B48C7">
        <w:rPr>
          <w:rFonts w:ascii="Arial Narrow" w:hAnsi="Arial Narrow" w:cs="Calibri Light"/>
          <w:sz w:val="18"/>
          <w:szCs w:val="18"/>
        </w:rPr>
        <w:t>DESCENTRALIZADO SERVICIOS DE SALUD JALISCO</w:t>
      </w:r>
    </w:p>
    <w:p w:rsidR="00DE665F" w:rsidRPr="00DE665F" w:rsidRDefault="00DE665F" w:rsidP="00B43670">
      <w:pPr>
        <w:widowControl/>
        <w:ind w:right="140"/>
        <w:jc w:val="both"/>
        <w:rPr>
          <w:rFonts w:ascii="Arial Narrow" w:hAnsi="Arial Narrow"/>
          <w:sz w:val="22"/>
          <w:szCs w:val="22"/>
        </w:rPr>
      </w:pPr>
    </w:p>
    <w:sectPr w:rsidR="00DE665F" w:rsidRPr="00DE665F" w:rsidSect="00C62326">
      <w:headerReference w:type="default" r:id="rId9"/>
      <w:footerReference w:type="default" r:id="rId10"/>
      <w:pgSz w:w="12240" w:h="15840"/>
      <w:pgMar w:top="1613" w:right="616" w:bottom="566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D2" w:rsidRDefault="00131DD2">
      <w:r>
        <w:separator/>
      </w:r>
    </w:p>
  </w:endnote>
  <w:endnote w:type="continuationSeparator" w:id="0">
    <w:p w:rsidR="00131DD2" w:rsidRDefault="001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Pr="000F07D0">
      <w:rPr>
        <w:noProof/>
        <w:color w:val="17365D" w:themeColor="text2" w:themeShade="BF"/>
        <w:sz w:val="24"/>
        <w:szCs w:val="24"/>
        <w:lang w:val="es-ES"/>
      </w:rPr>
      <w:t>6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Pr="000F07D0">
      <w:rPr>
        <w:noProof/>
        <w:color w:val="17365D" w:themeColor="text2" w:themeShade="BF"/>
        <w:sz w:val="24"/>
        <w:szCs w:val="24"/>
        <w:lang w:val="es-ES"/>
      </w:rPr>
      <w:t>7</w:t>
    </w:r>
    <w:r>
      <w:rPr>
        <w:color w:val="17365D" w:themeColor="text2" w:themeShade="BF"/>
        <w:sz w:val="24"/>
        <w:szCs w:val="24"/>
      </w:rPr>
      <w:fldChar w:fldCharType="end"/>
    </w:r>
  </w:p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:rsidR="00131DD2" w:rsidRDefault="00131DD2"/>
  <w:p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D2" w:rsidRDefault="00131DD2">
      <w:r>
        <w:separator/>
      </w:r>
    </w:p>
  </w:footnote>
  <w:footnote w:type="continuationSeparator" w:id="0">
    <w:p w:rsidR="00131DD2" w:rsidRDefault="001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D2" w:rsidRDefault="00131DD2">
    <w:pPr>
      <w:pStyle w:val="Encabezado"/>
    </w:pPr>
  </w:p>
  <w:p w:rsidR="00131DD2" w:rsidRDefault="00EF3AC5">
    <w:pPr>
      <w:pStyle w:val="Encabezado"/>
    </w:pPr>
    <w:r w:rsidRPr="0007641D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21EC9D" wp14:editId="5C7F166E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DD2" w:rsidRDefault="00131DD2" w:rsidP="00B5099C">
    <w:pPr>
      <w:pStyle w:val="Encabezado"/>
      <w:rPr>
        <w:rFonts w:ascii="Calibri Light" w:hAnsi="Calibri Light" w:cs="Calibri Light"/>
      </w:rPr>
    </w:pPr>
  </w:p>
  <w:p w:rsidR="00131DD2" w:rsidRPr="00C52EFF" w:rsidRDefault="00131DD2" w:rsidP="00D37B70">
    <w:pPr>
      <w:pStyle w:val="Encabezado"/>
      <w:jc w:val="center"/>
      <w:rPr>
        <w:rFonts w:ascii="Arial Narrow" w:hAnsi="Arial Narrow" w:cs="Calibri Light"/>
        <w:sz w:val="18"/>
        <w:szCs w:val="18"/>
      </w:rPr>
    </w:pPr>
    <w:r>
      <w:rPr>
        <w:rFonts w:ascii="Arial Narrow" w:hAnsi="Arial Narrow" w:cs="Calibri Light"/>
        <w:sz w:val="18"/>
        <w:szCs w:val="18"/>
      </w:rPr>
      <w:t>Licitación Pública Local L</w:t>
    </w:r>
    <w:r w:rsidR="00EF3AC5">
      <w:rPr>
        <w:rFonts w:ascii="Arial Narrow" w:hAnsi="Arial Narrow" w:cs="Calibri Light"/>
        <w:sz w:val="18"/>
        <w:szCs w:val="18"/>
      </w:rPr>
      <w:t>C</w:t>
    </w:r>
    <w:r>
      <w:rPr>
        <w:rFonts w:ascii="Arial Narrow" w:hAnsi="Arial Narrow" w:cs="Calibri Light"/>
        <w:sz w:val="18"/>
        <w:szCs w:val="18"/>
      </w:rPr>
      <w:t>CC–</w:t>
    </w:r>
    <w:r w:rsidR="00EF3AC5">
      <w:rPr>
        <w:rFonts w:ascii="Arial Narrow" w:hAnsi="Arial Narrow" w:cs="Calibri Light"/>
        <w:sz w:val="18"/>
        <w:szCs w:val="18"/>
      </w:rPr>
      <w:t>43068001-</w:t>
    </w:r>
    <w:r>
      <w:rPr>
        <w:rFonts w:ascii="Arial Narrow" w:hAnsi="Arial Narrow" w:cs="Calibri Light"/>
        <w:sz w:val="18"/>
        <w:szCs w:val="18"/>
      </w:rPr>
      <w:t>0</w:t>
    </w:r>
    <w:r w:rsidR="00EF3AC5">
      <w:rPr>
        <w:rFonts w:ascii="Arial Narrow" w:hAnsi="Arial Narrow" w:cs="Calibri Light"/>
        <w:sz w:val="18"/>
        <w:szCs w:val="18"/>
      </w:rPr>
      <w:t>32</w:t>
    </w:r>
    <w:r w:rsidRPr="00C52EFF">
      <w:rPr>
        <w:rFonts w:ascii="Arial Narrow" w:hAnsi="Arial Narrow" w:cs="Calibri Light"/>
        <w:sz w:val="18"/>
        <w:szCs w:val="18"/>
      </w:rPr>
      <w:t>–2020</w:t>
    </w:r>
    <w:r>
      <w:rPr>
        <w:rFonts w:ascii="Arial Narrow" w:hAnsi="Arial Narrow" w:cs="Calibri Light"/>
        <w:sz w:val="18"/>
        <w:szCs w:val="18"/>
      </w:rPr>
      <w:t xml:space="preserve"> </w:t>
    </w:r>
  </w:p>
  <w:p w:rsidR="00EF3AC5" w:rsidRPr="00662086" w:rsidRDefault="00EF3AC5" w:rsidP="00EF3AC5">
    <w:pPr>
      <w:ind w:right="140"/>
      <w:rPr>
        <w:rFonts w:ascii="Arial Narrow" w:eastAsia="Century Gothic" w:hAnsi="Arial Narrow" w:cs="Calibri Light"/>
        <w:b/>
        <w:smallCaps/>
        <w:color w:val="000000"/>
        <w:sz w:val="18"/>
        <w:szCs w:val="18"/>
      </w:rPr>
    </w:pPr>
    <w:r w:rsidRPr="00662086">
      <w:rPr>
        <w:rFonts w:ascii="Arial Narrow" w:hAnsi="Arial Narrow" w:cs="Calibri Light"/>
        <w:b/>
        <w:smallCaps/>
        <w:sz w:val="18"/>
        <w:szCs w:val="18"/>
      </w:rPr>
      <w:t>“SUMINISTROS MÉDICOS PARA USO EN EL HOSPITAL COVID PARA ATENCIÓN DE LA PANDEMIA”</w:t>
    </w:r>
  </w:p>
  <w:p w:rsidR="00131DD2" w:rsidRDefault="00131DD2" w:rsidP="00EF3AC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16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18"/>
  </w:num>
  <w:num w:numId="17">
    <w:abstractNumId w:val="4"/>
  </w:num>
  <w:num w:numId="18">
    <w:abstractNumId w:val="21"/>
  </w:num>
  <w:num w:numId="19">
    <w:abstractNumId w:val="19"/>
  </w:num>
  <w:num w:numId="20">
    <w:abstractNumId w:val="8"/>
  </w:num>
  <w:num w:numId="21">
    <w:abstractNumId w:val="20"/>
  </w:num>
  <w:num w:numId="22">
    <w:abstractNumId w:val="9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6785"/>
    <w:rsid w:val="001B009B"/>
    <w:rsid w:val="001B13DA"/>
    <w:rsid w:val="001B2037"/>
    <w:rsid w:val="001B410C"/>
    <w:rsid w:val="001B48C7"/>
    <w:rsid w:val="001C0E8E"/>
    <w:rsid w:val="001C1BBC"/>
    <w:rsid w:val="001C3D08"/>
    <w:rsid w:val="001C534F"/>
    <w:rsid w:val="001C76F8"/>
    <w:rsid w:val="001D3062"/>
    <w:rsid w:val="001D4954"/>
    <w:rsid w:val="001E1499"/>
    <w:rsid w:val="001E623B"/>
    <w:rsid w:val="001E6DD8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797"/>
    <w:rsid w:val="00306755"/>
    <w:rsid w:val="00306CA0"/>
    <w:rsid w:val="00307BA6"/>
    <w:rsid w:val="0031019F"/>
    <w:rsid w:val="0031076C"/>
    <w:rsid w:val="00310BE4"/>
    <w:rsid w:val="00315441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3BAA"/>
    <w:rsid w:val="0033458A"/>
    <w:rsid w:val="00336660"/>
    <w:rsid w:val="00337B10"/>
    <w:rsid w:val="00340DB4"/>
    <w:rsid w:val="0034178F"/>
    <w:rsid w:val="00342C69"/>
    <w:rsid w:val="003453FA"/>
    <w:rsid w:val="00350123"/>
    <w:rsid w:val="00350B37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7A1E"/>
    <w:rsid w:val="003C27B8"/>
    <w:rsid w:val="003C489A"/>
    <w:rsid w:val="003C789A"/>
    <w:rsid w:val="003D0B79"/>
    <w:rsid w:val="003D46FB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C98"/>
    <w:rsid w:val="00493B54"/>
    <w:rsid w:val="00494B68"/>
    <w:rsid w:val="004968F1"/>
    <w:rsid w:val="004A0C17"/>
    <w:rsid w:val="004A6A50"/>
    <w:rsid w:val="004A77EA"/>
    <w:rsid w:val="004B097C"/>
    <w:rsid w:val="004B15E3"/>
    <w:rsid w:val="004B3C3C"/>
    <w:rsid w:val="004B696E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5DB1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7A27"/>
    <w:rsid w:val="005D09DC"/>
    <w:rsid w:val="005D137D"/>
    <w:rsid w:val="005D477E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4348"/>
    <w:rsid w:val="00654878"/>
    <w:rsid w:val="00654B4A"/>
    <w:rsid w:val="00654E5E"/>
    <w:rsid w:val="0065743A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636C"/>
    <w:rsid w:val="007705D2"/>
    <w:rsid w:val="007724F9"/>
    <w:rsid w:val="00774A6B"/>
    <w:rsid w:val="00777945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C0094"/>
    <w:rsid w:val="007C1657"/>
    <w:rsid w:val="007C33E6"/>
    <w:rsid w:val="007C7A26"/>
    <w:rsid w:val="007D114E"/>
    <w:rsid w:val="007D1349"/>
    <w:rsid w:val="007D747E"/>
    <w:rsid w:val="007E1957"/>
    <w:rsid w:val="007E4FF7"/>
    <w:rsid w:val="007F0A45"/>
    <w:rsid w:val="007F2A37"/>
    <w:rsid w:val="007F5091"/>
    <w:rsid w:val="007F6856"/>
    <w:rsid w:val="00803646"/>
    <w:rsid w:val="00803947"/>
    <w:rsid w:val="00807A1A"/>
    <w:rsid w:val="008120F4"/>
    <w:rsid w:val="00812E17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4002"/>
    <w:rsid w:val="008A7118"/>
    <w:rsid w:val="008B1DFD"/>
    <w:rsid w:val="008C024E"/>
    <w:rsid w:val="008C40A8"/>
    <w:rsid w:val="008C59D1"/>
    <w:rsid w:val="008C76F6"/>
    <w:rsid w:val="008D2C98"/>
    <w:rsid w:val="008D3340"/>
    <w:rsid w:val="008D381C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64F5"/>
    <w:rsid w:val="009C73BD"/>
    <w:rsid w:val="009C7D8B"/>
    <w:rsid w:val="009D0A15"/>
    <w:rsid w:val="009D2309"/>
    <w:rsid w:val="009D6FCC"/>
    <w:rsid w:val="009E3961"/>
    <w:rsid w:val="009E3DC5"/>
    <w:rsid w:val="009E4390"/>
    <w:rsid w:val="009E4A3A"/>
    <w:rsid w:val="009E5C2D"/>
    <w:rsid w:val="009E7072"/>
    <w:rsid w:val="009E7806"/>
    <w:rsid w:val="009F1C0D"/>
    <w:rsid w:val="009F4F0D"/>
    <w:rsid w:val="009F5D52"/>
    <w:rsid w:val="00A010A5"/>
    <w:rsid w:val="00A0573D"/>
    <w:rsid w:val="00A07B38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456A"/>
    <w:rsid w:val="00A654A5"/>
    <w:rsid w:val="00A667A0"/>
    <w:rsid w:val="00A737D1"/>
    <w:rsid w:val="00A76947"/>
    <w:rsid w:val="00A76EDA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61C93"/>
    <w:rsid w:val="00B62E6C"/>
    <w:rsid w:val="00B65776"/>
    <w:rsid w:val="00B66D65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41317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1A38"/>
    <w:rsid w:val="00C61E45"/>
    <w:rsid w:val="00C6203C"/>
    <w:rsid w:val="00C62326"/>
    <w:rsid w:val="00C67D6C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2011"/>
    <w:rsid w:val="00D933F4"/>
    <w:rsid w:val="00D949E4"/>
    <w:rsid w:val="00D9569D"/>
    <w:rsid w:val="00DA22AB"/>
    <w:rsid w:val="00DA23F4"/>
    <w:rsid w:val="00DA69FA"/>
    <w:rsid w:val="00DB4B49"/>
    <w:rsid w:val="00DB6807"/>
    <w:rsid w:val="00DC1ECE"/>
    <w:rsid w:val="00DC76F5"/>
    <w:rsid w:val="00DC798D"/>
    <w:rsid w:val="00DD17ED"/>
    <w:rsid w:val="00DD534E"/>
    <w:rsid w:val="00DD5659"/>
    <w:rsid w:val="00DE3DB0"/>
    <w:rsid w:val="00DE486C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B1A33"/>
    <w:rsid w:val="00EB232A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50C7D9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D8416C372FB04B3A99C650E71183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A6F8-0F4B-4718-93F7-40D6A4133188}"/>
      </w:docPartPr>
      <w:docPartBody>
        <w:p w:rsidR="000C0A7F" w:rsidRDefault="004F3DC9" w:rsidP="004F3DC9">
          <w:pPr>
            <w:pStyle w:val="D8416C372FB04B3A99C650E711835A02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58A257B3395E4694B131B4A7F6BE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9B17-A67B-4296-A02F-8F6F7879A9F2}"/>
      </w:docPartPr>
      <w:docPartBody>
        <w:p w:rsidR="000C0A7F" w:rsidRDefault="004F3DC9" w:rsidP="004F3DC9">
          <w:pPr>
            <w:pStyle w:val="58A257B3395E4694B131B4A7F6BEF5E1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C852F699F59A49E594D0B2B62ECD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299-8A6B-406F-84FC-190E1ABAEAF5}"/>
      </w:docPartPr>
      <w:docPartBody>
        <w:p w:rsidR="000C0A7F" w:rsidRDefault="004F3DC9" w:rsidP="004F3DC9">
          <w:pPr>
            <w:pStyle w:val="C852F699F59A49E594D0B2B62ECD50AC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5B43E9C952184E858BFA3A6ACD40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6FF1-0350-48CF-8F94-417867BBC7A9}"/>
      </w:docPartPr>
      <w:docPartBody>
        <w:p w:rsidR="000C0A7F" w:rsidRDefault="004F3DC9" w:rsidP="004F3DC9">
          <w:pPr>
            <w:pStyle w:val="5B43E9C952184E858BFA3A6ACD405169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3BA8"/>
    <w:rsid w:val="00693828"/>
    <w:rsid w:val="006D067A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B6931"/>
    <w:rsid w:val="009A4285"/>
    <w:rsid w:val="009B5130"/>
    <w:rsid w:val="009C4F1D"/>
    <w:rsid w:val="00A246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C019CF"/>
    <w:rsid w:val="00C93A39"/>
    <w:rsid w:val="00CF0203"/>
    <w:rsid w:val="00D17513"/>
    <w:rsid w:val="00D226E6"/>
    <w:rsid w:val="00D23688"/>
    <w:rsid w:val="00D71E97"/>
    <w:rsid w:val="00D83DEA"/>
    <w:rsid w:val="00DC25E5"/>
    <w:rsid w:val="00E51C05"/>
    <w:rsid w:val="00E536E5"/>
    <w:rsid w:val="00E64374"/>
    <w:rsid w:val="00E75BB2"/>
    <w:rsid w:val="00ED771A"/>
    <w:rsid w:val="00EE3EFF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DC9"/>
    <w:rPr>
      <w:color w:val="808080"/>
    </w:rPr>
  </w:style>
  <w:style w:type="paragraph" w:customStyle="1" w:styleId="27EA18A55E5649589B570F0D20F0CDBB">
    <w:name w:val="27EA18A55E5649589B570F0D20F0CDBB"/>
    <w:rsid w:val="003D4CFB"/>
  </w:style>
  <w:style w:type="paragraph" w:customStyle="1" w:styleId="CEB5DAE91A94411589F9C62862F3A037">
    <w:name w:val="CEB5DAE91A94411589F9C62862F3A037"/>
    <w:rsid w:val="003D4CFB"/>
  </w:style>
  <w:style w:type="paragraph" w:customStyle="1" w:styleId="1BF0AD15F82E4CDC9C00A63F83D4FD6B">
    <w:name w:val="1BF0AD15F82E4CDC9C00A63F83D4FD6B"/>
    <w:rsid w:val="005102B3"/>
  </w:style>
  <w:style w:type="paragraph" w:customStyle="1" w:styleId="9A39E70C27E540B8A00C3E6502D1283B">
    <w:name w:val="9A39E70C27E540B8A00C3E6502D1283B"/>
    <w:rsid w:val="005A73E0"/>
    <w:rPr>
      <w:lang w:val="es-MX" w:eastAsia="es-MX"/>
    </w:rPr>
  </w:style>
  <w:style w:type="paragraph" w:customStyle="1" w:styleId="47854B18E84B4950A77BCFD6E95088E0">
    <w:name w:val="47854B18E84B4950A77BCFD6E95088E0"/>
    <w:rsid w:val="005A73E0"/>
    <w:rPr>
      <w:lang w:val="es-MX" w:eastAsia="es-MX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DDE71A3C77494F0BA214E850FAB189EE">
    <w:name w:val="DDE71A3C77494F0BA214E850FAB189EE"/>
    <w:rsid w:val="00737478"/>
  </w:style>
  <w:style w:type="paragraph" w:customStyle="1" w:styleId="0BE197D04D5B411E82A171A24DC16F7E">
    <w:name w:val="0BE197D04D5B411E82A171A24DC16F7E"/>
    <w:rsid w:val="00737478"/>
  </w:style>
  <w:style w:type="paragraph" w:customStyle="1" w:styleId="96D16A794853487BADCDC3F19A061EF7">
    <w:name w:val="96D16A794853487BADCDC3F19A061EF7"/>
    <w:rsid w:val="00737478"/>
  </w:style>
  <w:style w:type="paragraph" w:customStyle="1" w:styleId="4B4E8EB1125F466D98282CDCFC4F7155">
    <w:name w:val="4B4E8EB1125F466D98282CDCFC4F7155"/>
    <w:rsid w:val="00737478"/>
  </w:style>
  <w:style w:type="paragraph" w:customStyle="1" w:styleId="A6212BE983304645BE737785D92A9457">
    <w:name w:val="A6212BE983304645BE737785D92A9457"/>
    <w:rsid w:val="00737478"/>
  </w:style>
  <w:style w:type="paragraph" w:customStyle="1" w:styleId="E4D4B6DCB9DE4EC0A0C324EBC70CC87A">
    <w:name w:val="E4D4B6DCB9DE4EC0A0C324EBC70CC87A"/>
    <w:rsid w:val="00737478"/>
  </w:style>
  <w:style w:type="paragraph" w:customStyle="1" w:styleId="7089F1E3D86043529DCA52D9A6A05A51">
    <w:name w:val="7089F1E3D86043529DCA52D9A6A05A51"/>
    <w:rsid w:val="00737478"/>
  </w:style>
  <w:style w:type="paragraph" w:customStyle="1" w:styleId="0544B7D845ED43CC8F3727F1AEEB15C7">
    <w:name w:val="0544B7D845ED43CC8F3727F1AEEB15C7"/>
    <w:rsid w:val="00737478"/>
  </w:style>
  <w:style w:type="paragraph" w:customStyle="1" w:styleId="98B448B1757D40BB82C82E5C64091226">
    <w:name w:val="98B448B1757D40BB82C82E5C64091226"/>
    <w:rsid w:val="00776611"/>
    <w:rPr>
      <w:lang w:val="es-MX" w:eastAsia="es-MX"/>
    </w:rPr>
  </w:style>
  <w:style w:type="paragraph" w:customStyle="1" w:styleId="740493866BCC462D86252723D91AD5B0">
    <w:name w:val="740493866BCC462D86252723D91AD5B0"/>
    <w:rsid w:val="00776611"/>
    <w:rPr>
      <w:lang w:val="es-MX" w:eastAsia="es-MX"/>
    </w:rPr>
  </w:style>
  <w:style w:type="paragraph" w:customStyle="1" w:styleId="883C93E260584F909FC4EFEC320648A3">
    <w:name w:val="883C93E260584F909FC4EFEC320648A3"/>
    <w:rsid w:val="00776611"/>
    <w:rPr>
      <w:lang w:val="es-MX" w:eastAsia="es-MX"/>
    </w:rPr>
  </w:style>
  <w:style w:type="paragraph" w:customStyle="1" w:styleId="EAD5B81F1606422AA94DB4AF3E4814FD">
    <w:name w:val="EAD5B81F1606422AA94DB4AF3E4814FD"/>
    <w:rsid w:val="00776611"/>
    <w:rPr>
      <w:lang w:val="es-MX" w:eastAsia="es-MX"/>
    </w:rPr>
  </w:style>
  <w:style w:type="paragraph" w:customStyle="1" w:styleId="AC11F80B731C4B6888B4593C3CD21626">
    <w:name w:val="AC11F80B731C4B6888B4593C3CD21626"/>
    <w:rsid w:val="00776611"/>
    <w:rPr>
      <w:lang w:val="es-MX" w:eastAsia="es-MX"/>
    </w:rPr>
  </w:style>
  <w:style w:type="paragraph" w:customStyle="1" w:styleId="F37CDA702A1845CE9DCB8BA1FC226868">
    <w:name w:val="F37CDA702A1845CE9DCB8BA1FC226868"/>
    <w:rsid w:val="00776611"/>
    <w:rPr>
      <w:lang w:val="es-MX" w:eastAsia="es-MX"/>
    </w:rPr>
  </w:style>
  <w:style w:type="paragraph" w:customStyle="1" w:styleId="A9B235854A87493EBCD3B3652504999D">
    <w:name w:val="A9B235854A87493EBCD3B3652504999D"/>
    <w:rsid w:val="00776611"/>
    <w:rPr>
      <w:lang w:val="es-MX" w:eastAsia="es-MX"/>
    </w:rPr>
  </w:style>
  <w:style w:type="paragraph" w:customStyle="1" w:styleId="ACCF03FE3120483384263EAB29C0BCC1">
    <w:name w:val="ACCF03FE3120483384263EAB29C0BCC1"/>
    <w:rsid w:val="00776611"/>
    <w:rPr>
      <w:lang w:val="es-MX" w:eastAsia="es-MX"/>
    </w:rPr>
  </w:style>
  <w:style w:type="paragraph" w:customStyle="1" w:styleId="428C11E4ABE04A7A9EE350161DDFB46F">
    <w:name w:val="428C11E4ABE04A7A9EE350161DDFB46F"/>
    <w:rsid w:val="00776611"/>
    <w:rPr>
      <w:lang w:val="es-MX" w:eastAsia="es-MX"/>
    </w:rPr>
  </w:style>
  <w:style w:type="paragraph" w:customStyle="1" w:styleId="F9FDF032CC114B4E86AAC477ED27FDBE">
    <w:name w:val="F9FDF032CC114B4E86AAC477ED27FDBE"/>
    <w:rsid w:val="00776611"/>
    <w:rPr>
      <w:lang w:val="es-MX" w:eastAsia="es-MX"/>
    </w:rPr>
  </w:style>
  <w:style w:type="paragraph" w:customStyle="1" w:styleId="F19E9F74F96343ACB164390C2122BFDE">
    <w:name w:val="F19E9F74F96343ACB164390C2122BFDE"/>
    <w:rsid w:val="00776611"/>
    <w:rPr>
      <w:lang w:val="es-MX" w:eastAsia="es-MX"/>
    </w:rPr>
  </w:style>
  <w:style w:type="paragraph" w:customStyle="1" w:styleId="36C55D50D13942088F9CC47A5CD1A00D">
    <w:name w:val="36C55D50D13942088F9CC47A5CD1A00D"/>
    <w:rsid w:val="00776611"/>
    <w:rPr>
      <w:lang w:val="es-MX" w:eastAsia="es-MX"/>
    </w:rPr>
  </w:style>
  <w:style w:type="paragraph" w:customStyle="1" w:styleId="A92C9A5685934138957E9FAB865F0B51">
    <w:name w:val="A92C9A5685934138957E9FAB865F0B51"/>
    <w:rsid w:val="00776611"/>
    <w:rPr>
      <w:lang w:val="es-MX" w:eastAsia="es-MX"/>
    </w:rPr>
  </w:style>
  <w:style w:type="paragraph" w:customStyle="1" w:styleId="956A6C3F9E3D420E9C3B908871AE41FC">
    <w:name w:val="956A6C3F9E3D420E9C3B908871AE41FC"/>
    <w:rsid w:val="00DC25E5"/>
    <w:rPr>
      <w:lang w:val="es-MX" w:eastAsia="es-MX"/>
    </w:rPr>
  </w:style>
  <w:style w:type="paragraph" w:customStyle="1" w:styleId="124417A368824A39AFC1A295FF30695A">
    <w:name w:val="124417A368824A39AFC1A295FF30695A"/>
    <w:rsid w:val="00DC25E5"/>
    <w:rPr>
      <w:lang w:val="es-MX" w:eastAsia="es-MX"/>
    </w:rPr>
  </w:style>
  <w:style w:type="paragraph" w:customStyle="1" w:styleId="77ED5E87BE3343549241FBE06D02CF99">
    <w:name w:val="77ED5E87BE3343549241FBE06D02CF99"/>
    <w:rsid w:val="000B74CE"/>
    <w:rPr>
      <w:lang w:val="es-MX" w:eastAsia="es-MX"/>
    </w:rPr>
  </w:style>
  <w:style w:type="paragraph" w:customStyle="1" w:styleId="DA2D081A3D52474F8697E7FF0D9FDD50">
    <w:name w:val="DA2D081A3D52474F8697E7FF0D9FDD50"/>
    <w:rsid w:val="000B74CE"/>
    <w:rPr>
      <w:lang w:val="es-MX" w:eastAsia="es-MX"/>
    </w:rPr>
  </w:style>
  <w:style w:type="paragraph" w:customStyle="1" w:styleId="23B6AAD8CBC94E9C822330243AFE921F">
    <w:name w:val="23B6AAD8CBC94E9C822330243AFE921F"/>
    <w:rsid w:val="001003AF"/>
    <w:rPr>
      <w:lang w:val="es-MX" w:eastAsia="es-MX"/>
    </w:rPr>
  </w:style>
  <w:style w:type="paragraph" w:customStyle="1" w:styleId="CD5D3D5BD60646238A5471DC234AB841">
    <w:name w:val="CD5D3D5BD60646238A5471DC234AB841"/>
    <w:rsid w:val="001003AF"/>
    <w:rPr>
      <w:lang w:val="es-MX" w:eastAsia="es-MX"/>
    </w:rPr>
  </w:style>
  <w:style w:type="paragraph" w:customStyle="1" w:styleId="B33DDE713CF844AA90EB8CFEA82D2FFA">
    <w:name w:val="B33DDE713CF844AA90EB8CFEA82D2FFA"/>
    <w:rsid w:val="001003AF"/>
    <w:rPr>
      <w:lang w:val="es-MX" w:eastAsia="es-MX"/>
    </w:rPr>
  </w:style>
  <w:style w:type="paragraph" w:customStyle="1" w:styleId="A85B5CA9D9754DD5B3EC05362F920765">
    <w:name w:val="A85B5CA9D9754DD5B3EC05362F920765"/>
    <w:rsid w:val="007474DA"/>
    <w:rPr>
      <w:lang w:val="es-MX" w:eastAsia="es-MX"/>
    </w:rPr>
  </w:style>
  <w:style w:type="paragraph" w:customStyle="1" w:styleId="925628233CD94E20BEE2E287FE62356F">
    <w:name w:val="925628233CD94E20BEE2E287FE62356F"/>
    <w:rsid w:val="007474DA"/>
    <w:rPr>
      <w:lang w:val="es-MX" w:eastAsia="es-MX"/>
    </w:rPr>
  </w:style>
  <w:style w:type="paragraph" w:customStyle="1" w:styleId="EEBA83D4544648D5B8EED95D8B8B1565">
    <w:name w:val="EEBA83D4544648D5B8EED95D8B8B1565"/>
    <w:rsid w:val="00C019CF"/>
    <w:rPr>
      <w:lang w:val="es-MX" w:eastAsia="es-MX"/>
    </w:rPr>
  </w:style>
  <w:style w:type="paragraph" w:customStyle="1" w:styleId="A19D4BBC1E094EFB8A363A1C84FC3BB3">
    <w:name w:val="A19D4BBC1E094EFB8A363A1C84FC3BB3"/>
    <w:rsid w:val="00061F45"/>
    <w:rPr>
      <w:lang w:val="es-MX" w:eastAsia="es-MX"/>
    </w:rPr>
  </w:style>
  <w:style w:type="paragraph" w:customStyle="1" w:styleId="1717C6B3565E4B4FBFB0CB6452191198">
    <w:name w:val="1717C6B3565E4B4FBFB0CB6452191198"/>
    <w:rsid w:val="00061F45"/>
    <w:rPr>
      <w:lang w:val="es-MX" w:eastAsia="es-MX"/>
    </w:rPr>
  </w:style>
  <w:style w:type="paragraph" w:customStyle="1" w:styleId="6C899D0A5BA04558875ED8E20A22962F">
    <w:name w:val="6C899D0A5BA04558875ED8E20A22962F"/>
    <w:rsid w:val="00061F45"/>
    <w:rPr>
      <w:lang w:val="es-MX" w:eastAsia="es-MX"/>
    </w:rPr>
  </w:style>
  <w:style w:type="paragraph" w:customStyle="1" w:styleId="909BFE1266AE43D0A91C79374ED1153E">
    <w:name w:val="909BFE1266AE43D0A91C79374ED1153E"/>
    <w:rsid w:val="00360931"/>
  </w:style>
  <w:style w:type="paragraph" w:customStyle="1" w:styleId="03E37DE9F0CD4233B31F0985FB417845">
    <w:name w:val="03E37DE9F0CD4233B31F0985FB417845"/>
    <w:rsid w:val="00360931"/>
  </w:style>
  <w:style w:type="paragraph" w:customStyle="1" w:styleId="5046EA33329F4DE1BA1D696095598582">
    <w:name w:val="5046EA33329F4DE1BA1D696095598582"/>
    <w:rsid w:val="00360931"/>
  </w:style>
  <w:style w:type="paragraph" w:customStyle="1" w:styleId="2F060026D7A74DD1B95017DD9AECFC3E">
    <w:name w:val="2F060026D7A74DD1B95017DD9AECFC3E"/>
    <w:rsid w:val="00E75BB2"/>
  </w:style>
  <w:style w:type="paragraph" w:customStyle="1" w:styleId="EBF6E65B6E074C92815A2522750A12A8">
    <w:name w:val="EBF6E65B6E074C92815A2522750A12A8"/>
    <w:rsid w:val="00E75BB2"/>
  </w:style>
  <w:style w:type="paragraph" w:customStyle="1" w:styleId="BF6D19E37C9E45E5A01489C0DC782A51">
    <w:name w:val="BF6D19E37C9E45E5A01489C0DC782A51"/>
    <w:rsid w:val="00E75BB2"/>
  </w:style>
  <w:style w:type="paragraph" w:customStyle="1" w:styleId="5E315C32A58E4510BCA7B040E3315893">
    <w:name w:val="5E315C32A58E4510BCA7B040E3315893"/>
    <w:rsid w:val="00E75BB2"/>
  </w:style>
  <w:style w:type="paragraph" w:customStyle="1" w:styleId="16905F0A71EA47AF8773AA3F50891537">
    <w:name w:val="16905F0A71EA47AF8773AA3F50891537"/>
    <w:rsid w:val="00E75BB2"/>
  </w:style>
  <w:style w:type="paragraph" w:customStyle="1" w:styleId="EE87B3E1D4D0413AA2F97A09AA21F7CC">
    <w:name w:val="EE87B3E1D4D0413AA2F97A09AA21F7CC"/>
    <w:rsid w:val="00E75BB2"/>
  </w:style>
  <w:style w:type="paragraph" w:customStyle="1" w:styleId="C0162B7DB33C44BA9E766E8D3D110C94">
    <w:name w:val="C0162B7DB33C44BA9E766E8D3D110C94"/>
    <w:rsid w:val="00D83DEA"/>
  </w:style>
  <w:style w:type="paragraph" w:customStyle="1" w:styleId="02EDF7B8C36748C5A3ED470AD7F5CB77">
    <w:name w:val="02EDF7B8C36748C5A3ED470AD7F5CB77"/>
    <w:rsid w:val="00D83DEA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33BAB3C6004645A996B16BA4AA5333F1">
    <w:name w:val="33BAB3C6004645A996B16BA4AA5333F1"/>
    <w:rsid w:val="004F3DC9"/>
    <w:rPr>
      <w:lang w:val="es-MX" w:eastAsia="es-MX"/>
    </w:rPr>
  </w:style>
  <w:style w:type="paragraph" w:customStyle="1" w:styleId="D8416C372FB04B3A99C650E711835A02">
    <w:name w:val="D8416C372FB04B3A99C650E711835A02"/>
    <w:rsid w:val="004F3DC9"/>
    <w:rPr>
      <w:lang w:val="es-MX" w:eastAsia="es-MX"/>
    </w:rPr>
  </w:style>
  <w:style w:type="paragraph" w:customStyle="1" w:styleId="58A257B3395E4694B131B4A7F6BEF5E1">
    <w:name w:val="58A257B3395E4694B131B4A7F6BEF5E1"/>
    <w:rsid w:val="004F3DC9"/>
    <w:rPr>
      <w:lang w:val="es-MX" w:eastAsia="es-MX"/>
    </w:rPr>
  </w:style>
  <w:style w:type="paragraph" w:customStyle="1" w:styleId="C852F699F59A49E594D0B2B62ECD50AC">
    <w:name w:val="C852F699F59A49E594D0B2B62ECD50AC"/>
    <w:rsid w:val="004F3DC9"/>
    <w:rPr>
      <w:lang w:val="es-MX" w:eastAsia="es-MX"/>
    </w:rPr>
  </w:style>
  <w:style w:type="paragraph" w:customStyle="1" w:styleId="5B43E9C952184E858BFA3A6ACD405169">
    <w:name w:val="5B43E9C952184E858BFA3A6ACD405169"/>
    <w:rsid w:val="004F3DC9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CDE50-DAAE-4851-A7C8-2758C46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LCCC-43068001-032-2020</dc:subject>
  <dc:creator>Christian</dc:creator>
  <dc:description>Anexo 1 Gafetes.zip.</dc:description>
  <cp:lastModifiedBy>OPD Servicios de Salud Jalisco</cp:lastModifiedBy>
  <cp:revision>2</cp:revision>
  <cp:lastPrinted>2020-10-15T21:25:00Z</cp:lastPrinted>
  <dcterms:created xsi:type="dcterms:W3CDTF">2020-10-15T21:25:00Z</dcterms:created>
  <dcterms:modified xsi:type="dcterms:W3CDTF">2020-10-15T21:25:00Z</dcterms:modified>
  <cp:category>“SUMINISTROS MÉDICOS PARA USO EN EL HOSPITAL COVID PARA ATENCIÓN DE LA PANDEMIA”</cp:category>
</cp:coreProperties>
</file>