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77777777" w:rsidR="00964F34" w:rsidRPr="00C52EFF" w:rsidRDefault="0091769D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</w:rPr>
            <w:t>Licitación Pública Local LCCC-017-2021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545C0179" w14:textId="308FE2A9" w:rsidR="00947C11" w:rsidRPr="00813261" w:rsidRDefault="0066730F" w:rsidP="0091769D">
      <w:pPr>
        <w:ind w:right="140"/>
        <w:jc w:val="center"/>
        <w:rPr>
          <w:rFonts w:ascii="Arial Narrow" w:hAnsi="Arial Narrow"/>
          <w:sz w:val="52"/>
          <w:szCs w:val="52"/>
          <w:lang w:val="es-ES"/>
        </w:rPr>
      </w:pPr>
      <w:sdt>
        <w:sdtPr>
          <w:rPr>
            <w:rFonts w:ascii="Arial Narrow" w:eastAsia="Century Gothic" w:hAnsi="Arial Narrow" w:cs="Calibri Light"/>
            <w:b/>
            <w:smallCaps/>
            <w:color w:val="000000"/>
            <w:sz w:val="48"/>
            <w:szCs w:val="48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043C5">
            <w:rPr>
              <w:rFonts w:ascii="Arial Narrow" w:eastAsia="Century Gothic" w:hAnsi="Arial Narrow" w:cs="Calibri Light"/>
              <w:b/>
              <w:smallCaps/>
              <w:color w:val="000000"/>
              <w:sz w:val="48"/>
              <w:szCs w:val="48"/>
            </w:rPr>
            <w:t>“SERVICIO DE CUSTODIA, CUIDADOS BÁSICOS Y ASISTENCIA PARA PACIENTES DEL CAISAME ESTANCIA PROLONGADA DEL INSTITUTO JALISCIENSE DE SALUD MENTAL”</w:t>
          </w:r>
        </w:sdtContent>
      </w:sdt>
    </w:p>
    <w:p w14:paraId="68B16AE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95FFC7B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8761E66" w14:textId="584879F2" w:rsidR="00440396" w:rsidRDefault="00440396" w:rsidP="00440396">
      <w:pPr>
        <w:rPr>
          <w:rFonts w:ascii="Arial Narrow" w:eastAsia="Arial" w:hAnsi="Arial Narrow" w:cs="Arial"/>
          <w:lang w:val="es-ES"/>
        </w:rPr>
      </w:pPr>
    </w:p>
    <w:p w14:paraId="6F7B167F" w14:textId="601B0151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070E71F2" w14:textId="50360B82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446455B7" w14:textId="58391F00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226734D1" w14:textId="5AA9CA5B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3EC4E963" w14:textId="2B77227B" w:rsidR="00813261" w:rsidRDefault="00813261" w:rsidP="00440396">
      <w:pPr>
        <w:rPr>
          <w:rFonts w:ascii="Arial Narrow" w:eastAsia="Arial" w:hAnsi="Arial Narrow" w:cs="Arial"/>
          <w:lang w:val="es-ES"/>
        </w:rPr>
      </w:pPr>
    </w:p>
    <w:p w14:paraId="14729A22" w14:textId="0B8FCED7" w:rsidR="00813261" w:rsidRDefault="00813261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2BB71992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3C1E82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  <w:r w:rsidR="00982FB4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7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abril de 2021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2F6CB289" w14:textId="4399CA3D" w:rsidR="00AC75D7" w:rsidRPr="00A268D1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777BF4">
        <w:rPr>
          <w:rFonts w:ascii="Arial Narrow" w:eastAsiaTheme="minorEastAsia" w:hAnsi="Arial Narrow" w:cstheme="majorHAnsi"/>
        </w:rPr>
        <w:t xml:space="preserve">En la ciudad de Guadalajara Jalisco, siendo el </w:t>
      </w:r>
      <w:r w:rsidRPr="00982FB4">
        <w:rPr>
          <w:rFonts w:ascii="Arial Narrow" w:eastAsiaTheme="minorEastAsia" w:hAnsi="Arial Narrow" w:cstheme="majorHAnsi"/>
        </w:rPr>
        <w:t xml:space="preserve">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268D1">
            <w:rPr>
              <w:rFonts w:ascii="Arial Narrow" w:eastAsiaTheme="minorEastAsia" w:hAnsi="Arial Narrow" w:cstheme="majorHAnsi"/>
              <w:b/>
              <w:bCs/>
            </w:rPr>
            <w:t>27 de abril de 2021</w:t>
          </w:r>
        </w:sdtContent>
      </w:sdt>
      <w:r w:rsidRPr="00777BF4">
        <w:rPr>
          <w:rFonts w:ascii="Arial Narrow" w:eastAsiaTheme="minorEastAsia" w:hAnsi="Arial Narrow" w:cstheme="majorHAnsi"/>
        </w:rPr>
        <w:t xml:space="preserve"> en el Auditorio </w:t>
      </w:r>
      <w:r w:rsidR="00A268D1" w:rsidRPr="00777BF4">
        <w:rPr>
          <w:rFonts w:ascii="Arial Narrow" w:eastAsiaTheme="minorEastAsia" w:hAnsi="Arial Narrow" w:cstheme="majorHAnsi"/>
        </w:rPr>
        <w:t xml:space="preserve">de las oficinas centrales </w:t>
      </w:r>
      <w:r w:rsidRPr="00777BF4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777BF4">
        <w:rPr>
          <w:rFonts w:ascii="Arial Narrow" w:eastAsiaTheme="minorEastAsia" w:hAnsi="Arial Narrow" w:cstheme="majorHAnsi"/>
        </w:rPr>
        <w:t xml:space="preserve"> Alzaga</w:t>
      </w:r>
      <w:r w:rsidRPr="00777BF4">
        <w:rPr>
          <w:rFonts w:ascii="Arial Narrow" w:eastAsiaTheme="minorEastAsia" w:hAnsi="Arial Narrow" w:cstheme="majorHAnsi"/>
        </w:rPr>
        <w:t xml:space="preserve"> 107</w:t>
      </w:r>
      <w:r w:rsidR="008C6A61" w:rsidRPr="00777BF4">
        <w:rPr>
          <w:rFonts w:ascii="Arial Narrow" w:eastAsiaTheme="minorEastAsia" w:hAnsi="Arial Narrow" w:cstheme="majorHAnsi"/>
        </w:rPr>
        <w:t>,</w:t>
      </w:r>
      <w:r w:rsidRPr="00777BF4">
        <w:rPr>
          <w:rFonts w:ascii="Arial Narrow" w:eastAsiaTheme="minorEastAsia" w:hAnsi="Arial Narrow" w:cstheme="majorHAnsi"/>
        </w:rPr>
        <w:t xml:space="preserve"> C.P. 44100</w:t>
      </w:r>
      <w:r w:rsidR="008C6A61" w:rsidRPr="00777BF4">
        <w:rPr>
          <w:rFonts w:ascii="Arial Narrow" w:eastAsiaTheme="minorEastAsia" w:hAnsi="Arial Narrow" w:cstheme="majorHAnsi"/>
        </w:rPr>
        <w:t>,</w:t>
      </w:r>
      <w:r w:rsidRPr="00777BF4">
        <w:rPr>
          <w:rFonts w:ascii="Arial Narrow" w:eastAsiaTheme="minorEastAsia" w:hAnsi="Arial Narrow" w:cstheme="majorHAnsi"/>
        </w:rPr>
        <w:t xml:space="preserve"> col. Centro</w:t>
      </w:r>
      <w:r w:rsidR="008C6A61" w:rsidRPr="00777BF4">
        <w:rPr>
          <w:rFonts w:ascii="Arial Narrow" w:eastAsiaTheme="minorEastAsia" w:hAnsi="Arial Narrow" w:cstheme="majorHAnsi"/>
        </w:rPr>
        <w:t>,</w:t>
      </w:r>
      <w:r w:rsidRPr="00777BF4">
        <w:rPr>
          <w:rFonts w:ascii="Arial Narrow" w:eastAsiaTheme="minorEastAsia" w:hAnsi="Arial Narrow" w:cstheme="majorHAnsi"/>
        </w:rPr>
        <w:t xml:space="preserve"> Guadalajara, Jalisco, se reunieron el Director de Recursos Materiales y el Coordinador de Adquisiciones del Organismo Público Descentralizado Servicios de Salud Jalisco, para efectuar </w:t>
      </w:r>
      <w:r w:rsidR="00A268D1" w:rsidRPr="00777BF4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777BF4">
        <w:rPr>
          <w:rFonts w:ascii="Arial Narrow" w:eastAsiaTheme="minorEastAsia" w:hAnsi="Arial Narrow" w:cstheme="majorHAnsi"/>
        </w:rPr>
        <w:t xml:space="preserve"> al </w:t>
      </w:r>
      <w:r w:rsidR="00A268D1">
        <w:rPr>
          <w:rFonts w:ascii="Arial Narrow" w:eastAsiaTheme="minorEastAsia" w:hAnsi="Arial Narrow" w:cstheme="majorHAnsi"/>
        </w:rPr>
        <w:t>Fallo de Adjudicación</w:t>
      </w:r>
      <w:r w:rsidR="00A268D1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777BF4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268D1" w:rsidRPr="00777BF4">
            <w:rPr>
              <w:rFonts w:ascii="Arial Narrow" w:eastAsia="Arial" w:hAnsi="Arial Narrow" w:cs="Calibri Light"/>
              <w:iCs/>
              <w:lang w:val="es-ES"/>
            </w:rPr>
            <w:t>Licitación Pública Local LCCC-017-2021</w:t>
          </w:r>
        </w:sdtContent>
      </w:sdt>
      <w:r w:rsidR="00A268D1" w:rsidRPr="00777BF4">
        <w:rPr>
          <w:rFonts w:ascii="Arial Narrow" w:eastAsiaTheme="minorEastAsia" w:hAnsi="Arial Narrow" w:cstheme="majorHAnsi"/>
        </w:rPr>
        <w:t>, emitid</w:t>
      </w:r>
      <w:r w:rsidR="00A268D1">
        <w:rPr>
          <w:rFonts w:ascii="Arial Narrow" w:eastAsiaTheme="minorEastAsia" w:hAnsi="Arial Narrow" w:cstheme="majorHAnsi"/>
        </w:rPr>
        <w:t>o</w:t>
      </w:r>
      <w:r w:rsidR="00A268D1" w:rsidRPr="00777BF4">
        <w:rPr>
          <w:rFonts w:ascii="Arial Narrow" w:eastAsiaTheme="minorEastAsia" w:hAnsi="Arial Narrow" w:cstheme="majorHAnsi"/>
        </w:rPr>
        <w:t xml:space="preserve"> por el </w:t>
      </w:r>
      <w:r w:rsidR="00A268D1" w:rsidRPr="00777BF4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r w:rsidR="00A268D1">
        <w:rPr>
          <w:rFonts w:ascii="Arial Narrow" w:eastAsia="Arial" w:hAnsi="Arial Narrow" w:cs="Calibri Light"/>
          <w:bCs/>
          <w:spacing w:val="1"/>
        </w:rPr>
        <w:t>27</w:t>
      </w:r>
      <w:r w:rsidR="00A268D1" w:rsidRPr="00777BF4">
        <w:rPr>
          <w:rFonts w:ascii="Arial Narrow" w:eastAsia="Arial" w:hAnsi="Arial Narrow" w:cs="Calibri Light"/>
          <w:bCs/>
          <w:spacing w:val="1"/>
        </w:rPr>
        <w:t xml:space="preserve"> de abril del 2021</w:t>
      </w:r>
      <w:r w:rsidR="00A268D1">
        <w:rPr>
          <w:rFonts w:ascii="Arial Narrow" w:eastAsia="Arial" w:hAnsi="Arial Narrow" w:cs="Calibri Light"/>
          <w:bCs/>
          <w:spacing w:val="1"/>
        </w:rPr>
        <w:t>, de conformidad con los puntos siguientes:</w:t>
      </w:r>
    </w:p>
    <w:p w14:paraId="4CE8B94B" w14:textId="171947D1" w:rsidR="00652440" w:rsidRDefault="00652440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652268A8" w14:textId="60FB6253" w:rsidR="00813261" w:rsidRPr="004C012B" w:rsidRDefault="00652440" w:rsidP="00813261">
      <w:pPr>
        <w:jc w:val="both"/>
        <w:rPr>
          <w:rFonts w:ascii="Arial Narrow" w:eastAsiaTheme="minorEastAsia" w:hAnsi="Arial Narrow" w:cstheme="majorHAnsi"/>
        </w:rPr>
      </w:pPr>
      <w:proofErr w:type="gramStart"/>
      <w:r w:rsidRPr="00777BF4">
        <w:rPr>
          <w:rFonts w:ascii="Arial Narrow" w:eastAsiaTheme="minorEastAsia" w:hAnsi="Arial Narrow" w:cstheme="majorHAnsi"/>
          <w:b/>
          <w:bCs/>
        </w:rPr>
        <w:t>PRIMER</w:t>
      </w:r>
      <w:r w:rsidR="00A268D1">
        <w:rPr>
          <w:rFonts w:ascii="Arial Narrow" w:eastAsiaTheme="minorEastAsia" w:hAnsi="Arial Narrow" w:cstheme="majorHAnsi"/>
          <w:b/>
          <w:bCs/>
        </w:rPr>
        <w:t>O</w:t>
      </w:r>
      <w:r w:rsidRPr="00777BF4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777BF4">
        <w:rPr>
          <w:rFonts w:ascii="Arial Narrow" w:eastAsiaTheme="minorEastAsia" w:hAnsi="Arial Narrow" w:cstheme="majorHAnsi"/>
        </w:rPr>
        <w:t xml:space="preserve"> </w:t>
      </w:r>
      <w:r w:rsidR="00813261" w:rsidRPr="00777BF4">
        <w:rPr>
          <w:rFonts w:ascii="Arial Narrow" w:eastAsiaTheme="minorEastAsia" w:hAnsi="Arial Narrow" w:cstheme="majorHAnsi"/>
        </w:rPr>
        <w:t>En el Fallo de Adjudicación</w:t>
      </w:r>
      <w:r w:rsidR="00813261" w:rsidRPr="00777BF4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777BF4">
        <w:rPr>
          <w:rFonts w:ascii="Arial Narrow" w:eastAsiaTheme="minorEastAsia" w:hAnsi="Arial Narrow" w:cstheme="majorHAnsi"/>
        </w:rPr>
        <w:t xml:space="preserve">de </w:t>
      </w:r>
      <w:r w:rsidR="00813261">
        <w:rPr>
          <w:rFonts w:ascii="Arial Narrow" w:eastAsiaTheme="minorEastAsia" w:hAnsi="Arial Narrow" w:cstheme="majorHAnsi"/>
        </w:rPr>
        <w:t xml:space="preserve">la </w:t>
      </w:r>
      <w:r w:rsidR="00813261" w:rsidRPr="00813261">
        <w:rPr>
          <w:rFonts w:ascii="Arial Narrow" w:eastAsiaTheme="minorEastAsia" w:hAnsi="Arial Narrow" w:cstheme="majorHAnsi"/>
        </w:rPr>
        <w:t>Licitación Pública Local LCCC-017-2021</w:t>
      </w:r>
      <w:r w:rsidR="00813261">
        <w:rPr>
          <w:rFonts w:ascii="Arial Narrow" w:eastAsiaTheme="minorEastAsia" w:hAnsi="Arial Narrow" w:cstheme="majorHAnsi"/>
        </w:rPr>
        <w:t xml:space="preserve">, respecto a la contratación del </w:t>
      </w:r>
      <w:r w:rsidR="00813261" w:rsidRPr="00813261">
        <w:rPr>
          <w:rFonts w:ascii="Arial Narrow" w:eastAsiaTheme="minorEastAsia" w:hAnsi="Arial Narrow" w:cstheme="majorHAnsi"/>
          <w:b/>
          <w:bCs/>
        </w:rPr>
        <w:t>“SERVICIO DE CUSTODIA, CUIDADOS BÁSICOS Y ASISTENCIA PARA PACIENTES DEL CAISAME ESTANCIA PROLONGADA DEL INSTITUTO JALISCIENSE DE SALUD MENTAL”</w:t>
      </w:r>
      <w:r w:rsidR="00813261" w:rsidRPr="00777BF4">
        <w:rPr>
          <w:rFonts w:ascii="Arial Narrow" w:eastAsiaTheme="minorEastAsia" w:hAnsi="Arial Narrow" w:cstheme="majorHAnsi"/>
        </w:rPr>
        <w:t xml:space="preserve">,  en el </w:t>
      </w:r>
      <w:r w:rsidR="004C012B">
        <w:rPr>
          <w:rFonts w:ascii="Arial Narrow" w:eastAsiaTheme="minorEastAsia" w:hAnsi="Arial Narrow" w:cstheme="majorHAnsi"/>
        </w:rPr>
        <w:t xml:space="preserve">punto </w:t>
      </w:r>
      <w:r w:rsidR="004C012B" w:rsidRPr="004C012B">
        <w:rPr>
          <w:rFonts w:ascii="Arial Narrow" w:eastAsiaTheme="minorEastAsia" w:hAnsi="Arial Narrow" w:cstheme="majorHAnsi"/>
          <w:b/>
          <w:bCs/>
        </w:rPr>
        <w:t>“Tercero. Relación del PARTICIPANTE cuya PROPOSICIÓN resulto solvente”</w:t>
      </w:r>
      <w:r w:rsidR="004C012B">
        <w:rPr>
          <w:rFonts w:ascii="Arial Narrow" w:eastAsiaTheme="minorEastAsia" w:hAnsi="Arial Narrow" w:cstheme="majorHAnsi"/>
        </w:rPr>
        <w:t xml:space="preserve">, del </w:t>
      </w:r>
      <w:r w:rsidR="00813261" w:rsidRPr="00777BF4">
        <w:rPr>
          <w:rFonts w:ascii="Arial Narrow" w:eastAsiaTheme="minorEastAsia" w:hAnsi="Arial Narrow" w:cstheme="majorHAnsi"/>
        </w:rPr>
        <w:t xml:space="preserve">apartado </w:t>
      </w:r>
      <w:r w:rsidR="00813261" w:rsidRPr="004C012B">
        <w:rPr>
          <w:rFonts w:ascii="Arial Narrow" w:eastAsiaTheme="minorEastAsia" w:hAnsi="Arial Narrow" w:cstheme="majorHAnsi"/>
          <w:b/>
          <w:bCs/>
        </w:rPr>
        <w:t>“</w:t>
      </w:r>
      <w:proofErr w:type="gramStart"/>
      <w:r w:rsidR="004C012B" w:rsidRPr="004C012B">
        <w:rPr>
          <w:rFonts w:ascii="Arial Narrow" w:eastAsiaTheme="minorEastAsia" w:hAnsi="Arial Narrow" w:cstheme="majorHAnsi"/>
          <w:b/>
          <w:bCs/>
        </w:rPr>
        <w:t>CONSIDERANDO</w:t>
      </w:r>
      <w:r w:rsidR="00813261" w:rsidRPr="004C012B">
        <w:rPr>
          <w:rFonts w:ascii="Arial Narrow" w:eastAsiaTheme="minorEastAsia" w:hAnsi="Arial Narrow" w:cstheme="majorHAnsi"/>
          <w:b/>
          <w:bCs/>
        </w:rPr>
        <w:t>”</w:t>
      </w:r>
      <w:r w:rsidR="004C012B">
        <w:rPr>
          <w:rFonts w:ascii="Arial Narrow" w:eastAsiaTheme="minorEastAsia" w:hAnsi="Arial Narrow" w:cstheme="majorHAnsi"/>
        </w:rPr>
        <w:t>…</w:t>
      </w:r>
      <w:proofErr w:type="gramEnd"/>
    </w:p>
    <w:p w14:paraId="7573C0D1" w14:textId="77777777" w:rsidR="00813261" w:rsidRDefault="00813261" w:rsidP="00652440">
      <w:pPr>
        <w:jc w:val="both"/>
        <w:rPr>
          <w:rFonts w:ascii="Arial Narrow" w:eastAsiaTheme="minorEastAsia" w:hAnsi="Arial Narrow" w:cstheme="majorHAnsi"/>
        </w:rPr>
      </w:pPr>
    </w:p>
    <w:p w14:paraId="2114F5B8" w14:textId="2380D3C9" w:rsidR="00652440" w:rsidRDefault="004C012B" w:rsidP="00652440">
      <w:pPr>
        <w:ind w:right="140"/>
        <w:jc w:val="both"/>
        <w:rPr>
          <w:rFonts w:ascii="Arial Narrow" w:eastAsiaTheme="minorEastAsia" w:hAnsi="Arial Narrow" w:cstheme="majorHAnsi"/>
        </w:rPr>
      </w:pPr>
      <w:r>
        <w:rPr>
          <w:rFonts w:ascii="Arial Narrow" w:eastAsiaTheme="minorEastAsia" w:hAnsi="Arial Narrow" w:cstheme="majorHAnsi"/>
        </w:rPr>
        <w:t>Dice…</w:t>
      </w:r>
    </w:p>
    <w:p w14:paraId="204991A0" w14:textId="4164652A" w:rsidR="004C012B" w:rsidRDefault="004C012B" w:rsidP="00652440">
      <w:pPr>
        <w:ind w:right="140"/>
        <w:jc w:val="both"/>
        <w:rPr>
          <w:rFonts w:ascii="Arial Narrow" w:hAnsi="Arial Narrow" w:cs="Tahoma"/>
          <w:color w:val="000000"/>
          <w:sz w:val="16"/>
          <w:szCs w:val="16"/>
        </w:rPr>
      </w:pPr>
    </w:p>
    <w:p w14:paraId="6F80EF5C" w14:textId="77777777" w:rsidR="00315CF3" w:rsidRDefault="00315CF3" w:rsidP="00315CF3">
      <w:pPr>
        <w:ind w:left="2520"/>
        <w:jc w:val="both"/>
        <w:rPr>
          <w:rFonts w:ascii="Arial Narrow" w:hAnsi="Arial Narrow" w:cs="Tahoma"/>
          <w:sz w:val="18"/>
          <w:szCs w:val="18"/>
        </w:rPr>
      </w:pP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En términos del artículo 67 y 69 numeral 1 de la Ley de Compras Gubernamentales, Enajenaciones y Contratación de Servicios del Estado de Jalisco y sus Municipios, 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así como el artículo 69 de su </w:t>
      </w:r>
      <w:r w:rsidRPr="004C1DA6">
        <w:rPr>
          <w:rFonts w:ascii="Arial Narrow" w:eastAsia="Arial" w:hAnsi="Arial Narrow" w:cs="Tahoma"/>
          <w:b/>
          <w:sz w:val="18"/>
          <w:szCs w:val="18"/>
        </w:rPr>
        <w:t>REGLAMENTO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, </w:t>
      </w: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se hace mención que el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  <w:lang w:val="es-ES"/>
        </w:rPr>
        <w:t>PARTICIPANTE</w:t>
      </w: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 cuya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  <w:lang w:val="es-ES"/>
        </w:rPr>
        <w:t>PROPOSICION</w:t>
      </w: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 resulto solvente es:</w:t>
      </w:r>
      <w:r w:rsidRPr="004C1DA6">
        <w:rPr>
          <w:rFonts w:ascii="Arial Narrow" w:hAnsi="Arial Narrow" w:cs="Tahoma"/>
          <w:sz w:val="18"/>
          <w:szCs w:val="18"/>
        </w:rPr>
        <w:t xml:space="preserve"> </w:t>
      </w:r>
    </w:p>
    <w:p w14:paraId="406B8911" w14:textId="77777777" w:rsidR="00315CF3" w:rsidRDefault="00315CF3" w:rsidP="00315CF3">
      <w:pPr>
        <w:ind w:left="2520"/>
        <w:jc w:val="both"/>
        <w:rPr>
          <w:rFonts w:ascii="Arial Narrow" w:hAnsi="Arial Narrow" w:cs="Tahoma"/>
          <w:sz w:val="18"/>
          <w:szCs w:val="18"/>
        </w:rPr>
      </w:pPr>
    </w:p>
    <w:p w14:paraId="787639B3" w14:textId="77777777" w:rsidR="00315CF3" w:rsidRPr="00E5731F" w:rsidRDefault="00315CF3" w:rsidP="00315CF3">
      <w:pPr>
        <w:pStyle w:val="Prrafodelista"/>
        <w:numPr>
          <w:ilvl w:val="0"/>
          <w:numId w:val="29"/>
        </w:numPr>
        <w:ind w:left="3240"/>
        <w:jc w:val="both"/>
        <w:rPr>
          <w:rFonts w:ascii="Arial Narrow" w:hAnsi="Arial Narrow" w:cs="Tahoma"/>
        </w:rPr>
      </w:pPr>
      <w:r w:rsidRPr="00E5731F">
        <w:rPr>
          <w:rFonts w:ascii="Arial Narrow" w:hAnsi="Arial Narrow" w:cs="Tahoma"/>
          <w:b/>
          <w:bCs/>
        </w:rPr>
        <w:t xml:space="preserve">CASA MISERICORDIA </w:t>
      </w:r>
      <w:r>
        <w:rPr>
          <w:rFonts w:ascii="Arial Narrow" w:hAnsi="Arial Narrow" w:cs="Tahoma"/>
          <w:b/>
          <w:bCs/>
        </w:rPr>
        <w:t xml:space="preserve">DE </w:t>
      </w:r>
      <w:r w:rsidRPr="00E5731F">
        <w:rPr>
          <w:rFonts w:ascii="Arial Narrow" w:hAnsi="Arial Narrow" w:cs="Tahoma"/>
          <w:b/>
          <w:bCs/>
        </w:rPr>
        <w:t>SANTA ISABEL DE HUNGRÍA A.C.</w:t>
      </w:r>
    </w:p>
    <w:p w14:paraId="6A9070C6" w14:textId="77777777" w:rsidR="00315CF3" w:rsidRPr="006B3534" w:rsidRDefault="00315CF3" w:rsidP="00315CF3">
      <w:pPr>
        <w:pStyle w:val="Standard"/>
        <w:spacing w:after="0"/>
        <w:ind w:left="2520" w:right="77"/>
        <w:jc w:val="both"/>
        <w:rPr>
          <w:rFonts w:ascii="Arial Narrow" w:hAnsi="Arial Narrow" w:cs="Tahoma"/>
          <w:kern w:val="0"/>
          <w:sz w:val="16"/>
          <w:szCs w:val="16"/>
        </w:rPr>
      </w:pPr>
    </w:p>
    <w:p w14:paraId="424359BC" w14:textId="3DD898ED" w:rsidR="00315CF3" w:rsidRDefault="00315CF3" w:rsidP="00315CF3">
      <w:pPr>
        <w:pStyle w:val="Standard"/>
        <w:ind w:left="2520" w:right="77"/>
        <w:jc w:val="both"/>
        <w:rPr>
          <w:rFonts w:ascii="Arial Narrow" w:eastAsia="Arial" w:hAnsi="Arial Narrow" w:cs="Tahoma"/>
          <w:sz w:val="18"/>
          <w:szCs w:val="18"/>
        </w:rPr>
      </w:pPr>
      <w:r w:rsidRPr="004C1DA6">
        <w:rPr>
          <w:rFonts w:ascii="Arial Narrow" w:hAnsi="Arial Narrow" w:cs="Tahoma"/>
          <w:sz w:val="18"/>
          <w:szCs w:val="18"/>
        </w:rPr>
        <w:t xml:space="preserve">En ese sentido, conforme a lo que establecen el numeral  9.2 de las </w:t>
      </w:r>
      <w:r w:rsidRPr="004C1DA6">
        <w:rPr>
          <w:rFonts w:ascii="Arial Narrow" w:hAnsi="Arial Narrow" w:cs="Tahoma"/>
          <w:b/>
          <w:bCs/>
          <w:sz w:val="18"/>
          <w:szCs w:val="18"/>
        </w:rPr>
        <w:t>BASES</w:t>
      </w:r>
      <w:r w:rsidRPr="004C1DA6">
        <w:rPr>
          <w:rFonts w:ascii="Arial Narrow" w:hAnsi="Arial Narrow" w:cs="Tahoma"/>
          <w:sz w:val="18"/>
          <w:szCs w:val="18"/>
        </w:rPr>
        <w:t xml:space="preserve"> de </w:t>
      </w:r>
      <w:sdt>
        <w:sdtPr>
          <w:rPr>
            <w:rFonts w:ascii="Arial Narrow" w:eastAsia="Arial" w:hAnsi="Arial Narrow" w:cs="Tahoma"/>
            <w:b/>
            <w:bCs/>
            <w:spacing w:val="-6"/>
            <w:sz w:val="18"/>
            <w:szCs w:val="18"/>
            <w:lang w:val="es-ES"/>
          </w:rPr>
          <w:alias w:val="Asunto"/>
          <w:tag w:val=""/>
          <w:id w:val="-1339995975"/>
          <w:placeholder>
            <w:docPart w:val="CBA3D5659CC040809D4DD88700D1C22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 Narrow" w:eastAsia="Arial" w:hAnsi="Arial Narrow" w:cs="Tahoma"/>
              <w:b/>
              <w:bCs/>
              <w:spacing w:val="-6"/>
              <w:sz w:val="18"/>
              <w:szCs w:val="18"/>
            </w:rPr>
            <w:t>Licitación Pública Local LCCC-017-2021</w:t>
          </w:r>
        </w:sdtContent>
      </w:sdt>
      <w:r w:rsidRPr="004C1DA6">
        <w:rPr>
          <w:rFonts w:ascii="Arial Narrow" w:hAnsi="Arial Narrow" w:cs="Tahoma"/>
          <w:sz w:val="18"/>
          <w:szCs w:val="18"/>
        </w:rPr>
        <w:t xml:space="preserve">, se elabora el cuadro comparativo del precio ofertado, contra el precio de referencia puesto que la hipótesis de comparativa de la </w:t>
      </w:r>
      <w:r w:rsidRPr="004C1DA6">
        <w:rPr>
          <w:rFonts w:ascii="Arial Narrow" w:hAnsi="Arial Narrow" w:cs="Tahoma"/>
          <w:b/>
          <w:bCs/>
          <w:sz w:val="18"/>
          <w:szCs w:val="18"/>
        </w:rPr>
        <w:t>PROPUESTA</w:t>
      </w:r>
      <w:r w:rsidRPr="004C1DA6">
        <w:rPr>
          <w:rFonts w:ascii="Arial Narrow" w:hAnsi="Arial Narrow" w:cs="Tahoma"/>
          <w:sz w:val="18"/>
          <w:szCs w:val="18"/>
        </w:rPr>
        <w:t xml:space="preserve"> del </w:t>
      </w:r>
      <w:r w:rsidRPr="004C1DA6">
        <w:rPr>
          <w:rFonts w:ascii="Arial Narrow" w:hAnsi="Arial Narrow" w:cs="Tahoma"/>
          <w:b/>
          <w:bCs/>
          <w:sz w:val="18"/>
          <w:szCs w:val="18"/>
        </w:rPr>
        <w:t xml:space="preserve">PARTICIPANTE </w:t>
      </w:r>
      <w:r w:rsidRPr="004C1DA6">
        <w:rPr>
          <w:rFonts w:ascii="Arial Narrow" w:hAnsi="Arial Narrow" w:cs="Tahoma"/>
          <w:sz w:val="18"/>
          <w:szCs w:val="18"/>
        </w:rPr>
        <w:t xml:space="preserve">que resultó apto en cuanto a la documentación técnica entregada, con la finalidad de adjudicar el </w:t>
      </w:r>
      <w:r w:rsidRPr="004C1DA6">
        <w:rPr>
          <w:rFonts w:ascii="Arial Narrow" w:hAnsi="Arial Narrow" w:cs="Tahoma"/>
          <w:b/>
          <w:bCs/>
          <w:sz w:val="18"/>
          <w:szCs w:val="18"/>
        </w:rPr>
        <w:t>CONTRATO</w:t>
      </w:r>
      <w:r w:rsidRPr="004C1DA6">
        <w:rPr>
          <w:rFonts w:ascii="Arial Narrow" w:hAnsi="Arial Narrow" w:cs="Tahoma"/>
          <w:sz w:val="18"/>
          <w:szCs w:val="18"/>
        </w:rPr>
        <w:t xml:space="preserve"> al </w:t>
      </w:r>
      <w:r w:rsidRPr="004C1DA6">
        <w:rPr>
          <w:rFonts w:ascii="Arial Narrow" w:hAnsi="Arial Narrow" w:cs="Tahoma"/>
          <w:b/>
          <w:bCs/>
          <w:sz w:val="18"/>
          <w:szCs w:val="18"/>
        </w:rPr>
        <w:t>PARTICIPANTE</w:t>
      </w:r>
      <w:r w:rsidRPr="004C1DA6">
        <w:rPr>
          <w:rFonts w:ascii="Arial Narrow" w:hAnsi="Arial Narrow" w:cs="Tahoma"/>
          <w:sz w:val="18"/>
          <w:szCs w:val="18"/>
        </w:rPr>
        <w:t xml:space="preserve"> que presente el precio más bajo en igualdad de condiciones, no aplica al sólo existir una </w:t>
      </w:r>
      <w:r w:rsidRPr="004C1DA6">
        <w:rPr>
          <w:rFonts w:ascii="Arial Narrow" w:hAnsi="Arial Narrow" w:cs="Tahoma"/>
          <w:b/>
          <w:bCs/>
          <w:sz w:val="18"/>
          <w:szCs w:val="18"/>
        </w:rPr>
        <w:t>PROPUESTA</w:t>
      </w:r>
      <w:r w:rsidRPr="004C1DA6">
        <w:rPr>
          <w:rFonts w:ascii="Arial Narrow" w:hAnsi="Arial Narrow" w:cs="Tahoma"/>
          <w:sz w:val="18"/>
          <w:szCs w:val="18"/>
        </w:rPr>
        <w:t xml:space="preserve"> que cumple con todos los requisitos señalados en el numeral 9.1 de las </w:t>
      </w:r>
      <w:r w:rsidRPr="004C1DA6">
        <w:rPr>
          <w:rFonts w:ascii="Arial Narrow" w:hAnsi="Arial Narrow" w:cs="Tahoma"/>
          <w:b/>
          <w:bCs/>
          <w:sz w:val="18"/>
          <w:szCs w:val="18"/>
        </w:rPr>
        <w:t>BASES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, toda vez que si bien es cierto que la empresa </w:t>
      </w:r>
      <w:r w:rsidRPr="00B82918">
        <w:rPr>
          <w:rFonts w:ascii="Arial Narrow" w:hAnsi="Arial Narrow" w:cs="Tahoma"/>
          <w:b/>
          <w:bCs/>
          <w:sz w:val="18"/>
          <w:szCs w:val="18"/>
        </w:rPr>
        <w:t xml:space="preserve">CASA MISERICORDIA </w:t>
      </w:r>
      <w:r>
        <w:rPr>
          <w:rFonts w:ascii="Arial Narrow" w:hAnsi="Arial Narrow" w:cs="Tahoma"/>
          <w:b/>
          <w:bCs/>
          <w:sz w:val="18"/>
          <w:szCs w:val="18"/>
        </w:rPr>
        <w:t xml:space="preserve">DE </w:t>
      </w:r>
      <w:r w:rsidRPr="00B82918">
        <w:rPr>
          <w:rFonts w:ascii="Arial Narrow" w:hAnsi="Arial Narrow" w:cs="Tahoma"/>
          <w:b/>
          <w:bCs/>
          <w:sz w:val="18"/>
          <w:szCs w:val="18"/>
        </w:rPr>
        <w:t>SANTA ISABEL DE HUNGRÍA A.C.,</w:t>
      </w:r>
      <w:r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reúne todos los requerimientos del numeral 9.1 de las </w:t>
      </w:r>
      <w:r w:rsidRPr="004C1DA6">
        <w:rPr>
          <w:rFonts w:ascii="Arial Narrow" w:eastAsia="Arial" w:hAnsi="Arial Narrow" w:cs="Tahoma"/>
          <w:b/>
          <w:bCs/>
          <w:sz w:val="18"/>
          <w:szCs w:val="18"/>
        </w:rPr>
        <w:t>BASES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 de la</w:t>
      </w:r>
      <w:r w:rsidRPr="004C1DA6">
        <w:rPr>
          <w:rFonts w:ascii="Arial Narrow" w:eastAsia="Arial" w:hAnsi="Arial Narrow" w:cs="Tahoma"/>
          <w:b/>
          <w:bCs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Tahoma"/>
            <w:b/>
            <w:bCs/>
            <w:spacing w:val="-6"/>
            <w:sz w:val="18"/>
            <w:szCs w:val="18"/>
            <w:lang w:val="es-ES"/>
          </w:rPr>
          <w:alias w:val="Asunto"/>
          <w:tag w:val=""/>
          <w:id w:val="-2083514470"/>
          <w:placeholder>
            <w:docPart w:val="C3A5FFA76EBE44D18C7BCCC4942C92A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 Narrow" w:eastAsia="Arial" w:hAnsi="Arial Narrow" w:cs="Tahoma"/>
              <w:b/>
              <w:bCs/>
              <w:spacing w:val="-6"/>
              <w:sz w:val="18"/>
              <w:szCs w:val="18"/>
            </w:rPr>
            <w:t>Licitación Pública Local LCCC-017-2021</w:t>
          </w:r>
        </w:sdtContent>
      </w:sdt>
      <w:r w:rsidRPr="004C1DA6">
        <w:rPr>
          <w:rFonts w:ascii="Arial Narrow" w:eastAsia="Arial" w:hAnsi="Arial Narrow" w:cs="Tahoma"/>
          <w:b/>
          <w:sz w:val="18"/>
          <w:szCs w:val="18"/>
          <w:shd w:val="clear" w:color="auto" w:fill="FFFFFF"/>
        </w:rPr>
        <w:t>,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 éste hecho aislado, no es determinante por sí solo para fallar a su favor el otorgamiento del </w:t>
      </w:r>
      <w:r w:rsidRPr="004C1DA6">
        <w:rPr>
          <w:rFonts w:ascii="Arial Narrow" w:eastAsia="Arial" w:hAnsi="Arial Narrow" w:cs="Tahoma"/>
          <w:b/>
          <w:bCs/>
          <w:sz w:val="18"/>
          <w:szCs w:val="18"/>
        </w:rPr>
        <w:t>CONTRATO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 respectivo, sino que además es necesario que se acredite que el precio ofertado sea aceptable y conveniente, que no rebase el presupuesto en general:</w:t>
      </w:r>
    </w:p>
    <w:p w14:paraId="396F84EE" w14:textId="54FE6C06" w:rsidR="00315CF3" w:rsidRPr="004C1DA6" w:rsidRDefault="00315CF3" w:rsidP="00315CF3">
      <w:pPr>
        <w:pStyle w:val="Standard"/>
        <w:ind w:left="2520" w:right="77"/>
        <w:jc w:val="both"/>
        <w:rPr>
          <w:rFonts w:ascii="Arial Narrow" w:eastAsia="Arial" w:hAnsi="Arial Narrow" w:cs="Tahoma"/>
          <w:sz w:val="18"/>
          <w:szCs w:val="18"/>
        </w:rPr>
      </w:pPr>
      <w:r w:rsidRPr="00315CF3">
        <w:rPr>
          <w:rFonts w:eastAsia="Arial"/>
          <w:noProof/>
        </w:rPr>
        <w:drawing>
          <wp:inline distT="0" distB="0" distL="0" distR="0" wp14:anchorId="2046A50A" wp14:editId="2A14ACB6">
            <wp:extent cx="5492041" cy="189872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34" cy="1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B81AD" w14:textId="77777777" w:rsidR="00315CF3" w:rsidRPr="004C1DA6" w:rsidRDefault="00315CF3" w:rsidP="00315CF3">
      <w:pPr>
        <w:ind w:left="2520"/>
        <w:rPr>
          <w:rFonts w:ascii="Arial Narrow" w:eastAsia="Arial" w:hAnsi="Arial Narrow" w:cs="Tahoma"/>
          <w:spacing w:val="-6"/>
          <w:sz w:val="18"/>
          <w:szCs w:val="18"/>
          <w:highlight w:val="yellow"/>
        </w:rPr>
      </w:pPr>
    </w:p>
    <w:p w14:paraId="27FAAA22" w14:textId="77777777" w:rsidR="00315CF3" w:rsidRPr="004C1DA6" w:rsidRDefault="00315CF3" w:rsidP="00315CF3">
      <w:pPr>
        <w:pStyle w:val="Prrafodelista"/>
        <w:ind w:left="2520"/>
        <w:jc w:val="both"/>
        <w:rPr>
          <w:rFonts w:ascii="Arial Narrow" w:eastAsia="Arial" w:hAnsi="Arial Narrow" w:cs="Tahoma"/>
          <w:b/>
          <w:bCs/>
          <w:spacing w:val="-6"/>
          <w:sz w:val="18"/>
          <w:szCs w:val="18"/>
        </w:rPr>
      </w:pPr>
      <w:r w:rsidRPr="004C1DA6">
        <w:rPr>
          <w:rFonts w:ascii="Arial Narrow" w:eastAsia="Arial" w:hAnsi="Arial Narrow" w:cs="Tahoma"/>
          <w:spacing w:val="-6"/>
          <w:sz w:val="18"/>
          <w:szCs w:val="18"/>
        </w:rPr>
        <w:t xml:space="preserve">De acuerdo con el análisis comparativo de precios ofertados por parte del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PARTICIPANTE</w:t>
      </w:r>
      <w:r w:rsidRPr="004C1DA6">
        <w:rPr>
          <w:rFonts w:ascii="Arial Narrow" w:eastAsia="Arial" w:hAnsi="Arial Narrow" w:cs="Tahoma"/>
          <w:spacing w:val="-6"/>
          <w:sz w:val="18"/>
          <w:szCs w:val="18"/>
        </w:rPr>
        <w:t xml:space="preserve"> contra el presupuesto base expuesto anteriormente, se concluye que la Propuesta Económica del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</w:rPr>
        <w:t xml:space="preserve">PARTICIPANTE </w:t>
      </w:r>
      <w:r w:rsidRPr="00B82918">
        <w:rPr>
          <w:rFonts w:ascii="Arial Narrow" w:hAnsi="Arial Narrow" w:cs="Tahoma"/>
          <w:b/>
          <w:bCs/>
          <w:sz w:val="18"/>
          <w:szCs w:val="18"/>
        </w:rPr>
        <w:t xml:space="preserve">CASA MISERICORDIA </w:t>
      </w:r>
      <w:r>
        <w:rPr>
          <w:rFonts w:ascii="Arial Narrow" w:hAnsi="Arial Narrow" w:cs="Tahoma"/>
          <w:b/>
          <w:bCs/>
          <w:sz w:val="18"/>
          <w:szCs w:val="18"/>
        </w:rPr>
        <w:t xml:space="preserve">DE </w:t>
      </w:r>
      <w:r w:rsidRPr="00B82918">
        <w:rPr>
          <w:rFonts w:ascii="Arial Narrow" w:hAnsi="Arial Narrow" w:cs="Tahoma"/>
          <w:b/>
          <w:bCs/>
          <w:sz w:val="18"/>
          <w:szCs w:val="18"/>
        </w:rPr>
        <w:t>SANTA ISABEL DE HUNGRÍA A.C.,</w:t>
      </w:r>
      <w:r w:rsidRPr="004C1DA6">
        <w:rPr>
          <w:rFonts w:ascii="Arial Narrow" w:eastAsia="Arial" w:hAnsi="Arial Narrow" w:cs="Tahoma"/>
          <w:spacing w:val="-6"/>
          <w:sz w:val="18"/>
          <w:szCs w:val="18"/>
        </w:rPr>
        <w:t xml:space="preserve"> resulta ser conveniente, además de cumplir con los parámetros y límites presupuestales señalados por la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CONVOCANTE.</w:t>
      </w:r>
    </w:p>
    <w:p w14:paraId="4389E562" w14:textId="763279F0" w:rsidR="004C012B" w:rsidRDefault="004C012B" w:rsidP="00652440">
      <w:pPr>
        <w:ind w:right="140"/>
        <w:jc w:val="both"/>
        <w:rPr>
          <w:rFonts w:ascii="Arial Narrow" w:hAnsi="Arial Narrow" w:cs="Tahoma"/>
          <w:color w:val="000000"/>
          <w:sz w:val="16"/>
          <w:szCs w:val="16"/>
        </w:rPr>
      </w:pPr>
    </w:p>
    <w:p w14:paraId="32F580BF" w14:textId="25F7D21F" w:rsidR="00315CF3" w:rsidRDefault="00315CF3" w:rsidP="00315CF3">
      <w:pPr>
        <w:ind w:right="140"/>
        <w:jc w:val="both"/>
        <w:rPr>
          <w:rFonts w:ascii="Arial Narrow" w:eastAsiaTheme="minorEastAsia" w:hAnsi="Arial Narrow" w:cstheme="majorHAnsi"/>
        </w:rPr>
      </w:pPr>
      <w:r>
        <w:rPr>
          <w:rFonts w:ascii="Arial Narrow" w:eastAsiaTheme="minorEastAsia" w:hAnsi="Arial Narrow" w:cstheme="majorHAnsi"/>
        </w:rPr>
        <w:t>Debe decir…</w:t>
      </w:r>
    </w:p>
    <w:p w14:paraId="197DBB07" w14:textId="77777777" w:rsidR="00315CF3" w:rsidRDefault="00315CF3" w:rsidP="00315CF3">
      <w:pPr>
        <w:ind w:left="2520"/>
        <w:jc w:val="both"/>
        <w:rPr>
          <w:rFonts w:ascii="Arial Narrow" w:hAnsi="Arial Narrow" w:cs="Tahoma"/>
          <w:sz w:val="18"/>
          <w:szCs w:val="18"/>
        </w:rPr>
      </w:pP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En términos del artículo 67 y 69 numeral 1 de la Ley de Compras Gubernamentales, Enajenaciones y Contratación de Servicios del Estado de Jalisco y sus Municipios, 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así como el artículo 69 de su </w:t>
      </w:r>
      <w:r w:rsidRPr="004C1DA6">
        <w:rPr>
          <w:rFonts w:ascii="Arial Narrow" w:eastAsia="Arial" w:hAnsi="Arial Narrow" w:cs="Tahoma"/>
          <w:b/>
          <w:sz w:val="18"/>
          <w:szCs w:val="18"/>
        </w:rPr>
        <w:t>REGLAMENTO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, </w:t>
      </w: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se hace mención que el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  <w:lang w:val="es-ES"/>
        </w:rPr>
        <w:t>PARTICIPANTE</w:t>
      </w: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 cuya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  <w:lang w:val="es-ES"/>
        </w:rPr>
        <w:t>PROPOSICION</w:t>
      </w:r>
      <w:r w:rsidRPr="004C1DA6">
        <w:rPr>
          <w:rFonts w:ascii="Arial Narrow" w:eastAsia="Arial" w:hAnsi="Arial Narrow" w:cs="Tahoma"/>
          <w:spacing w:val="-6"/>
          <w:sz w:val="18"/>
          <w:szCs w:val="18"/>
          <w:lang w:val="es-ES"/>
        </w:rPr>
        <w:t xml:space="preserve"> resulto solvente es:</w:t>
      </w:r>
      <w:r w:rsidRPr="004C1DA6">
        <w:rPr>
          <w:rFonts w:ascii="Arial Narrow" w:hAnsi="Arial Narrow" w:cs="Tahoma"/>
          <w:sz w:val="18"/>
          <w:szCs w:val="18"/>
        </w:rPr>
        <w:t xml:space="preserve"> </w:t>
      </w:r>
    </w:p>
    <w:p w14:paraId="077CC4E7" w14:textId="77777777" w:rsidR="00315CF3" w:rsidRDefault="00315CF3" w:rsidP="00315CF3">
      <w:pPr>
        <w:ind w:left="2520"/>
        <w:jc w:val="both"/>
        <w:rPr>
          <w:rFonts w:ascii="Arial Narrow" w:hAnsi="Arial Narrow" w:cs="Tahoma"/>
          <w:sz w:val="18"/>
          <w:szCs w:val="18"/>
        </w:rPr>
      </w:pPr>
    </w:p>
    <w:p w14:paraId="589A7EB9" w14:textId="77777777" w:rsidR="00315CF3" w:rsidRPr="00E5731F" w:rsidRDefault="00315CF3" w:rsidP="00315CF3">
      <w:pPr>
        <w:pStyle w:val="Prrafodelista"/>
        <w:numPr>
          <w:ilvl w:val="0"/>
          <w:numId w:val="29"/>
        </w:numPr>
        <w:ind w:left="3240"/>
        <w:jc w:val="both"/>
        <w:rPr>
          <w:rFonts w:ascii="Arial Narrow" w:hAnsi="Arial Narrow" w:cs="Tahoma"/>
        </w:rPr>
      </w:pPr>
      <w:r w:rsidRPr="00E5731F">
        <w:rPr>
          <w:rFonts w:ascii="Arial Narrow" w:hAnsi="Arial Narrow" w:cs="Tahoma"/>
          <w:b/>
          <w:bCs/>
        </w:rPr>
        <w:t xml:space="preserve">CASA MISERICORDIA </w:t>
      </w:r>
      <w:r>
        <w:rPr>
          <w:rFonts w:ascii="Arial Narrow" w:hAnsi="Arial Narrow" w:cs="Tahoma"/>
          <w:b/>
          <w:bCs/>
        </w:rPr>
        <w:t xml:space="preserve">DE </w:t>
      </w:r>
      <w:r w:rsidRPr="00E5731F">
        <w:rPr>
          <w:rFonts w:ascii="Arial Narrow" w:hAnsi="Arial Narrow" w:cs="Tahoma"/>
          <w:b/>
          <w:bCs/>
        </w:rPr>
        <w:t>SANTA ISABEL DE HUNGRÍA A.C.</w:t>
      </w:r>
    </w:p>
    <w:p w14:paraId="39FC70E0" w14:textId="77777777" w:rsidR="00315CF3" w:rsidRPr="006B3534" w:rsidRDefault="00315CF3" w:rsidP="00315CF3">
      <w:pPr>
        <w:pStyle w:val="Standard"/>
        <w:spacing w:after="0"/>
        <w:ind w:left="2520" w:right="77"/>
        <w:jc w:val="both"/>
        <w:rPr>
          <w:rFonts w:ascii="Arial Narrow" w:hAnsi="Arial Narrow" w:cs="Tahoma"/>
          <w:kern w:val="0"/>
          <w:sz w:val="16"/>
          <w:szCs w:val="16"/>
        </w:rPr>
      </w:pPr>
    </w:p>
    <w:p w14:paraId="248309E8" w14:textId="77777777" w:rsidR="00315CF3" w:rsidRDefault="00315CF3" w:rsidP="003043C5">
      <w:pPr>
        <w:pStyle w:val="Standard"/>
        <w:spacing w:after="0"/>
        <w:ind w:left="2520" w:right="77"/>
        <w:jc w:val="both"/>
        <w:rPr>
          <w:rFonts w:ascii="Arial Narrow" w:eastAsia="Arial" w:hAnsi="Arial Narrow" w:cs="Tahoma"/>
          <w:sz w:val="18"/>
          <w:szCs w:val="18"/>
        </w:rPr>
      </w:pPr>
      <w:r w:rsidRPr="004C1DA6">
        <w:rPr>
          <w:rFonts w:ascii="Arial Narrow" w:hAnsi="Arial Narrow" w:cs="Tahoma"/>
          <w:sz w:val="18"/>
          <w:szCs w:val="18"/>
        </w:rPr>
        <w:t xml:space="preserve">En ese sentido, conforme a lo que establecen el numeral  9.2 de las </w:t>
      </w:r>
      <w:r w:rsidRPr="004C1DA6">
        <w:rPr>
          <w:rFonts w:ascii="Arial Narrow" w:hAnsi="Arial Narrow" w:cs="Tahoma"/>
          <w:b/>
          <w:bCs/>
          <w:sz w:val="18"/>
          <w:szCs w:val="18"/>
        </w:rPr>
        <w:t>BASES</w:t>
      </w:r>
      <w:r w:rsidRPr="004C1DA6">
        <w:rPr>
          <w:rFonts w:ascii="Arial Narrow" w:hAnsi="Arial Narrow" w:cs="Tahoma"/>
          <w:sz w:val="18"/>
          <w:szCs w:val="18"/>
        </w:rPr>
        <w:t xml:space="preserve"> de </w:t>
      </w:r>
      <w:sdt>
        <w:sdtPr>
          <w:rPr>
            <w:rFonts w:ascii="Arial Narrow" w:eastAsia="Arial" w:hAnsi="Arial Narrow" w:cs="Tahoma"/>
            <w:b/>
            <w:bCs/>
            <w:spacing w:val="-6"/>
            <w:sz w:val="18"/>
            <w:szCs w:val="18"/>
            <w:lang w:val="es-ES"/>
          </w:rPr>
          <w:alias w:val="Asunto"/>
          <w:tag w:val=""/>
          <w:id w:val="524133340"/>
          <w:placeholder>
            <w:docPart w:val="57BF952675F946E385DD6A1792609D8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 Narrow" w:eastAsia="Arial" w:hAnsi="Arial Narrow" w:cs="Tahoma"/>
              <w:b/>
              <w:bCs/>
              <w:spacing w:val="-6"/>
              <w:sz w:val="18"/>
              <w:szCs w:val="18"/>
            </w:rPr>
            <w:t>Licitación Pública Local LCCC-017-2021</w:t>
          </w:r>
        </w:sdtContent>
      </w:sdt>
      <w:r w:rsidRPr="004C1DA6">
        <w:rPr>
          <w:rFonts w:ascii="Arial Narrow" w:hAnsi="Arial Narrow" w:cs="Tahoma"/>
          <w:sz w:val="18"/>
          <w:szCs w:val="18"/>
        </w:rPr>
        <w:t xml:space="preserve">, se elabora el cuadro comparativo del precio ofertado, contra el precio de referencia puesto que la hipótesis de comparativa de la </w:t>
      </w:r>
      <w:r w:rsidRPr="004C1DA6">
        <w:rPr>
          <w:rFonts w:ascii="Arial Narrow" w:hAnsi="Arial Narrow" w:cs="Tahoma"/>
          <w:b/>
          <w:bCs/>
          <w:sz w:val="18"/>
          <w:szCs w:val="18"/>
        </w:rPr>
        <w:t>PROPUESTA</w:t>
      </w:r>
      <w:r w:rsidRPr="004C1DA6">
        <w:rPr>
          <w:rFonts w:ascii="Arial Narrow" w:hAnsi="Arial Narrow" w:cs="Tahoma"/>
          <w:sz w:val="18"/>
          <w:szCs w:val="18"/>
        </w:rPr>
        <w:t xml:space="preserve"> del </w:t>
      </w:r>
      <w:r w:rsidRPr="004C1DA6">
        <w:rPr>
          <w:rFonts w:ascii="Arial Narrow" w:hAnsi="Arial Narrow" w:cs="Tahoma"/>
          <w:b/>
          <w:bCs/>
          <w:sz w:val="18"/>
          <w:szCs w:val="18"/>
        </w:rPr>
        <w:t xml:space="preserve">PARTICIPANTE </w:t>
      </w:r>
      <w:r w:rsidRPr="004C1DA6">
        <w:rPr>
          <w:rFonts w:ascii="Arial Narrow" w:hAnsi="Arial Narrow" w:cs="Tahoma"/>
          <w:sz w:val="18"/>
          <w:szCs w:val="18"/>
        </w:rPr>
        <w:t xml:space="preserve">que resultó apto en cuanto a la documentación técnica entregada, con la finalidad de adjudicar el </w:t>
      </w:r>
      <w:r w:rsidRPr="004C1DA6">
        <w:rPr>
          <w:rFonts w:ascii="Arial Narrow" w:hAnsi="Arial Narrow" w:cs="Tahoma"/>
          <w:b/>
          <w:bCs/>
          <w:sz w:val="18"/>
          <w:szCs w:val="18"/>
        </w:rPr>
        <w:t>CONTRATO</w:t>
      </w:r>
      <w:r w:rsidRPr="004C1DA6">
        <w:rPr>
          <w:rFonts w:ascii="Arial Narrow" w:hAnsi="Arial Narrow" w:cs="Tahoma"/>
          <w:sz w:val="18"/>
          <w:szCs w:val="18"/>
        </w:rPr>
        <w:t xml:space="preserve"> al </w:t>
      </w:r>
      <w:r w:rsidRPr="004C1DA6">
        <w:rPr>
          <w:rFonts w:ascii="Arial Narrow" w:hAnsi="Arial Narrow" w:cs="Tahoma"/>
          <w:b/>
          <w:bCs/>
          <w:sz w:val="18"/>
          <w:szCs w:val="18"/>
        </w:rPr>
        <w:t>PARTICIPANTE</w:t>
      </w:r>
      <w:r w:rsidRPr="004C1DA6">
        <w:rPr>
          <w:rFonts w:ascii="Arial Narrow" w:hAnsi="Arial Narrow" w:cs="Tahoma"/>
          <w:sz w:val="18"/>
          <w:szCs w:val="18"/>
        </w:rPr>
        <w:t xml:space="preserve"> que presente el precio más bajo en igualdad de condiciones, no aplica al sólo existir una </w:t>
      </w:r>
      <w:r w:rsidRPr="004C1DA6">
        <w:rPr>
          <w:rFonts w:ascii="Arial Narrow" w:hAnsi="Arial Narrow" w:cs="Tahoma"/>
          <w:b/>
          <w:bCs/>
          <w:sz w:val="18"/>
          <w:szCs w:val="18"/>
        </w:rPr>
        <w:t>PROPUESTA</w:t>
      </w:r>
      <w:r w:rsidRPr="004C1DA6">
        <w:rPr>
          <w:rFonts w:ascii="Arial Narrow" w:hAnsi="Arial Narrow" w:cs="Tahoma"/>
          <w:sz w:val="18"/>
          <w:szCs w:val="18"/>
        </w:rPr>
        <w:t xml:space="preserve"> que </w:t>
      </w:r>
      <w:r w:rsidRPr="004C1DA6">
        <w:rPr>
          <w:rFonts w:ascii="Arial Narrow" w:hAnsi="Arial Narrow" w:cs="Tahoma"/>
          <w:sz w:val="18"/>
          <w:szCs w:val="18"/>
        </w:rPr>
        <w:lastRenderedPageBreak/>
        <w:t xml:space="preserve">cumple con todos los requisitos señalados en el numeral 9.1 de las </w:t>
      </w:r>
      <w:r w:rsidRPr="004C1DA6">
        <w:rPr>
          <w:rFonts w:ascii="Arial Narrow" w:hAnsi="Arial Narrow" w:cs="Tahoma"/>
          <w:b/>
          <w:bCs/>
          <w:sz w:val="18"/>
          <w:szCs w:val="18"/>
        </w:rPr>
        <w:t>BASES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, toda vez que si bien es cierto que la empresa </w:t>
      </w:r>
      <w:r w:rsidRPr="00B82918">
        <w:rPr>
          <w:rFonts w:ascii="Arial Narrow" w:hAnsi="Arial Narrow" w:cs="Tahoma"/>
          <w:b/>
          <w:bCs/>
          <w:sz w:val="18"/>
          <w:szCs w:val="18"/>
        </w:rPr>
        <w:t xml:space="preserve">CASA MISERICORDIA </w:t>
      </w:r>
      <w:r>
        <w:rPr>
          <w:rFonts w:ascii="Arial Narrow" w:hAnsi="Arial Narrow" w:cs="Tahoma"/>
          <w:b/>
          <w:bCs/>
          <w:sz w:val="18"/>
          <w:szCs w:val="18"/>
        </w:rPr>
        <w:t xml:space="preserve">DE </w:t>
      </w:r>
      <w:r w:rsidRPr="00B82918">
        <w:rPr>
          <w:rFonts w:ascii="Arial Narrow" w:hAnsi="Arial Narrow" w:cs="Tahoma"/>
          <w:b/>
          <w:bCs/>
          <w:sz w:val="18"/>
          <w:szCs w:val="18"/>
        </w:rPr>
        <w:t>SANTA ISABEL DE HUNGRÍA A.C.,</w:t>
      </w:r>
      <w:r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reúne todos los requerimientos del numeral 9.1 de las </w:t>
      </w:r>
      <w:r w:rsidRPr="004C1DA6">
        <w:rPr>
          <w:rFonts w:ascii="Arial Narrow" w:eastAsia="Arial" w:hAnsi="Arial Narrow" w:cs="Tahoma"/>
          <w:b/>
          <w:bCs/>
          <w:sz w:val="18"/>
          <w:szCs w:val="18"/>
        </w:rPr>
        <w:t>BASES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 de la</w:t>
      </w:r>
      <w:r w:rsidRPr="004C1DA6">
        <w:rPr>
          <w:rFonts w:ascii="Arial Narrow" w:eastAsia="Arial" w:hAnsi="Arial Narrow" w:cs="Tahoma"/>
          <w:b/>
          <w:bCs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Tahoma"/>
            <w:b/>
            <w:bCs/>
            <w:spacing w:val="-6"/>
            <w:sz w:val="18"/>
            <w:szCs w:val="18"/>
            <w:lang w:val="es-ES"/>
          </w:rPr>
          <w:alias w:val="Asunto"/>
          <w:tag w:val=""/>
          <w:id w:val="-2107416356"/>
          <w:placeholder>
            <w:docPart w:val="6E0D60ABC2E442318EACDE53511032A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 Narrow" w:eastAsia="Arial" w:hAnsi="Arial Narrow" w:cs="Tahoma"/>
              <w:b/>
              <w:bCs/>
              <w:spacing w:val="-6"/>
              <w:sz w:val="18"/>
              <w:szCs w:val="18"/>
            </w:rPr>
            <w:t>Licitación Pública Local LCCC-017-2021</w:t>
          </w:r>
        </w:sdtContent>
      </w:sdt>
      <w:r w:rsidRPr="004C1DA6">
        <w:rPr>
          <w:rFonts w:ascii="Arial Narrow" w:eastAsia="Arial" w:hAnsi="Arial Narrow" w:cs="Tahoma"/>
          <w:b/>
          <w:sz w:val="18"/>
          <w:szCs w:val="18"/>
          <w:shd w:val="clear" w:color="auto" w:fill="FFFFFF"/>
        </w:rPr>
        <w:t>,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 éste hecho aislado, no es determinante por sí solo para fallar a su favor el otorgamiento del </w:t>
      </w:r>
      <w:r w:rsidRPr="004C1DA6">
        <w:rPr>
          <w:rFonts w:ascii="Arial Narrow" w:eastAsia="Arial" w:hAnsi="Arial Narrow" w:cs="Tahoma"/>
          <w:b/>
          <w:bCs/>
          <w:sz w:val="18"/>
          <w:szCs w:val="18"/>
        </w:rPr>
        <w:t>CONTRATO</w:t>
      </w:r>
      <w:r w:rsidRPr="004C1DA6">
        <w:rPr>
          <w:rFonts w:ascii="Arial Narrow" w:eastAsia="Arial" w:hAnsi="Arial Narrow" w:cs="Tahoma"/>
          <w:sz w:val="18"/>
          <w:szCs w:val="18"/>
        </w:rPr>
        <w:t xml:space="preserve"> respectivo, sino que además es necesario que se acredite que el precio ofertado sea aceptable y conveniente, que no rebase el presupuesto en general:</w:t>
      </w:r>
    </w:p>
    <w:p w14:paraId="2B5BF951" w14:textId="21F03AA5" w:rsidR="00315CF3" w:rsidRPr="002B7F6C" w:rsidRDefault="00315CF3" w:rsidP="002B7F6C">
      <w:pPr>
        <w:pStyle w:val="Standard"/>
        <w:ind w:left="2520" w:right="77"/>
        <w:jc w:val="both"/>
        <w:rPr>
          <w:rFonts w:ascii="Arial Narrow" w:eastAsia="Arial" w:hAnsi="Arial Narrow" w:cs="Tahoma"/>
          <w:sz w:val="18"/>
          <w:szCs w:val="18"/>
        </w:rPr>
      </w:pPr>
      <w:r w:rsidRPr="00315CF3">
        <w:rPr>
          <w:rFonts w:eastAsia="Arial"/>
          <w:noProof/>
        </w:rPr>
        <w:drawing>
          <wp:inline distT="0" distB="0" distL="0" distR="0" wp14:anchorId="5E8E515C" wp14:editId="14D42B8A">
            <wp:extent cx="5492041" cy="189872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34" cy="1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76A4" w14:textId="2B0891AF" w:rsidR="00A8034F" w:rsidRPr="00DE4CE2" w:rsidRDefault="00A8034F" w:rsidP="00DE4CE2">
      <w:pPr>
        <w:pStyle w:val="Prrafodelista"/>
        <w:ind w:left="2520"/>
        <w:jc w:val="both"/>
        <w:rPr>
          <w:rFonts w:ascii="Arial Narrow" w:eastAsia="Arial" w:hAnsi="Arial Narrow" w:cs="Tahoma"/>
          <w:spacing w:val="-6"/>
          <w:sz w:val="18"/>
          <w:szCs w:val="18"/>
        </w:rPr>
      </w:pPr>
      <w:r>
        <w:rPr>
          <w:rFonts w:ascii="Arial Narrow" w:eastAsia="Arial" w:hAnsi="Arial Narrow" w:cs="Tahoma"/>
          <w:spacing w:val="-6"/>
          <w:sz w:val="18"/>
          <w:szCs w:val="18"/>
        </w:rPr>
        <w:t>Del minucioso análisis de la propuesta económica, se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 identificó un </w:t>
      </w:r>
      <w:r>
        <w:rPr>
          <w:rFonts w:ascii="Arial Narrow" w:eastAsia="Arial" w:hAnsi="Arial Narrow" w:cs="Tahoma"/>
          <w:spacing w:val="-6"/>
          <w:sz w:val="18"/>
          <w:szCs w:val="18"/>
        </w:rPr>
        <w:t xml:space="preserve">posible 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error aritmético </w:t>
      </w:r>
      <w:r>
        <w:rPr>
          <w:rFonts w:ascii="Arial Narrow" w:eastAsia="Arial" w:hAnsi="Arial Narrow" w:cs="Tahoma"/>
          <w:spacing w:val="-6"/>
          <w:sz w:val="18"/>
          <w:szCs w:val="18"/>
        </w:rPr>
        <w:t xml:space="preserve">o mecanográfico, derivado de la diferencia 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entre el monto total de la cantidad mínima </w:t>
      </w:r>
      <w:r>
        <w:rPr>
          <w:rFonts w:ascii="Arial Narrow" w:eastAsia="Arial" w:hAnsi="Arial Narrow" w:cs="Tahoma"/>
          <w:spacing w:val="-6"/>
          <w:sz w:val="18"/>
          <w:szCs w:val="18"/>
        </w:rPr>
        <w:t xml:space="preserve">señalada con número 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y lo </w:t>
      </w:r>
      <w:r>
        <w:rPr>
          <w:rFonts w:ascii="Arial Narrow" w:eastAsia="Arial" w:hAnsi="Arial Narrow" w:cs="Tahoma"/>
          <w:spacing w:val="-6"/>
          <w:sz w:val="18"/>
          <w:szCs w:val="18"/>
        </w:rPr>
        <w:t>señalado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 en la cantidad con letra del importe mínimo </w:t>
      </w:r>
      <w:r>
        <w:rPr>
          <w:rFonts w:ascii="Arial Narrow" w:eastAsia="Arial" w:hAnsi="Arial Narrow" w:cs="Tahoma"/>
          <w:spacing w:val="-6"/>
          <w:sz w:val="18"/>
          <w:szCs w:val="18"/>
        </w:rPr>
        <w:t xml:space="preserve">en la propuesta 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del </w:t>
      </w:r>
      <w:r w:rsidRPr="00B71BC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PARTICIPANTE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 </w:t>
      </w:r>
      <w:r w:rsidRPr="00B71BC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CASA MISERICORDIA DE SANTA ISABEL DE HUNGRÍA A.C.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, razón </w:t>
      </w:r>
      <w:r>
        <w:rPr>
          <w:rFonts w:ascii="Arial Narrow" w:eastAsia="Arial" w:hAnsi="Arial Narrow" w:cs="Tahoma"/>
          <w:spacing w:val="-6"/>
          <w:sz w:val="18"/>
          <w:szCs w:val="18"/>
        </w:rPr>
        <w:t xml:space="preserve">por la que 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de conformidad con lo establecido </w:t>
      </w:r>
      <w:r>
        <w:rPr>
          <w:rFonts w:ascii="Arial Narrow" w:eastAsia="Arial" w:hAnsi="Arial Narrow" w:cs="Tahoma"/>
          <w:spacing w:val="-6"/>
          <w:sz w:val="18"/>
          <w:szCs w:val="18"/>
        </w:rPr>
        <w:t>en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 el artículo </w:t>
      </w:r>
      <w:r>
        <w:rPr>
          <w:rFonts w:ascii="Arial Narrow" w:eastAsia="Arial" w:hAnsi="Arial Narrow" w:cs="Tahoma"/>
          <w:spacing w:val="-6"/>
          <w:sz w:val="18"/>
          <w:szCs w:val="18"/>
        </w:rPr>
        <w:t xml:space="preserve">69, numeral 6 de la Ley de compras Gubernamentales, </w:t>
      </w:r>
      <w:r w:rsidRPr="00A8034F">
        <w:rPr>
          <w:rFonts w:ascii="Arial Narrow" w:eastAsia="Arial" w:hAnsi="Arial Narrow" w:cs="Tahoma"/>
          <w:spacing w:val="-6"/>
          <w:sz w:val="18"/>
          <w:szCs w:val="18"/>
        </w:rPr>
        <w:t>Enajenaciones y Contratación de Servicios del Estado de Jalisco y sus Municipios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>, y el artículo 72 de su Reglamento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, se le 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>notificó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al </w:t>
      </w:r>
      <w:r w:rsidRPr="00B71BC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PARTICIPANTE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</w:t>
      </w:r>
      <w:r w:rsidRPr="00B71BC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CASA MISERICORDIA DE SANTA ISABEL DE HUNGRÍA A.C.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>,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a través del oficio </w:t>
      </w:r>
      <w:r w:rsidRPr="00B71BC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OPDSSJ.DGA.DRM.CA.424-A/202</w:t>
      </w:r>
      <w:r w:rsidR="00B71BC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1</w:t>
      </w:r>
      <w:r w:rsidR="00B71BCC" w:rsidRPr="00B71BCC">
        <w:rPr>
          <w:rFonts w:ascii="Arial Narrow" w:eastAsia="Arial" w:hAnsi="Arial Narrow" w:cs="Tahoma"/>
          <w:spacing w:val="-6"/>
          <w:sz w:val="18"/>
          <w:szCs w:val="18"/>
        </w:rPr>
        <w:t>,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con fecha del 23 de abril del 2021, 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 xml:space="preserve">para 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>que dentro del término máximo de un día hábil posterior a la notificación del oficio, inform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>ara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si sost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>enía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el precio unitario y por consiguiente el monto total mínimo que presentó en su propuesta, a lo que  el </w:t>
      </w:r>
      <w:r w:rsidRPr="00B71BC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PARTICIPANTE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contest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>ó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dentro del término establecido, mediante escrito de fecha 26 de abril del 2021, indicando que sostenía el precio unitario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 xml:space="preserve"> y</w:t>
      </w:r>
      <w:r w:rsidRPr="00B71BCC">
        <w:rPr>
          <w:rFonts w:ascii="Arial Narrow" w:eastAsia="Arial" w:hAnsi="Arial Narrow" w:cs="Tahoma"/>
          <w:spacing w:val="-6"/>
          <w:sz w:val="18"/>
          <w:szCs w:val="18"/>
        </w:rPr>
        <w:t xml:space="preserve"> el monto total mínimo </w:t>
      </w:r>
      <w:r w:rsidR="00B71BCC">
        <w:rPr>
          <w:rFonts w:ascii="Arial Narrow" w:eastAsia="Arial" w:hAnsi="Arial Narrow" w:cs="Tahoma"/>
          <w:spacing w:val="-6"/>
          <w:sz w:val="18"/>
          <w:szCs w:val="18"/>
        </w:rPr>
        <w:t xml:space="preserve">señalado con número en su propuesta, por lo que consecuentemente corregía </w:t>
      </w:r>
      <w:r w:rsidR="00DE4CE2" w:rsidRPr="00A8034F">
        <w:rPr>
          <w:rFonts w:ascii="Arial Narrow" w:eastAsia="Arial" w:hAnsi="Arial Narrow" w:cs="Tahoma"/>
          <w:spacing w:val="-6"/>
          <w:sz w:val="18"/>
          <w:szCs w:val="18"/>
        </w:rPr>
        <w:t xml:space="preserve">la cantidad con letra del importe mínimo </w:t>
      </w:r>
      <w:r w:rsidR="00DE4CE2">
        <w:rPr>
          <w:rFonts w:ascii="Arial Narrow" w:eastAsia="Arial" w:hAnsi="Arial Narrow" w:cs="Tahoma"/>
          <w:spacing w:val="-6"/>
          <w:sz w:val="18"/>
          <w:szCs w:val="18"/>
        </w:rPr>
        <w:t xml:space="preserve">a </w:t>
      </w:r>
      <w:r w:rsidRPr="00DE4CE2">
        <w:rPr>
          <w:rFonts w:ascii="Arial Narrow" w:eastAsia="Arial" w:hAnsi="Arial Narrow" w:cs="Tahoma"/>
          <w:i/>
          <w:iCs/>
          <w:spacing w:val="-6"/>
          <w:sz w:val="18"/>
          <w:szCs w:val="18"/>
        </w:rPr>
        <w:t>CUATROSCIENTOS SETENTA MIL NOVECIENTOS SESENTA PESOS 00/100</w:t>
      </w:r>
      <w:r w:rsidR="00DE4CE2" w:rsidRPr="00DE4CE2">
        <w:rPr>
          <w:rFonts w:ascii="Arial Narrow" w:eastAsia="Arial" w:hAnsi="Arial Narrow" w:cs="Tahoma"/>
          <w:i/>
          <w:iCs/>
          <w:spacing w:val="-6"/>
          <w:sz w:val="18"/>
          <w:szCs w:val="18"/>
        </w:rPr>
        <w:t xml:space="preserve"> </w:t>
      </w:r>
      <w:r w:rsidRPr="00DE4CE2">
        <w:rPr>
          <w:rFonts w:ascii="Arial Narrow" w:eastAsia="Arial" w:hAnsi="Arial Narrow" w:cs="Tahoma"/>
          <w:i/>
          <w:iCs/>
          <w:spacing w:val="-6"/>
          <w:sz w:val="18"/>
          <w:szCs w:val="18"/>
        </w:rPr>
        <w:t>M</w:t>
      </w:r>
      <w:r w:rsidR="00DE4CE2" w:rsidRPr="00DE4CE2">
        <w:rPr>
          <w:rFonts w:ascii="Arial Narrow" w:eastAsia="Arial" w:hAnsi="Arial Narrow" w:cs="Tahoma"/>
          <w:i/>
          <w:iCs/>
          <w:spacing w:val="-6"/>
          <w:sz w:val="18"/>
          <w:szCs w:val="18"/>
        </w:rPr>
        <w:t>.</w:t>
      </w:r>
      <w:r w:rsidRPr="00DE4CE2">
        <w:rPr>
          <w:rFonts w:ascii="Arial Narrow" w:eastAsia="Arial" w:hAnsi="Arial Narrow" w:cs="Tahoma"/>
          <w:i/>
          <w:iCs/>
          <w:spacing w:val="-6"/>
          <w:sz w:val="18"/>
          <w:szCs w:val="18"/>
        </w:rPr>
        <w:t>N</w:t>
      </w:r>
      <w:r w:rsidR="00DE4CE2" w:rsidRPr="00DE4CE2">
        <w:rPr>
          <w:rFonts w:ascii="Arial Narrow" w:eastAsia="Arial" w:hAnsi="Arial Narrow" w:cs="Tahoma"/>
          <w:i/>
          <w:iCs/>
          <w:spacing w:val="-6"/>
          <w:sz w:val="18"/>
          <w:szCs w:val="18"/>
        </w:rPr>
        <w:t>.</w:t>
      </w:r>
    </w:p>
    <w:p w14:paraId="6698F74D" w14:textId="77777777" w:rsidR="00A8034F" w:rsidRDefault="00A8034F" w:rsidP="00315CF3">
      <w:pPr>
        <w:pStyle w:val="Prrafodelista"/>
        <w:ind w:left="2520"/>
        <w:jc w:val="both"/>
        <w:rPr>
          <w:rFonts w:ascii="Arial Narrow" w:eastAsia="Arial" w:hAnsi="Arial Narrow" w:cs="Tahoma"/>
          <w:spacing w:val="-6"/>
          <w:sz w:val="18"/>
          <w:szCs w:val="18"/>
        </w:rPr>
      </w:pPr>
    </w:p>
    <w:p w14:paraId="02785CD7" w14:textId="1A96F212" w:rsidR="00315CF3" w:rsidRPr="002B7F6C" w:rsidRDefault="00315CF3" w:rsidP="002B7F6C">
      <w:pPr>
        <w:pStyle w:val="Prrafodelista"/>
        <w:ind w:left="2520"/>
        <w:jc w:val="both"/>
        <w:rPr>
          <w:rFonts w:ascii="Arial Narrow" w:eastAsia="Arial" w:hAnsi="Arial Narrow" w:cs="Tahoma"/>
          <w:spacing w:val="-6"/>
          <w:sz w:val="18"/>
          <w:szCs w:val="18"/>
        </w:rPr>
      </w:pPr>
      <w:r w:rsidRPr="004C1DA6">
        <w:rPr>
          <w:rFonts w:ascii="Arial Narrow" w:eastAsia="Arial" w:hAnsi="Arial Narrow" w:cs="Tahoma"/>
          <w:spacing w:val="-6"/>
          <w:sz w:val="18"/>
          <w:szCs w:val="18"/>
        </w:rPr>
        <w:t xml:space="preserve">De acuerdo con el análisis comparativo de precios ofertados por parte del </w:t>
      </w:r>
      <w:r w:rsidRPr="004C1DA6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PARTICIPANTE</w:t>
      </w:r>
      <w:r w:rsidRPr="004C1DA6">
        <w:rPr>
          <w:rFonts w:ascii="Arial Narrow" w:eastAsia="Arial" w:hAnsi="Arial Narrow" w:cs="Tahoma"/>
          <w:spacing w:val="-6"/>
          <w:sz w:val="18"/>
          <w:szCs w:val="18"/>
        </w:rPr>
        <w:t xml:space="preserve"> contra el presupuesto base expuesto anteriormente, </w:t>
      </w:r>
      <w:r w:rsidR="002B7F6C">
        <w:rPr>
          <w:rFonts w:ascii="Arial Narrow" w:eastAsia="Arial" w:hAnsi="Arial Narrow" w:cs="Tahoma"/>
          <w:spacing w:val="-6"/>
          <w:sz w:val="18"/>
          <w:szCs w:val="18"/>
        </w:rPr>
        <w:t xml:space="preserve">y con soporte en el comunicado del </w:t>
      </w:r>
      <w:r w:rsidR="002B7F6C" w:rsidRPr="004C1DA6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PARTICIPANTE</w:t>
      </w:r>
      <w:r w:rsidR="002B7F6C" w:rsidRPr="004C1DA6">
        <w:rPr>
          <w:rFonts w:ascii="Arial Narrow" w:eastAsia="Arial" w:hAnsi="Arial Narrow" w:cs="Tahoma"/>
          <w:spacing w:val="-6"/>
          <w:sz w:val="18"/>
          <w:szCs w:val="18"/>
        </w:rPr>
        <w:t xml:space="preserve"> </w:t>
      </w:r>
      <w:r w:rsidR="002B7F6C">
        <w:rPr>
          <w:rFonts w:ascii="Arial Narrow" w:eastAsia="Arial" w:hAnsi="Arial Narrow" w:cs="Tahoma"/>
          <w:spacing w:val="-6"/>
          <w:sz w:val="18"/>
          <w:szCs w:val="18"/>
        </w:rPr>
        <w:t xml:space="preserve">en el que manifiesta que sostiene el precio unitario señalado con número en su propuesta económica, </w:t>
      </w:r>
      <w:r w:rsidRPr="002B7F6C">
        <w:rPr>
          <w:rFonts w:ascii="Arial Narrow" w:eastAsia="Arial" w:hAnsi="Arial Narrow" w:cs="Tahoma"/>
          <w:spacing w:val="-6"/>
          <w:sz w:val="18"/>
          <w:szCs w:val="18"/>
        </w:rPr>
        <w:t xml:space="preserve">se concluye que la </w:t>
      </w:r>
      <w:r w:rsidR="002B7F6C">
        <w:rPr>
          <w:rFonts w:ascii="Arial Narrow" w:eastAsia="Arial" w:hAnsi="Arial Narrow" w:cs="Tahoma"/>
          <w:spacing w:val="-6"/>
          <w:sz w:val="18"/>
          <w:szCs w:val="18"/>
        </w:rPr>
        <w:t>p</w:t>
      </w:r>
      <w:r w:rsidRPr="002B7F6C">
        <w:rPr>
          <w:rFonts w:ascii="Arial Narrow" w:eastAsia="Arial" w:hAnsi="Arial Narrow" w:cs="Tahoma"/>
          <w:spacing w:val="-6"/>
          <w:sz w:val="18"/>
          <w:szCs w:val="18"/>
        </w:rPr>
        <w:t xml:space="preserve">ropuesta </w:t>
      </w:r>
      <w:r w:rsidR="002B7F6C">
        <w:rPr>
          <w:rFonts w:ascii="Arial Narrow" w:eastAsia="Arial" w:hAnsi="Arial Narrow" w:cs="Tahoma"/>
          <w:spacing w:val="-6"/>
          <w:sz w:val="18"/>
          <w:szCs w:val="18"/>
        </w:rPr>
        <w:t>e</w:t>
      </w:r>
      <w:r w:rsidRPr="002B7F6C">
        <w:rPr>
          <w:rFonts w:ascii="Arial Narrow" w:eastAsia="Arial" w:hAnsi="Arial Narrow" w:cs="Tahoma"/>
          <w:spacing w:val="-6"/>
          <w:sz w:val="18"/>
          <w:szCs w:val="18"/>
        </w:rPr>
        <w:t xml:space="preserve">conómica del </w:t>
      </w:r>
      <w:r w:rsidRPr="002B7F6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 xml:space="preserve">PARTICIPANTE </w:t>
      </w:r>
      <w:r w:rsidRPr="002B7F6C">
        <w:rPr>
          <w:rFonts w:ascii="Arial Narrow" w:hAnsi="Arial Narrow" w:cs="Tahoma"/>
          <w:b/>
          <w:bCs/>
          <w:sz w:val="18"/>
          <w:szCs w:val="18"/>
        </w:rPr>
        <w:t>CASA MISERICORDIA DE SANTA ISABEL DE HUNGRÍA A.C.,</w:t>
      </w:r>
      <w:r w:rsidRPr="002B7F6C">
        <w:rPr>
          <w:rFonts w:ascii="Arial Narrow" w:eastAsia="Arial" w:hAnsi="Arial Narrow" w:cs="Tahoma"/>
          <w:spacing w:val="-6"/>
          <w:sz w:val="18"/>
          <w:szCs w:val="18"/>
        </w:rPr>
        <w:t xml:space="preserve"> resulta ser conveniente, además de cumplir con los parámetros y límites presupuestales señalados por la </w:t>
      </w:r>
      <w:r w:rsidRPr="002B7F6C">
        <w:rPr>
          <w:rFonts w:ascii="Arial Narrow" w:eastAsia="Arial" w:hAnsi="Arial Narrow" w:cs="Tahoma"/>
          <w:b/>
          <w:bCs/>
          <w:spacing w:val="-6"/>
          <w:sz w:val="18"/>
          <w:szCs w:val="18"/>
        </w:rPr>
        <w:t>CONVOCANTE.</w:t>
      </w:r>
    </w:p>
    <w:p w14:paraId="39E17D33" w14:textId="545516CF" w:rsidR="004C012B" w:rsidRDefault="004C012B" w:rsidP="00652440">
      <w:pPr>
        <w:ind w:right="140"/>
        <w:jc w:val="both"/>
        <w:rPr>
          <w:rFonts w:ascii="Arial Narrow" w:hAnsi="Arial Narrow" w:cs="Tahoma"/>
          <w:color w:val="000000"/>
          <w:sz w:val="16"/>
          <w:szCs w:val="16"/>
        </w:rPr>
      </w:pPr>
    </w:p>
    <w:p w14:paraId="31A91129" w14:textId="77777777" w:rsidR="00253AE3" w:rsidRPr="003C1E82" w:rsidRDefault="00253AE3" w:rsidP="00FB56E2">
      <w:pPr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76378159" w14:textId="4A40CBD4" w:rsidR="002B7F6C" w:rsidRPr="004C012B" w:rsidRDefault="00652440" w:rsidP="002B7F6C">
      <w:pPr>
        <w:jc w:val="both"/>
        <w:rPr>
          <w:rFonts w:ascii="Arial Narrow" w:eastAsiaTheme="minorEastAsia" w:hAnsi="Arial Narrow" w:cstheme="majorHAnsi"/>
        </w:rPr>
      </w:pPr>
      <w:proofErr w:type="gramStart"/>
      <w:r>
        <w:rPr>
          <w:rFonts w:ascii="Arial Narrow" w:eastAsiaTheme="minorEastAsia" w:hAnsi="Arial Narrow" w:cstheme="majorHAnsi"/>
          <w:b/>
          <w:bCs/>
        </w:rPr>
        <w:t>SEGUND</w:t>
      </w:r>
      <w:r w:rsidR="00C6075C">
        <w:rPr>
          <w:rFonts w:ascii="Arial Narrow" w:eastAsiaTheme="minorEastAsia" w:hAnsi="Arial Narrow" w:cstheme="majorHAnsi"/>
          <w:b/>
          <w:bCs/>
        </w:rPr>
        <w:t>O</w:t>
      </w:r>
      <w:r w:rsidR="008C6A61" w:rsidRPr="00777BF4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="009C2656" w:rsidRPr="00777BF4">
        <w:rPr>
          <w:rFonts w:ascii="Arial Narrow" w:eastAsiaTheme="minorEastAsia" w:hAnsi="Arial Narrow" w:cstheme="majorHAnsi"/>
        </w:rPr>
        <w:t xml:space="preserve"> </w:t>
      </w:r>
      <w:r w:rsidR="002B7F6C" w:rsidRPr="00777BF4">
        <w:rPr>
          <w:rFonts w:ascii="Arial Narrow" w:eastAsiaTheme="minorEastAsia" w:hAnsi="Arial Narrow" w:cstheme="majorHAnsi"/>
        </w:rPr>
        <w:t>En el Fallo de Adjudicación</w:t>
      </w:r>
      <w:r w:rsidR="002B7F6C" w:rsidRPr="00777BF4">
        <w:rPr>
          <w:rFonts w:ascii="Arial Narrow" w:eastAsiaTheme="minorEastAsia" w:hAnsi="Arial Narrow" w:cstheme="majorHAnsi"/>
          <w:b/>
          <w:bCs/>
        </w:rPr>
        <w:t xml:space="preserve"> </w:t>
      </w:r>
      <w:r w:rsidR="002B7F6C" w:rsidRPr="00777BF4">
        <w:rPr>
          <w:rFonts w:ascii="Arial Narrow" w:eastAsiaTheme="minorEastAsia" w:hAnsi="Arial Narrow" w:cstheme="majorHAnsi"/>
        </w:rPr>
        <w:t xml:space="preserve">de </w:t>
      </w:r>
      <w:r w:rsidR="002B7F6C">
        <w:rPr>
          <w:rFonts w:ascii="Arial Narrow" w:eastAsiaTheme="minorEastAsia" w:hAnsi="Arial Narrow" w:cstheme="majorHAnsi"/>
        </w:rPr>
        <w:t xml:space="preserve">la </w:t>
      </w:r>
      <w:r w:rsidR="002B7F6C" w:rsidRPr="00813261">
        <w:rPr>
          <w:rFonts w:ascii="Arial Narrow" w:eastAsiaTheme="minorEastAsia" w:hAnsi="Arial Narrow" w:cstheme="majorHAnsi"/>
        </w:rPr>
        <w:t>Licitación Pública Local LCCC-017-2021</w:t>
      </w:r>
      <w:r w:rsidR="002B7F6C">
        <w:rPr>
          <w:rFonts w:ascii="Arial Narrow" w:eastAsiaTheme="minorEastAsia" w:hAnsi="Arial Narrow" w:cstheme="majorHAnsi"/>
        </w:rPr>
        <w:t xml:space="preserve">, respecto a la contratación del </w:t>
      </w:r>
      <w:r w:rsidR="002B7F6C" w:rsidRPr="00813261">
        <w:rPr>
          <w:rFonts w:ascii="Arial Narrow" w:eastAsiaTheme="minorEastAsia" w:hAnsi="Arial Narrow" w:cstheme="majorHAnsi"/>
          <w:b/>
          <w:bCs/>
        </w:rPr>
        <w:t>“SERVICIO DE CUSTODIA, CUIDADOS BÁSICOS Y ASISTENCIA PARA PACIENTES DEL CAISAME ESTANCIA PROLONGADA DEL INSTITUTO JALISCIENSE DE SALUD MENTAL”</w:t>
      </w:r>
      <w:r w:rsidR="002B7F6C" w:rsidRPr="00777BF4">
        <w:rPr>
          <w:rFonts w:ascii="Arial Narrow" w:eastAsiaTheme="minorEastAsia" w:hAnsi="Arial Narrow" w:cstheme="majorHAnsi"/>
        </w:rPr>
        <w:t xml:space="preserve">,  en el </w:t>
      </w:r>
      <w:r w:rsidR="002B7F6C">
        <w:rPr>
          <w:rFonts w:ascii="Arial Narrow" w:eastAsiaTheme="minorEastAsia" w:hAnsi="Arial Narrow" w:cstheme="majorHAnsi"/>
        </w:rPr>
        <w:t xml:space="preserve">último párrafo del punto </w:t>
      </w:r>
      <w:r w:rsidR="002B7F6C" w:rsidRPr="004C012B">
        <w:rPr>
          <w:rFonts w:ascii="Arial Narrow" w:eastAsiaTheme="minorEastAsia" w:hAnsi="Arial Narrow" w:cstheme="majorHAnsi"/>
          <w:b/>
          <w:bCs/>
        </w:rPr>
        <w:t>“</w:t>
      </w:r>
      <w:r w:rsidR="002B7F6C">
        <w:rPr>
          <w:rFonts w:ascii="Arial Narrow" w:eastAsiaTheme="minorEastAsia" w:hAnsi="Arial Narrow" w:cstheme="majorHAnsi"/>
          <w:b/>
          <w:bCs/>
        </w:rPr>
        <w:t>Primero</w:t>
      </w:r>
      <w:r w:rsidR="002B7F6C" w:rsidRPr="004C012B">
        <w:rPr>
          <w:rFonts w:ascii="Arial Narrow" w:eastAsiaTheme="minorEastAsia" w:hAnsi="Arial Narrow" w:cstheme="majorHAnsi"/>
          <w:b/>
          <w:bCs/>
        </w:rPr>
        <w:t>”</w:t>
      </w:r>
      <w:r w:rsidR="002B7F6C">
        <w:rPr>
          <w:rFonts w:ascii="Arial Narrow" w:eastAsiaTheme="minorEastAsia" w:hAnsi="Arial Narrow" w:cstheme="majorHAnsi"/>
        </w:rPr>
        <w:t xml:space="preserve">, del </w:t>
      </w:r>
      <w:r w:rsidR="002B7F6C" w:rsidRPr="00777BF4">
        <w:rPr>
          <w:rFonts w:ascii="Arial Narrow" w:eastAsiaTheme="minorEastAsia" w:hAnsi="Arial Narrow" w:cstheme="majorHAnsi"/>
        </w:rPr>
        <w:t xml:space="preserve">apartado </w:t>
      </w:r>
      <w:r w:rsidR="002B7F6C" w:rsidRPr="004C012B">
        <w:rPr>
          <w:rFonts w:ascii="Arial Narrow" w:eastAsiaTheme="minorEastAsia" w:hAnsi="Arial Narrow" w:cstheme="majorHAnsi"/>
          <w:b/>
          <w:bCs/>
        </w:rPr>
        <w:t>“</w:t>
      </w:r>
      <w:r w:rsidR="002B7F6C">
        <w:rPr>
          <w:rFonts w:ascii="Arial Narrow" w:eastAsiaTheme="minorEastAsia" w:hAnsi="Arial Narrow" w:cstheme="majorHAnsi"/>
          <w:b/>
          <w:bCs/>
        </w:rPr>
        <w:t>PROPOSICIONES</w:t>
      </w:r>
      <w:r w:rsidR="002B7F6C" w:rsidRPr="004C012B">
        <w:rPr>
          <w:rFonts w:ascii="Arial Narrow" w:eastAsiaTheme="minorEastAsia" w:hAnsi="Arial Narrow" w:cstheme="majorHAnsi"/>
          <w:b/>
          <w:bCs/>
        </w:rPr>
        <w:t>”</w:t>
      </w:r>
      <w:r w:rsidR="002B7F6C">
        <w:rPr>
          <w:rFonts w:ascii="Arial Narrow" w:eastAsiaTheme="minorEastAsia" w:hAnsi="Arial Narrow" w:cstheme="majorHAnsi"/>
        </w:rPr>
        <w:t>…</w:t>
      </w:r>
    </w:p>
    <w:p w14:paraId="3DB043C4" w14:textId="77777777" w:rsidR="00E52696" w:rsidRPr="003C1E82" w:rsidRDefault="00E52696" w:rsidP="00FB56E2">
      <w:pPr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2E249849" w14:textId="77777777" w:rsidR="00E52696" w:rsidRPr="00777BF4" w:rsidRDefault="00E52696" w:rsidP="002B7F6C">
      <w:pPr>
        <w:jc w:val="both"/>
        <w:rPr>
          <w:rFonts w:ascii="Arial Narrow" w:eastAsiaTheme="minorEastAsia" w:hAnsi="Arial Narrow" w:cstheme="majorHAnsi"/>
        </w:rPr>
      </w:pPr>
      <w:r w:rsidRPr="00777BF4">
        <w:rPr>
          <w:rFonts w:ascii="Arial Narrow" w:eastAsiaTheme="minorEastAsia" w:hAnsi="Arial Narrow" w:cstheme="majorHAnsi"/>
        </w:rPr>
        <w:t xml:space="preserve">Dice: </w:t>
      </w:r>
    </w:p>
    <w:p w14:paraId="4CF2F971" w14:textId="77777777" w:rsidR="0091769D" w:rsidRPr="003C1E82" w:rsidRDefault="0091769D" w:rsidP="00FB56E2">
      <w:pPr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p w14:paraId="75481A1E" w14:textId="0B06B5DF" w:rsidR="00FB56E2" w:rsidRPr="003C1E82" w:rsidRDefault="002B7F6C" w:rsidP="007F26B7">
      <w:pPr>
        <w:widowControl/>
        <w:ind w:left="2160"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  <w:r w:rsidRPr="00E5731F">
        <w:rPr>
          <w:rFonts w:ascii="Arial Narrow" w:eastAsia="Arial" w:hAnsi="Arial Narrow" w:cs="Tahoma"/>
          <w:bCs/>
          <w:sz w:val="18"/>
          <w:szCs w:val="18"/>
        </w:rPr>
        <w:t xml:space="preserve">Para la </w:t>
      </w:r>
      <w:sdt>
        <w:sdtPr>
          <w:rPr>
            <w:rFonts w:ascii="Arial Narrow" w:eastAsia="Arial" w:hAnsi="Arial Narrow" w:cs="Tahoma"/>
            <w:b/>
            <w:bCs/>
            <w:spacing w:val="1"/>
            <w:sz w:val="18"/>
            <w:szCs w:val="18"/>
          </w:rPr>
          <w:alias w:val="Categoría"/>
          <w:tag w:val=""/>
          <w:id w:val="-2010823134"/>
          <w:placeholder>
            <w:docPart w:val="08412CA6D56F4EF3AA3819193E95D85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043C5">
            <w:rPr>
              <w:rFonts w:ascii="Arial Narrow" w:eastAsia="Arial" w:hAnsi="Arial Narrow" w:cs="Tahoma"/>
              <w:b/>
              <w:bCs/>
              <w:spacing w:val="1"/>
              <w:sz w:val="18"/>
              <w:szCs w:val="18"/>
            </w:rPr>
            <w:t>“SERVICIO DE CUSTODIA, CUIDADOS BÁSICOS Y ASISTENCIA PARA PACIENTES DEL CAISAME ESTANCIA PROLONGADA DEL INSTITUTO JALISCIENSE DE SALUD MENTAL”</w:t>
          </w:r>
        </w:sdtContent>
      </w:sdt>
      <w:r w:rsidRPr="00E5731F">
        <w:rPr>
          <w:rFonts w:ascii="Arial Narrow" w:eastAsia="Arial" w:hAnsi="Arial Narrow" w:cs="Tahoma"/>
          <w:sz w:val="18"/>
          <w:szCs w:val="18"/>
        </w:rPr>
        <w:t xml:space="preserve"> por un monto</w:t>
      </w:r>
      <w:r>
        <w:rPr>
          <w:rFonts w:ascii="Arial Narrow" w:eastAsia="Arial" w:hAnsi="Arial Narrow" w:cs="Tahoma"/>
          <w:sz w:val="18"/>
          <w:szCs w:val="18"/>
        </w:rPr>
        <w:t xml:space="preserve"> mínimo de </w:t>
      </w:r>
      <w:r w:rsidRPr="007C18FF">
        <w:rPr>
          <w:rFonts w:ascii="Arial Narrow" w:eastAsia="Arial" w:hAnsi="Arial Narrow" w:cs="Tahoma"/>
          <w:b/>
          <w:sz w:val="18"/>
          <w:szCs w:val="18"/>
        </w:rPr>
        <w:t xml:space="preserve">$479,960.00 (Cuatrocientos setenta y nueve mil novecientos sesenta pesos 00/100 M.N.) </w:t>
      </w:r>
      <w:r>
        <w:rPr>
          <w:rFonts w:ascii="Arial Narrow" w:eastAsia="Arial" w:hAnsi="Arial Narrow" w:cs="Tahoma"/>
          <w:sz w:val="18"/>
          <w:szCs w:val="18"/>
        </w:rPr>
        <w:t>y por un monto máximo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</w:t>
      </w:r>
      <w:r w:rsidRPr="007C18FF">
        <w:rPr>
          <w:rFonts w:ascii="Arial Narrow" w:eastAsia="Arial" w:hAnsi="Arial Narrow" w:cs="Tahoma"/>
          <w:b/>
          <w:sz w:val="18"/>
          <w:szCs w:val="18"/>
        </w:rPr>
        <w:t>$ 1,177,400.00</w:t>
      </w:r>
      <w:r w:rsidRPr="00E5731F">
        <w:rPr>
          <w:rFonts w:ascii="Arial Narrow" w:eastAsia="Arial" w:hAnsi="Arial Narrow" w:cs="Tahoma"/>
          <w:b/>
          <w:sz w:val="18"/>
          <w:szCs w:val="18"/>
        </w:rPr>
        <w:t xml:space="preserve"> (</w:t>
      </w:r>
      <w:bookmarkStart w:id="1" w:name="_Hlk45282214"/>
      <w:r>
        <w:rPr>
          <w:rFonts w:ascii="Arial Narrow" w:eastAsia="Arial" w:hAnsi="Arial Narrow" w:cs="Tahoma"/>
          <w:b/>
          <w:sz w:val="18"/>
          <w:szCs w:val="18"/>
        </w:rPr>
        <w:t>Un millón ciento setenta y siete mil cuatrocientos</w:t>
      </w:r>
      <w:r w:rsidRPr="00E5731F">
        <w:rPr>
          <w:rFonts w:ascii="Arial Narrow" w:eastAsia="Arial" w:hAnsi="Arial Narrow" w:cs="Tahoma"/>
          <w:b/>
          <w:sz w:val="18"/>
          <w:szCs w:val="18"/>
        </w:rPr>
        <w:t xml:space="preserve"> pesos</w:t>
      </w:r>
      <w:r w:rsidRPr="00E5731F">
        <w:rPr>
          <w:rFonts w:ascii="Arial Narrow" w:hAnsi="Arial Narrow" w:cs="Tahoma"/>
          <w:b/>
          <w:bCs/>
          <w:color w:val="000000"/>
          <w:sz w:val="18"/>
          <w:szCs w:val="18"/>
        </w:rPr>
        <w:t xml:space="preserve"> 00/100 M.N</w:t>
      </w:r>
      <w:bookmarkEnd w:id="1"/>
      <w:r w:rsidRPr="00E5731F">
        <w:rPr>
          <w:rFonts w:ascii="Arial Narrow" w:hAnsi="Arial Narrow" w:cs="Tahoma"/>
          <w:b/>
          <w:bCs/>
          <w:color w:val="000000"/>
          <w:sz w:val="18"/>
          <w:szCs w:val="18"/>
        </w:rPr>
        <w:t xml:space="preserve">.) </w:t>
      </w:r>
      <w:r w:rsidRPr="00E5731F">
        <w:rPr>
          <w:rFonts w:ascii="Arial Narrow" w:hAnsi="Arial Narrow" w:cs="Tahoma"/>
          <w:color w:val="000000"/>
          <w:sz w:val="18"/>
          <w:szCs w:val="18"/>
        </w:rPr>
        <w:t>con el impuesto al valor agregado incluido,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lo anterior por presentar completa y correctamente los documentos consistentes en los requisitos financieros, contables, seguridad social, documentación administrativa y las especificaciones técnicas derivadas del </w:t>
      </w:r>
      <w:r w:rsidRPr="00E5731F">
        <w:rPr>
          <w:rFonts w:ascii="Arial Narrow" w:eastAsia="Arial" w:hAnsi="Arial Narrow" w:cs="Tahoma"/>
          <w:b/>
          <w:bCs/>
          <w:sz w:val="18"/>
          <w:szCs w:val="18"/>
        </w:rPr>
        <w:t>Anexo 1. Carta de Requerimientos Técnicos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y </w:t>
      </w:r>
      <w:r w:rsidRPr="00E5731F">
        <w:rPr>
          <w:rFonts w:ascii="Arial Narrow" w:eastAsia="Arial" w:hAnsi="Arial Narrow" w:cs="Tahoma"/>
          <w:b/>
          <w:bCs/>
          <w:sz w:val="18"/>
          <w:szCs w:val="18"/>
        </w:rPr>
        <w:t>Anexo 2. Propuesta Técnica,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y resultar con el precio conveniente, así mismo cumpliendo con los términos, parámetros y límites presupuestales autorizados para este </w:t>
      </w:r>
      <w:r w:rsidRPr="00E5731F">
        <w:rPr>
          <w:rFonts w:ascii="Arial Narrow" w:eastAsia="Arial" w:hAnsi="Arial Narrow" w:cs="Tahoma"/>
          <w:b/>
          <w:bCs/>
          <w:sz w:val="18"/>
          <w:szCs w:val="18"/>
        </w:rPr>
        <w:t>PROCEDIMIENTO DE CONTRATACIÓN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, considerando el sello presupuestal </w:t>
      </w:r>
      <w:r w:rsidRPr="00E5731F">
        <w:rPr>
          <w:rFonts w:ascii="Arial Narrow" w:eastAsia="Arial" w:hAnsi="Arial Narrow" w:cs="Tahoma"/>
          <w:b/>
          <w:bCs/>
          <w:sz w:val="18"/>
          <w:szCs w:val="18"/>
        </w:rPr>
        <w:t xml:space="preserve">OPDSSJ/DPI-DIP/286-68/2021 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autorizados para la </w:t>
      </w:r>
      <w:sdt>
        <w:sdtPr>
          <w:rPr>
            <w:rFonts w:ascii="Arial Narrow" w:eastAsia="Arial" w:hAnsi="Arial Narrow" w:cs="Tahoma"/>
            <w:b/>
            <w:bCs/>
            <w:spacing w:val="2"/>
            <w:sz w:val="18"/>
            <w:szCs w:val="18"/>
            <w:lang w:val="es-ES"/>
          </w:rPr>
          <w:alias w:val="Asunto"/>
          <w:tag w:val=""/>
          <w:id w:val="-1572807656"/>
          <w:placeholder>
            <w:docPart w:val="19397C35E9684590B62EDD6599363F3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E5731F">
            <w:rPr>
              <w:rFonts w:ascii="Arial Narrow" w:eastAsia="Arial" w:hAnsi="Arial Narrow" w:cs="Tahoma"/>
              <w:b/>
              <w:bCs/>
              <w:spacing w:val="2"/>
              <w:sz w:val="18"/>
              <w:szCs w:val="18"/>
            </w:rPr>
            <w:t>Licitación Pública Local LCCC-017-2021</w:t>
          </w:r>
        </w:sdtContent>
      </w:sdt>
      <w:r w:rsidRPr="00E5731F">
        <w:rPr>
          <w:rFonts w:ascii="Arial Narrow" w:eastAsia="Arial" w:hAnsi="Arial Narrow" w:cs="Tahoma"/>
          <w:sz w:val="18"/>
          <w:szCs w:val="18"/>
        </w:rPr>
        <w:t xml:space="preserve"> para la contratación del </w:t>
      </w:r>
      <w:sdt>
        <w:sdtPr>
          <w:rPr>
            <w:rFonts w:ascii="Arial Narrow" w:eastAsia="Arial" w:hAnsi="Arial Narrow" w:cs="Tahoma"/>
            <w:b/>
            <w:bCs/>
            <w:spacing w:val="1"/>
            <w:sz w:val="18"/>
            <w:szCs w:val="18"/>
          </w:rPr>
          <w:alias w:val="Categoría"/>
          <w:tag w:val=""/>
          <w:id w:val="-204493030"/>
          <w:placeholder>
            <w:docPart w:val="0D481F0A2AE748D382D219FE4EE9B30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043C5">
            <w:rPr>
              <w:rFonts w:ascii="Arial Narrow" w:eastAsia="Arial" w:hAnsi="Arial Narrow" w:cs="Tahoma"/>
              <w:b/>
              <w:bCs/>
              <w:spacing w:val="1"/>
              <w:sz w:val="18"/>
              <w:szCs w:val="18"/>
            </w:rPr>
            <w:t>“SERVICIO DE CUSTODIA, CUIDADOS BÁSICOS Y ASISTENCIA PARA PACIENTES DEL CAISAME ESTANCIA PROLONGADA DEL INSTITUTO JALISCIENSE DE SALUD MENTAL”</w:t>
          </w:r>
        </w:sdtContent>
      </w:sdt>
    </w:p>
    <w:p w14:paraId="07D5DEF6" w14:textId="6EFA06E6" w:rsidR="007F26B7" w:rsidRDefault="00E52696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  <w:r w:rsidRPr="00777BF4">
        <w:rPr>
          <w:rFonts w:ascii="Arial Narrow" w:eastAsia="Arial" w:hAnsi="Arial Narrow" w:cs="Calibri Light"/>
          <w:bCs/>
          <w:spacing w:val="1"/>
        </w:rPr>
        <w:t xml:space="preserve">Debe decir: </w:t>
      </w:r>
    </w:p>
    <w:p w14:paraId="09F74AB7" w14:textId="3372A5CC" w:rsidR="003043C5" w:rsidRDefault="007F26B7" w:rsidP="007F26B7">
      <w:pPr>
        <w:widowControl/>
        <w:ind w:left="2160" w:right="140"/>
        <w:jc w:val="both"/>
        <w:rPr>
          <w:rFonts w:ascii="Arial Narrow" w:eastAsia="Arial" w:hAnsi="Arial Narrow" w:cs="Tahoma"/>
          <w:sz w:val="18"/>
          <w:szCs w:val="18"/>
        </w:rPr>
      </w:pPr>
      <w:r w:rsidRPr="00E5731F">
        <w:rPr>
          <w:rFonts w:ascii="Arial Narrow" w:eastAsia="Arial" w:hAnsi="Arial Narrow" w:cs="Tahoma"/>
          <w:bCs/>
          <w:sz w:val="18"/>
          <w:szCs w:val="18"/>
        </w:rPr>
        <w:t>Para la</w:t>
      </w:r>
      <w:r>
        <w:rPr>
          <w:rFonts w:ascii="Arial Narrow" w:eastAsia="Arial" w:hAnsi="Arial Narrow" w:cs="Tahoma"/>
          <w:bCs/>
          <w:sz w:val="18"/>
          <w:szCs w:val="18"/>
        </w:rPr>
        <w:t xml:space="preserve"> contratación del</w:t>
      </w:r>
      <w:r w:rsidRPr="00E5731F">
        <w:rPr>
          <w:rFonts w:ascii="Arial Narrow" w:eastAsia="Arial" w:hAnsi="Arial Narrow" w:cs="Tahoma"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Tahoma"/>
            <w:b/>
            <w:bCs/>
            <w:spacing w:val="1"/>
            <w:sz w:val="18"/>
            <w:szCs w:val="18"/>
          </w:rPr>
          <w:alias w:val="Categoría"/>
          <w:tag w:val=""/>
          <w:id w:val="-563957444"/>
          <w:placeholder>
            <w:docPart w:val="A95FC9B1C15F46AA8821EBB96DA9B63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="Arial Narrow" w:eastAsia="Arial" w:hAnsi="Arial Narrow" w:cs="Tahoma"/>
              <w:b/>
              <w:bCs/>
              <w:spacing w:val="1"/>
              <w:sz w:val="18"/>
              <w:szCs w:val="18"/>
            </w:rPr>
            <w:t>“SERVICIO DE CUSTODIA, CUIDADOS BÁSICOS Y ASISTENCIA PARA PACIENTES DEL CAISAME ESTANCI</w:t>
          </w:r>
          <w:r w:rsidR="003043C5">
            <w:rPr>
              <w:rFonts w:ascii="Arial Narrow" w:eastAsia="Arial" w:hAnsi="Arial Narrow" w:cs="Tahoma"/>
              <w:b/>
              <w:bCs/>
              <w:spacing w:val="1"/>
              <w:sz w:val="18"/>
              <w:szCs w:val="18"/>
            </w:rPr>
            <w:t xml:space="preserve">A </w:t>
          </w:r>
          <w:r>
            <w:rPr>
              <w:rFonts w:ascii="Arial Narrow" w:eastAsia="Arial" w:hAnsi="Arial Narrow" w:cs="Tahoma"/>
              <w:b/>
              <w:bCs/>
              <w:spacing w:val="1"/>
              <w:sz w:val="18"/>
              <w:szCs w:val="18"/>
            </w:rPr>
            <w:t>PROLONGADA DEL INSTITUTO JALISCIENSE DE SALUD MENTAL”</w:t>
          </w:r>
        </w:sdtContent>
      </w:sdt>
      <w:r w:rsidRPr="00E5731F">
        <w:rPr>
          <w:rFonts w:ascii="Arial Narrow" w:eastAsia="Arial" w:hAnsi="Arial Narrow" w:cs="Tahoma"/>
          <w:sz w:val="18"/>
          <w:szCs w:val="18"/>
        </w:rPr>
        <w:t xml:space="preserve"> por un monto</w:t>
      </w:r>
      <w:r>
        <w:rPr>
          <w:rFonts w:ascii="Arial Narrow" w:eastAsia="Arial" w:hAnsi="Arial Narrow" w:cs="Tahoma"/>
          <w:sz w:val="18"/>
          <w:szCs w:val="18"/>
        </w:rPr>
        <w:t xml:space="preserve"> mínimo de </w:t>
      </w:r>
      <w:r w:rsidRPr="007C18FF">
        <w:rPr>
          <w:rFonts w:ascii="Arial Narrow" w:eastAsia="Arial" w:hAnsi="Arial Narrow" w:cs="Tahoma"/>
          <w:b/>
          <w:sz w:val="18"/>
          <w:szCs w:val="18"/>
        </w:rPr>
        <w:t>$47</w:t>
      </w:r>
      <w:r>
        <w:rPr>
          <w:rFonts w:ascii="Arial Narrow" w:eastAsia="Arial" w:hAnsi="Arial Narrow" w:cs="Tahoma"/>
          <w:b/>
          <w:sz w:val="18"/>
          <w:szCs w:val="18"/>
        </w:rPr>
        <w:t>0</w:t>
      </w:r>
      <w:r w:rsidRPr="007C18FF">
        <w:rPr>
          <w:rFonts w:ascii="Arial Narrow" w:eastAsia="Arial" w:hAnsi="Arial Narrow" w:cs="Tahoma"/>
          <w:b/>
          <w:sz w:val="18"/>
          <w:szCs w:val="18"/>
        </w:rPr>
        <w:t xml:space="preserve">,960.00 (Cuatrocientos setenta mil novecientos sesenta pesos 00/100 M.N.) </w:t>
      </w:r>
      <w:r>
        <w:rPr>
          <w:rFonts w:ascii="Arial Narrow" w:eastAsia="Arial" w:hAnsi="Arial Narrow" w:cs="Tahoma"/>
          <w:sz w:val="18"/>
          <w:szCs w:val="18"/>
        </w:rPr>
        <w:t>y por un monto máximo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</w:t>
      </w:r>
      <w:r w:rsidRPr="007C18FF">
        <w:rPr>
          <w:rFonts w:ascii="Arial Narrow" w:eastAsia="Arial" w:hAnsi="Arial Narrow" w:cs="Tahoma"/>
          <w:b/>
          <w:sz w:val="18"/>
          <w:szCs w:val="18"/>
        </w:rPr>
        <w:t>$ 1,177,400.00</w:t>
      </w:r>
      <w:r w:rsidRPr="00E5731F">
        <w:rPr>
          <w:rFonts w:ascii="Arial Narrow" w:eastAsia="Arial" w:hAnsi="Arial Narrow" w:cs="Tahoma"/>
          <w:b/>
          <w:sz w:val="18"/>
          <w:szCs w:val="18"/>
        </w:rPr>
        <w:t xml:space="preserve"> (</w:t>
      </w:r>
      <w:r>
        <w:rPr>
          <w:rFonts w:ascii="Arial Narrow" w:eastAsia="Arial" w:hAnsi="Arial Narrow" w:cs="Tahoma"/>
          <w:b/>
          <w:sz w:val="18"/>
          <w:szCs w:val="18"/>
        </w:rPr>
        <w:t>Un millón ciento setenta y siete mil cuatrocientos</w:t>
      </w:r>
      <w:r w:rsidRPr="00E5731F">
        <w:rPr>
          <w:rFonts w:ascii="Arial Narrow" w:eastAsia="Arial" w:hAnsi="Arial Narrow" w:cs="Tahoma"/>
          <w:b/>
          <w:sz w:val="18"/>
          <w:szCs w:val="18"/>
        </w:rPr>
        <w:t xml:space="preserve"> pesos</w:t>
      </w:r>
      <w:r w:rsidRPr="00E5731F">
        <w:rPr>
          <w:rFonts w:ascii="Arial Narrow" w:hAnsi="Arial Narrow" w:cs="Tahoma"/>
          <w:b/>
          <w:bCs/>
          <w:color w:val="000000"/>
          <w:sz w:val="18"/>
          <w:szCs w:val="18"/>
        </w:rPr>
        <w:t xml:space="preserve"> 00/100 M.N.)</w:t>
      </w:r>
      <w:r w:rsidR="00754A0B">
        <w:rPr>
          <w:rFonts w:ascii="Arial Narrow" w:hAnsi="Arial Narrow" w:cs="Tahoma"/>
          <w:b/>
          <w:bCs/>
          <w:color w:val="000000"/>
          <w:sz w:val="18"/>
          <w:szCs w:val="18"/>
        </w:rPr>
        <w:t xml:space="preserve"> </w:t>
      </w:r>
      <w:r w:rsidR="00754A0B" w:rsidRPr="00754A0B">
        <w:rPr>
          <w:rFonts w:ascii="Arial Narrow" w:hAnsi="Arial Narrow" w:cs="Tahoma"/>
          <w:color w:val="000000"/>
          <w:sz w:val="18"/>
          <w:szCs w:val="18"/>
        </w:rPr>
        <w:t>sin que aplique el impuesto al valor agregado</w:t>
      </w:r>
      <w:r w:rsidRPr="00E5731F">
        <w:rPr>
          <w:rFonts w:ascii="Arial Narrow" w:hAnsi="Arial Narrow" w:cs="Tahoma"/>
          <w:color w:val="000000"/>
          <w:sz w:val="18"/>
          <w:szCs w:val="18"/>
        </w:rPr>
        <w:t>,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lo anterior por presentar completa y correctamente los documentos consistentes en los requisitos financieros, contables, seguridad social, documentación administrativa y las especificaciones técnicas derivadas del </w:t>
      </w:r>
      <w:r w:rsidRPr="00E5731F">
        <w:rPr>
          <w:rFonts w:ascii="Arial Narrow" w:eastAsia="Arial" w:hAnsi="Arial Narrow" w:cs="Tahoma"/>
          <w:b/>
          <w:bCs/>
          <w:sz w:val="18"/>
          <w:szCs w:val="18"/>
        </w:rPr>
        <w:t>Anexo 1. Carta de Requerimientos Técnicos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y </w:t>
      </w:r>
      <w:r w:rsidRPr="00E5731F">
        <w:rPr>
          <w:rFonts w:ascii="Arial Narrow" w:eastAsia="Arial" w:hAnsi="Arial Narrow" w:cs="Tahoma"/>
          <w:b/>
          <w:bCs/>
          <w:sz w:val="18"/>
          <w:szCs w:val="18"/>
        </w:rPr>
        <w:t>Anexo 2. Propuesta Técnica,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 y resultar con el precio conveniente, así mismo cumpliendo con los términos, parámetros y límites presupuestales autorizados para este </w:t>
      </w:r>
    </w:p>
    <w:p w14:paraId="1B53127C" w14:textId="10ABA105" w:rsidR="007F26B7" w:rsidRPr="003C1E82" w:rsidRDefault="007F26B7" w:rsidP="007F26B7">
      <w:pPr>
        <w:widowControl/>
        <w:ind w:left="2160"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  <w:r w:rsidRPr="00E5731F">
        <w:rPr>
          <w:rFonts w:ascii="Arial Narrow" w:eastAsia="Arial" w:hAnsi="Arial Narrow" w:cs="Tahoma"/>
          <w:b/>
          <w:bCs/>
          <w:sz w:val="18"/>
          <w:szCs w:val="18"/>
        </w:rPr>
        <w:lastRenderedPageBreak/>
        <w:t>PROCEDIMIENTO DE CONTRATACIÓN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, considerando el sello presupuestal </w:t>
      </w:r>
      <w:r w:rsidRPr="00E5731F">
        <w:rPr>
          <w:rFonts w:ascii="Arial Narrow" w:eastAsia="Arial" w:hAnsi="Arial Narrow" w:cs="Tahoma"/>
          <w:b/>
          <w:bCs/>
          <w:sz w:val="18"/>
          <w:szCs w:val="18"/>
        </w:rPr>
        <w:t xml:space="preserve">OPDSSJ/DPI-DIP/286-68/2021 </w:t>
      </w:r>
      <w:r w:rsidRPr="00E5731F">
        <w:rPr>
          <w:rFonts w:ascii="Arial Narrow" w:eastAsia="Arial" w:hAnsi="Arial Narrow" w:cs="Tahoma"/>
          <w:sz w:val="18"/>
          <w:szCs w:val="18"/>
        </w:rPr>
        <w:t xml:space="preserve">autorizados para la </w:t>
      </w:r>
      <w:sdt>
        <w:sdtPr>
          <w:rPr>
            <w:rFonts w:ascii="Arial Narrow" w:eastAsia="Arial" w:hAnsi="Arial Narrow" w:cs="Tahoma"/>
            <w:b/>
            <w:bCs/>
            <w:spacing w:val="2"/>
            <w:sz w:val="18"/>
            <w:szCs w:val="18"/>
            <w:lang w:val="es-ES"/>
          </w:rPr>
          <w:alias w:val="Asunto"/>
          <w:tag w:val=""/>
          <w:id w:val="-1452162433"/>
          <w:placeholder>
            <w:docPart w:val="D3D2FC853E574A3BBA93B14590D0337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E5731F">
            <w:rPr>
              <w:rFonts w:ascii="Arial Narrow" w:eastAsia="Arial" w:hAnsi="Arial Narrow" w:cs="Tahoma"/>
              <w:b/>
              <w:bCs/>
              <w:spacing w:val="2"/>
              <w:sz w:val="18"/>
              <w:szCs w:val="18"/>
            </w:rPr>
            <w:t>Licitación Pública Local LCCC-017-2021</w:t>
          </w:r>
        </w:sdtContent>
      </w:sdt>
      <w:r w:rsidRPr="00E5731F">
        <w:rPr>
          <w:rFonts w:ascii="Arial Narrow" w:eastAsia="Arial" w:hAnsi="Arial Narrow" w:cs="Tahoma"/>
          <w:sz w:val="18"/>
          <w:szCs w:val="18"/>
        </w:rPr>
        <w:t xml:space="preserve"> para la contratación del </w:t>
      </w:r>
      <w:sdt>
        <w:sdtPr>
          <w:rPr>
            <w:rFonts w:ascii="Arial Narrow" w:eastAsia="Arial" w:hAnsi="Arial Narrow" w:cs="Tahoma"/>
            <w:b/>
            <w:bCs/>
            <w:spacing w:val="1"/>
            <w:sz w:val="18"/>
            <w:szCs w:val="18"/>
          </w:rPr>
          <w:alias w:val="Categoría"/>
          <w:tag w:val=""/>
          <w:id w:val="-505517212"/>
          <w:placeholder>
            <w:docPart w:val="1D00F38CB8C3462786A9526C8C578B5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043C5">
            <w:rPr>
              <w:rFonts w:ascii="Arial Narrow" w:eastAsia="Arial" w:hAnsi="Arial Narrow" w:cs="Tahoma"/>
              <w:b/>
              <w:bCs/>
              <w:spacing w:val="1"/>
              <w:sz w:val="18"/>
              <w:szCs w:val="18"/>
            </w:rPr>
            <w:t>“SERVICIO DE CUSTODIA, CUIDADOS BÁSICOS Y ASISTENCIA PARA PACIENTES DEL CAISAME ESTANCIA PROLONGADA DEL INSTITUTO JALISCIENSE DE SALUD MENTAL”</w:t>
          </w:r>
        </w:sdtContent>
      </w:sdt>
      <w:r>
        <w:rPr>
          <w:rFonts w:ascii="Arial Narrow" w:eastAsia="Arial" w:hAnsi="Arial Narrow" w:cs="Tahoma"/>
          <w:b/>
          <w:bCs/>
          <w:spacing w:val="1"/>
          <w:sz w:val="18"/>
          <w:szCs w:val="18"/>
        </w:rPr>
        <w:t>.</w:t>
      </w:r>
    </w:p>
    <w:p w14:paraId="27C44191" w14:textId="77777777" w:rsidR="003C1E82" w:rsidRPr="00777BF4" w:rsidRDefault="003C1E82" w:rsidP="009E596A">
      <w:pPr>
        <w:tabs>
          <w:tab w:val="left" w:pos="2280"/>
        </w:tabs>
        <w:jc w:val="both"/>
        <w:rPr>
          <w:rFonts w:ascii="Arial Narrow" w:eastAsiaTheme="minorEastAsia" w:hAnsi="Arial Narrow" w:cs="Calibri Light"/>
        </w:rPr>
      </w:pPr>
    </w:p>
    <w:p w14:paraId="51712C9B" w14:textId="77777777" w:rsidR="003043C5" w:rsidRDefault="003043C5" w:rsidP="00B43670">
      <w:pPr>
        <w:widowControl/>
        <w:ind w:right="140"/>
        <w:jc w:val="both"/>
        <w:rPr>
          <w:rFonts w:ascii="Arial Narrow" w:hAnsi="Arial Narrow"/>
        </w:rPr>
      </w:pPr>
    </w:p>
    <w:p w14:paraId="28463368" w14:textId="77777777" w:rsidR="003043C5" w:rsidRDefault="003043C5" w:rsidP="00B43670">
      <w:pPr>
        <w:widowControl/>
        <w:ind w:right="140"/>
        <w:jc w:val="both"/>
        <w:rPr>
          <w:rFonts w:ascii="Arial Narrow" w:hAnsi="Arial Narrow"/>
        </w:rPr>
      </w:pPr>
    </w:p>
    <w:p w14:paraId="28FDAE5F" w14:textId="77777777" w:rsidR="003043C5" w:rsidRDefault="003043C5" w:rsidP="00B43670">
      <w:pPr>
        <w:widowControl/>
        <w:ind w:right="140"/>
        <w:jc w:val="both"/>
        <w:rPr>
          <w:rFonts w:ascii="Arial Narrow" w:hAnsi="Arial Narrow"/>
        </w:rPr>
      </w:pPr>
    </w:p>
    <w:p w14:paraId="09C53508" w14:textId="282EDDBF" w:rsidR="00DE665F" w:rsidRPr="00777BF4" w:rsidRDefault="00DE665F" w:rsidP="00B43670">
      <w:pPr>
        <w:widowControl/>
        <w:ind w:right="140"/>
        <w:jc w:val="both"/>
        <w:rPr>
          <w:rFonts w:ascii="Arial Narrow" w:hAnsi="Arial Narrow"/>
        </w:rPr>
      </w:pPr>
      <w:r w:rsidRPr="00777BF4">
        <w:rPr>
          <w:rFonts w:ascii="Arial Narrow" w:hAnsi="Arial Narrow"/>
        </w:rPr>
        <w:t>Se da por terminada la presente Fe de Erratas el mismo</w:t>
      </w:r>
      <w:r w:rsidR="008C6A61" w:rsidRPr="00777BF4">
        <w:rPr>
          <w:rFonts w:ascii="Arial Narrow" w:hAnsi="Arial Narrow"/>
        </w:rPr>
        <w:t xml:space="preserve"> día</w:t>
      </w:r>
      <w:r w:rsidRPr="00777BF4">
        <w:rPr>
          <w:rFonts w:ascii="Arial Narrow" w:hAnsi="Arial Narrow"/>
        </w:rPr>
        <w:t xml:space="preserve"> que </w:t>
      </w:r>
      <w:r w:rsidR="007F26B7" w:rsidRPr="00777BF4">
        <w:rPr>
          <w:rFonts w:ascii="Arial Narrow" w:hAnsi="Arial Narrow"/>
        </w:rPr>
        <w:t>inició</w:t>
      </w:r>
      <w:r w:rsidRPr="007F26B7">
        <w:rPr>
          <w:rFonts w:ascii="Arial Narrow" w:hAnsi="Arial Narrow"/>
        </w:rPr>
        <w:t xml:space="preserve"> las 1</w:t>
      </w:r>
      <w:r w:rsidR="007F26B7" w:rsidRPr="007F26B7">
        <w:rPr>
          <w:rFonts w:ascii="Arial Narrow" w:hAnsi="Arial Narrow"/>
        </w:rPr>
        <w:t>7</w:t>
      </w:r>
      <w:r w:rsidRPr="007F26B7">
        <w:rPr>
          <w:rFonts w:ascii="Arial Narrow" w:hAnsi="Arial Narrow"/>
        </w:rPr>
        <w:t>:</w:t>
      </w:r>
      <w:r w:rsidR="007F26B7" w:rsidRPr="007F26B7">
        <w:rPr>
          <w:rFonts w:ascii="Arial Narrow" w:hAnsi="Arial Narrow"/>
        </w:rPr>
        <w:t>5</w:t>
      </w:r>
      <w:r w:rsidR="008C6A61" w:rsidRPr="007F26B7">
        <w:rPr>
          <w:rFonts w:ascii="Arial Narrow" w:hAnsi="Arial Narrow"/>
        </w:rPr>
        <w:t>5</w:t>
      </w:r>
      <w:r w:rsidRPr="007F26B7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>
        <w:rPr>
          <w:rFonts w:ascii="Arial Narrow" w:hAnsi="Arial Narrow"/>
        </w:rPr>
        <w:t xml:space="preserve">a </w:t>
      </w:r>
      <w:r w:rsidRPr="007F26B7">
        <w:rPr>
          <w:rFonts w:ascii="Arial Narrow" w:hAnsi="Arial Narrow"/>
        </w:rPr>
        <w:t>que haya lugar.</w:t>
      </w:r>
      <w:r w:rsidR="007F26B7">
        <w:rPr>
          <w:rFonts w:ascii="Arial Narrow" w:hAnsi="Arial Narrow"/>
        </w:rPr>
        <w:t xml:space="preserve"> </w:t>
      </w:r>
      <w:r w:rsidRPr="007F26B7">
        <w:rPr>
          <w:rFonts w:ascii="Arial Narrow" w:hAnsi="Arial Narrow"/>
        </w:rPr>
        <w:t>-----------------------------------------------------------------------------------</w:t>
      </w:r>
      <w:r w:rsidR="00351CB1" w:rsidRPr="007F26B7">
        <w:rPr>
          <w:rFonts w:ascii="Arial Narrow" w:hAnsi="Arial Narrow"/>
        </w:rPr>
        <w:t>-----------------------------------------------</w:t>
      </w:r>
      <w:r w:rsidR="007F26B7">
        <w:rPr>
          <w:rFonts w:ascii="Arial Narrow" w:hAnsi="Arial Narrow"/>
        </w:rPr>
        <w:t>----</w:t>
      </w:r>
    </w:p>
    <w:p w14:paraId="6D9034CB" w14:textId="77777777" w:rsidR="00351CB1" w:rsidRPr="00E52696" w:rsidRDefault="00351CB1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14:paraId="50463520" w14:textId="77777777" w:rsidR="00440396" w:rsidRDefault="00440396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3070DD53" w14:textId="531C7DFC" w:rsidR="001C2587" w:rsidRDefault="001C2587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0719FC33" w14:textId="0AECE73B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3D6F6679" w14:textId="75BB17F4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592F057" w14:textId="111B0776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54F9E2C7" w14:textId="117DCCE1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2298C63" w14:textId="2EFB71BB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F46DC82" w14:textId="5C8675AA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D5CE023" w14:textId="5F0F6F56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6E2F212A" w14:textId="211829D1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3708FD96" w14:textId="6EF521FB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4D2586C1" w14:textId="77777777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4E784AD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0D9E4A5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2257B42" w14:textId="77777777" w:rsidR="0091769D" w:rsidRPr="00E52696" w:rsidRDefault="0091769D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2F693C8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    __________________________________                                                                                  ______________________________</w:t>
      </w:r>
      <w:r w:rsidR="00D70AD6" w:rsidRPr="00E52696">
        <w:rPr>
          <w:rFonts w:ascii="Arial Narrow" w:hAnsi="Arial Narrow" w:cs="Calibri Light"/>
          <w:sz w:val="18"/>
          <w:szCs w:val="18"/>
        </w:rPr>
        <w:t>___</w:t>
      </w:r>
    </w:p>
    <w:p w14:paraId="68901C6C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E52696">
        <w:rPr>
          <w:rFonts w:ascii="Arial Narrow" w:hAnsi="Arial Narrow" w:cs="Calibri Light"/>
          <w:b/>
          <w:bCs/>
          <w:sz w:val="18"/>
          <w:szCs w:val="18"/>
        </w:rPr>
        <w:t xml:space="preserve">                       L.C.P. GILDARDO FLORES FREGOSO                                                                               LIC. ABRAHAM YASIR MACIEL MONTOYA</w:t>
      </w:r>
    </w:p>
    <w:p w14:paraId="7B9F40FC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>DIRECTOR DE RECURSOS MATERIALES DEL ORGANISMO PÚBLICO                           COORDINADOR DE ADQUISICIONES DEL ORGANISMO PÚBLICO</w:t>
      </w:r>
    </w:p>
    <w:p w14:paraId="278CF703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 DESCENTRALIZADO SERVICIOS DE SALUD JALISCO</w:t>
      </w:r>
    </w:p>
    <w:p w14:paraId="65ED047B" w14:textId="77777777" w:rsidR="00DE665F" w:rsidRPr="00E52696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sectPr w:rsidR="00DE665F" w:rsidRPr="00E52696" w:rsidSect="003043C5">
      <w:headerReference w:type="default" r:id="rId10"/>
      <w:footerReference w:type="default" r:id="rId11"/>
      <w:pgSz w:w="12240" w:h="15840"/>
      <w:pgMar w:top="1024" w:right="474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77777777" w:rsidR="00FB56E2" w:rsidRPr="00FB56E2" w:rsidRDefault="0091769D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</w:rPr>
          <w:t>Licitación Pública Local LCCC-017-2021</w:t>
        </w:r>
      </w:p>
    </w:sdtContent>
  </w:sdt>
  <w:p w14:paraId="2C09EC84" w14:textId="1B71BA9A" w:rsidR="00131DD2" w:rsidRPr="00C37635" w:rsidRDefault="0066730F" w:rsidP="004C012B">
    <w:pPr>
      <w:jc w:val="center"/>
      <w:rPr>
        <w:sz w:val="18"/>
        <w:szCs w:val="18"/>
      </w:rPr>
    </w:pPr>
    <w:sdt>
      <w:sdtPr>
        <w:rPr>
          <w:rFonts w:ascii="Arial Narrow" w:eastAsia="Century Gothic" w:hAnsi="Arial Narrow" w:cs="Calibri Light"/>
          <w:b/>
          <w:smallCaps/>
          <w:color w:val="000000"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043C5">
          <w:rPr>
            <w:rFonts w:ascii="Arial Narrow" w:eastAsia="Century Gothic" w:hAnsi="Arial Narrow" w:cs="Calibri Light"/>
            <w:b/>
            <w:smallCaps/>
            <w:color w:val="000000"/>
            <w:sz w:val="18"/>
            <w:szCs w:val="18"/>
          </w:rPr>
          <w:t>“SERVICIO DE CUSTODIA, CUIDADOS BÁSICOS Y ASISTENCIA PARA PACIENTES DEL CAISAME ESTANCIA PROLONGADA DEL INSTITUTO JALISCIENSE DE SALUD MENTAL”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CBA3D5659CC040809D4DD88700D1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06A9-DDE6-46CB-9B0A-2822E1BE49DB}"/>
      </w:docPartPr>
      <w:docPartBody>
        <w:p w:rsidR="008F0DED" w:rsidRDefault="00BE3C3A" w:rsidP="00BE3C3A">
          <w:pPr>
            <w:pStyle w:val="CBA3D5659CC040809D4DD88700D1C226"/>
          </w:pPr>
          <w:r w:rsidRPr="00E011C3">
            <w:rPr>
              <w:rStyle w:val="Textodelmarcadordeposicin"/>
            </w:rPr>
            <w:t>[Asunto]</w:t>
          </w:r>
        </w:p>
      </w:docPartBody>
    </w:docPart>
    <w:docPart>
      <w:docPartPr>
        <w:name w:val="C3A5FFA76EBE44D18C7BCCC4942C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378B-3C31-4D95-878D-2A2F03293CB5}"/>
      </w:docPartPr>
      <w:docPartBody>
        <w:p w:rsidR="008F0DED" w:rsidRDefault="00BE3C3A" w:rsidP="00BE3C3A">
          <w:pPr>
            <w:pStyle w:val="C3A5FFA76EBE44D18C7BCCC4942C92A7"/>
          </w:pPr>
          <w:r w:rsidRPr="00E011C3">
            <w:rPr>
              <w:rStyle w:val="Textodelmarcadordeposicin"/>
            </w:rPr>
            <w:t>[Asunto]</w:t>
          </w:r>
        </w:p>
      </w:docPartBody>
    </w:docPart>
    <w:docPart>
      <w:docPartPr>
        <w:name w:val="57BF952675F946E385DD6A17926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9707-2D30-4DA9-8576-7AE36A85E3FD}"/>
      </w:docPartPr>
      <w:docPartBody>
        <w:p w:rsidR="008F0DED" w:rsidRDefault="00BE3C3A" w:rsidP="00BE3C3A">
          <w:pPr>
            <w:pStyle w:val="57BF952675F946E385DD6A1792609D8D"/>
          </w:pPr>
          <w:r w:rsidRPr="00E011C3">
            <w:rPr>
              <w:rStyle w:val="Textodelmarcadordeposicin"/>
            </w:rPr>
            <w:t>[Asunto]</w:t>
          </w:r>
        </w:p>
      </w:docPartBody>
    </w:docPart>
    <w:docPart>
      <w:docPartPr>
        <w:name w:val="6E0D60ABC2E442318EACDE535110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F33D-76F5-4932-8ABA-B0E98C35B728}"/>
      </w:docPartPr>
      <w:docPartBody>
        <w:p w:rsidR="008F0DED" w:rsidRDefault="00BE3C3A" w:rsidP="00BE3C3A">
          <w:pPr>
            <w:pStyle w:val="6E0D60ABC2E442318EACDE53511032A3"/>
          </w:pPr>
          <w:r w:rsidRPr="00E011C3">
            <w:rPr>
              <w:rStyle w:val="Textodelmarcadordeposicin"/>
            </w:rPr>
            <w:t>[Asunto]</w:t>
          </w:r>
        </w:p>
      </w:docPartBody>
    </w:docPart>
    <w:docPart>
      <w:docPartPr>
        <w:name w:val="08412CA6D56F4EF3AA3819193E95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091A-75B1-4664-81C3-4F4BA85E9A76}"/>
      </w:docPartPr>
      <w:docPartBody>
        <w:p w:rsidR="008F0DED" w:rsidRDefault="00BE3C3A" w:rsidP="00BE3C3A">
          <w:pPr>
            <w:pStyle w:val="08412CA6D56F4EF3AA3819193E95D851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19397C35E9684590B62EDD659936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FCF0-65E7-4AAA-8D42-44E4C5F7CBA6}"/>
      </w:docPartPr>
      <w:docPartBody>
        <w:p w:rsidR="008F0DED" w:rsidRDefault="00BE3C3A" w:rsidP="00BE3C3A">
          <w:pPr>
            <w:pStyle w:val="19397C35E9684590B62EDD6599363F34"/>
          </w:pPr>
          <w:r w:rsidRPr="00E81F48">
            <w:rPr>
              <w:rStyle w:val="Textodelmarcadordeposicin"/>
            </w:rPr>
            <w:t>[Asunto]</w:t>
          </w:r>
        </w:p>
      </w:docPartBody>
    </w:docPart>
    <w:docPart>
      <w:docPartPr>
        <w:name w:val="0D481F0A2AE748D382D219FE4EE9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E63F-89CD-4493-86E1-635C5522E9D9}"/>
      </w:docPartPr>
      <w:docPartBody>
        <w:p w:rsidR="008F0DED" w:rsidRDefault="00BE3C3A" w:rsidP="00BE3C3A">
          <w:pPr>
            <w:pStyle w:val="0D481F0A2AE748D382D219FE4EE9B306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A95FC9B1C15F46AA8821EBB96DA9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7E92-24C6-43BD-8351-E17356AC14A4}"/>
      </w:docPartPr>
      <w:docPartBody>
        <w:p w:rsidR="008F0DED" w:rsidRDefault="00BE3C3A" w:rsidP="00BE3C3A">
          <w:pPr>
            <w:pStyle w:val="A95FC9B1C15F46AA8821EBB96DA9B637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D3D2FC853E574A3BBA93B14590D0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8DEB-032D-4A88-8F1B-09B9B38907E2}"/>
      </w:docPartPr>
      <w:docPartBody>
        <w:p w:rsidR="008F0DED" w:rsidRDefault="00BE3C3A" w:rsidP="00BE3C3A">
          <w:pPr>
            <w:pStyle w:val="D3D2FC853E574A3BBA93B14590D0337E"/>
          </w:pPr>
          <w:r w:rsidRPr="00E81F48">
            <w:rPr>
              <w:rStyle w:val="Textodelmarcadordeposicin"/>
            </w:rPr>
            <w:t>[Asunto]</w:t>
          </w:r>
        </w:p>
      </w:docPartBody>
    </w:docPart>
    <w:docPart>
      <w:docPartPr>
        <w:name w:val="1D00F38CB8C3462786A9526C8C57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EF53-053A-49E5-B549-781EE0B9EBAC}"/>
      </w:docPartPr>
      <w:docPartBody>
        <w:p w:rsidR="008F0DED" w:rsidRDefault="00BE3C3A" w:rsidP="00BE3C3A">
          <w:pPr>
            <w:pStyle w:val="1D00F38CB8C3462786A9526C8C578B55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3C3A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CBA3D5659CC040809D4DD88700D1C226">
    <w:name w:val="CBA3D5659CC040809D4DD88700D1C226"/>
    <w:rsid w:val="00BE3C3A"/>
    <w:rPr>
      <w:lang w:val="es-MX" w:eastAsia="es-MX"/>
    </w:rPr>
  </w:style>
  <w:style w:type="paragraph" w:customStyle="1" w:styleId="C3A5FFA76EBE44D18C7BCCC4942C92A7">
    <w:name w:val="C3A5FFA76EBE44D18C7BCCC4942C92A7"/>
    <w:rsid w:val="00BE3C3A"/>
    <w:rPr>
      <w:lang w:val="es-MX" w:eastAsia="es-MX"/>
    </w:rPr>
  </w:style>
  <w:style w:type="paragraph" w:customStyle="1" w:styleId="57BF952675F946E385DD6A1792609D8D">
    <w:name w:val="57BF952675F946E385DD6A1792609D8D"/>
    <w:rsid w:val="00BE3C3A"/>
    <w:rPr>
      <w:lang w:val="es-MX" w:eastAsia="es-MX"/>
    </w:rPr>
  </w:style>
  <w:style w:type="paragraph" w:customStyle="1" w:styleId="6E0D60ABC2E442318EACDE53511032A3">
    <w:name w:val="6E0D60ABC2E442318EACDE53511032A3"/>
    <w:rsid w:val="00BE3C3A"/>
    <w:rPr>
      <w:lang w:val="es-MX" w:eastAsia="es-MX"/>
    </w:rPr>
  </w:style>
  <w:style w:type="paragraph" w:customStyle="1" w:styleId="08412CA6D56F4EF3AA3819193E95D851">
    <w:name w:val="08412CA6D56F4EF3AA3819193E95D851"/>
    <w:rsid w:val="00BE3C3A"/>
    <w:rPr>
      <w:lang w:val="es-MX" w:eastAsia="es-MX"/>
    </w:rPr>
  </w:style>
  <w:style w:type="paragraph" w:customStyle="1" w:styleId="19397C35E9684590B62EDD6599363F34">
    <w:name w:val="19397C35E9684590B62EDD6599363F34"/>
    <w:rsid w:val="00BE3C3A"/>
    <w:rPr>
      <w:lang w:val="es-MX" w:eastAsia="es-MX"/>
    </w:rPr>
  </w:style>
  <w:style w:type="paragraph" w:customStyle="1" w:styleId="0D481F0A2AE748D382D219FE4EE9B306">
    <w:name w:val="0D481F0A2AE748D382D219FE4EE9B306"/>
    <w:rsid w:val="00BE3C3A"/>
    <w:rPr>
      <w:lang w:val="es-MX" w:eastAsia="es-MX"/>
    </w:rPr>
  </w:style>
  <w:style w:type="paragraph" w:customStyle="1" w:styleId="A95FC9B1C15F46AA8821EBB96DA9B637">
    <w:name w:val="A95FC9B1C15F46AA8821EBB96DA9B637"/>
    <w:rsid w:val="00BE3C3A"/>
    <w:rPr>
      <w:lang w:val="es-MX" w:eastAsia="es-MX"/>
    </w:rPr>
  </w:style>
  <w:style w:type="paragraph" w:customStyle="1" w:styleId="D3D2FC853E574A3BBA93B14590D0337E">
    <w:name w:val="D3D2FC853E574A3BBA93B14590D0337E"/>
    <w:rsid w:val="00BE3C3A"/>
    <w:rPr>
      <w:lang w:val="es-MX" w:eastAsia="es-MX"/>
    </w:rPr>
  </w:style>
  <w:style w:type="paragraph" w:customStyle="1" w:styleId="1D00F38CB8C3462786A9526C8C578B55">
    <w:name w:val="1D00F38CB8C3462786A9526C8C578B55"/>
    <w:rsid w:val="00BE3C3A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27 de abril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LCCC-017-2021</dc:subject>
  <dc:creator>Christian</dc:creator>
  <dc:description>Anexo 1 Gafetes.zip.</dc:description>
  <cp:lastModifiedBy>Direccion de Recursos Materiales</cp:lastModifiedBy>
  <cp:revision>2</cp:revision>
  <cp:lastPrinted>2021-06-01T22:23:00Z</cp:lastPrinted>
  <dcterms:created xsi:type="dcterms:W3CDTF">2021-06-01T23:05:00Z</dcterms:created>
  <dcterms:modified xsi:type="dcterms:W3CDTF">2021-06-01T23:05:00Z</dcterms:modified>
  <cp:category>“SERVICIO DE CUSTODIA, CUIDADOS BÁSICOS Y ASISTENCIA PARA PACIENTES DEL CAISAME ESTANCIA PROLONGADA DEL INSTITUTO JALISCIENSE DE SALUD MENTAL”</cp:category>
</cp:coreProperties>
</file>