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5318D7BD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r w:rsidR="00031C91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 DE PRESENTACIÓN Y APERTURA DE PROPUESTAS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16D9802A" w:rsidR="00964F34" w:rsidRPr="007D14BB" w:rsidRDefault="00AD4FD2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SECGSSJ-L</w:t>
          </w:r>
          <w:r w:rsidR="006A784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S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CC-0</w:t>
          </w:r>
          <w:r w:rsidR="006A784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08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-2023 </w:t>
          </w:r>
          <w:r w:rsidR="006A784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SIN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CONCURRENCIA DE COMITÉ</w:t>
          </w:r>
          <w:r w:rsidR="006A784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SEGUNDA VUELTA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1448411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C8B6FBE" w14:textId="77777777" w:rsidR="00414F86" w:rsidRDefault="00414F86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795FFC7B" w14:textId="2576534E" w:rsidR="00947C11" w:rsidRPr="000B549C" w:rsidRDefault="006A784E" w:rsidP="000B549C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52"/>
            <w:szCs w:val="52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6A784E">
            <w:rPr>
              <w:rFonts w:ascii="Arial Narrow" w:hAnsi="Arial Narrow" w:cs="Arial"/>
              <w:b/>
              <w:sz w:val="52"/>
              <w:szCs w:val="52"/>
              <w:lang w:eastAsia="ar-SA"/>
            </w:rPr>
            <w:t>“ADQUISICIÓN DE CEFTAZIDIMA CON AVIBACTAM PARA LAS UNIDADES MÉDICAS DEL O.P.D. SERVICIOS DE SALUD JALISCO”</w:t>
          </w:r>
        </w:sdtContent>
      </w:sdt>
    </w:p>
    <w:p w14:paraId="77ED41E4" w14:textId="6405D267" w:rsidR="003A2521" w:rsidRDefault="003A2521" w:rsidP="00031C91">
      <w:pPr>
        <w:spacing w:line="200" w:lineRule="exact"/>
        <w:rPr>
          <w:rFonts w:ascii="Arial Narrow" w:hAnsi="Arial Narrow"/>
          <w:lang w:val="es-ES"/>
        </w:rPr>
      </w:pPr>
    </w:p>
    <w:p w14:paraId="4E659CB3" w14:textId="2B394C5B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03303EB" w14:textId="502A2570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36D038BB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D9CC618" w14:textId="6C67B4F9" w:rsidR="00FB56E2" w:rsidRPr="00AD4FD2" w:rsidRDefault="00964F34" w:rsidP="002F0C3D">
      <w:pPr>
        <w:jc w:val="right"/>
        <w:rPr>
          <w:rFonts w:ascii="Arial Narrow" w:hAnsi="Arial Narrow"/>
          <w:lang w:val="es-ES"/>
        </w:rPr>
      </w:pPr>
      <w:r w:rsidRPr="004C5B49">
        <w:rPr>
          <w:rFonts w:ascii="Arial Narrow" w:eastAsia="Arial" w:hAnsi="Arial Narrow" w:cs="Arial"/>
          <w:lang w:val="es-ES"/>
        </w:rPr>
        <w:t>G</w:t>
      </w:r>
      <w:r w:rsidRPr="004C5B49">
        <w:rPr>
          <w:rFonts w:ascii="Arial Narrow" w:eastAsia="Arial" w:hAnsi="Arial Narrow" w:cs="Arial"/>
          <w:spacing w:val="1"/>
          <w:lang w:val="es-ES"/>
        </w:rPr>
        <w:t>uad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spacing w:val="4"/>
          <w:lang w:val="es-ES"/>
        </w:rPr>
        <w:t>l</w:t>
      </w:r>
      <w:r w:rsidRPr="004C5B49">
        <w:rPr>
          <w:rFonts w:ascii="Arial Narrow" w:eastAsia="Arial" w:hAnsi="Arial Narrow" w:cs="Arial"/>
          <w:spacing w:val="1"/>
          <w:lang w:val="es-ES"/>
        </w:rPr>
        <w:t>a</w:t>
      </w:r>
      <w:r w:rsidRPr="004C5B49">
        <w:rPr>
          <w:rFonts w:ascii="Arial Narrow" w:eastAsia="Arial" w:hAnsi="Arial Narrow" w:cs="Arial"/>
          <w:spacing w:val="-5"/>
          <w:lang w:val="es-ES"/>
        </w:rPr>
        <w:t>j</w:t>
      </w:r>
      <w:r w:rsidRPr="004C5B49">
        <w:rPr>
          <w:rFonts w:ascii="Arial Narrow" w:eastAsia="Arial" w:hAnsi="Arial Narrow" w:cs="Arial"/>
          <w:spacing w:val="1"/>
          <w:lang w:val="es-ES"/>
        </w:rPr>
        <w:t>ara</w:t>
      </w:r>
      <w:r w:rsidRPr="004C5B49">
        <w:rPr>
          <w:rFonts w:ascii="Arial Narrow" w:eastAsia="Arial" w:hAnsi="Arial Narrow" w:cs="Arial"/>
          <w:lang w:val="es-ES"/>
        </w:rPr>
        <w:t>,</w:t>
      </w:r>
      <w:r w:rsidRPr="004C5B4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4C5B49">
        <w:rPr>
          <w:rFonts w:ascii="Arial Narrow" w:eastAsia="Arial" w:hAnsi="Arial Narrow" w:cs="Arial"/>
          <w:lang w:val="es-ES"/>
        </w:rPr>
        <w:t>J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lang w:val="es-ES"/>
        </w:rPr>
        <w:t>l</w:t>
      </w:r>
      <w:r w:rsidRPr="004C5B49">
        <w:rPr>
          <w:rFonts w:ascii="Arial Narrow" w:eastAsia="Arial" w:hAnsi="Arial Narrow" w:cs="Arial"/>
          <w:spacing w:val="4"/>
          <w:lang w:val="es-ES"/>
        </w:rPr>
        <w:t>i</w:t>
      </w:r>
      <w:r w:rsidRPr="004C5B49">
        <w:rPr>
          <w:rFonts w:ascii="Arial Narrow" w:eastAsia="Arial" w:hAnsi="Arial Narrow" w:cs="Arial"/>
          <w:lang w:val="es-ES"/>
        </w:rPr>
        <w:t>sco</w:t>
      </w:r>
      <w:r w:rsidR="00863D27" w:rsidRPr="004C5B49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C5B49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6A784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09</w:t>
          </w:r>
          <w:r w:rsidR="0076486B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junio de 2023</w:t>
          </w:r>
        </w:sdtContent>
      </w:sdt>
    </w:p>
    <w:p w14:paraId="054BB43D" w14:textId="77777777" w:rsidR="00031C91" w:rsidRDefault="00031C91" w:rsidP="00AD4FD2">
      <w:pPr>
        <w:ind w:right="34"/>
        <w:jc w:val="both"/>
        <w:rPr>
          <w:rFonts w:ascii="Arial Narrow" w:eastAsiaTheme="minorEastAsia" w:hAnsi="Arial Narrow" w:cstheme="majorHAnsi"/>
        </w:rPr>
      </w:pPr>
    </w:p>
    <w:p w14:paraId="179E9FB9" w14:textId="77777777" w:rsidR="00031C91" w:rsidRDefault="00031C91" w:rsidP="00AD4FD2">
      <w:pPr>
        <w:ind w:right="34"/>
        <w:jc w:val="both"/>
        <w:rPr>
          <w:rFonts w:ascii="Arial Narrow" w:eastAsiaTheme="minorEastAsia" w:hAnsi="Arial Narrow" w:cstheme="majorHAnsi"/>
        </w:rPr>
      </w:pPr>
    </w:p>
    <w:p w14:paraId="3530F96D" w14:textId="77777777" w:rsidR="006A784E" w:rsidRDefault="006A784E">
      <w:pPr>
        <w:rPr>
          <w:rFonts w:ascii="Arial Narrow" w:eastAsiaTheme="minorEastAsia" w:hAnsi="Arial Narrow" w:cstheme="majorHAnsi"/>
          <w:sz w:val="18"/>
          <w:szCs w:val="18"/>
        </w:rPr>
      </w:pPr>
      <w:r>
        <w:rPr>
          <w:rFonts w:ascii="Arial Narrow" w:eastAsiaTheme="minorEastAsia" w:hAnsi="Arial Narrow" w:cstheme="majorHAnsi"/>
          <w:sz w:val="18"/>
          <w:szCs w:val="18"/>
        </w:rPr>
        <w:br w:type="page"/>
      </w:r>
    </w:p>
    <w:p w14:paraId="57789841" w14:textId="2DF445A8" w:rsidR="003B6ACB" w:rsidRPr="003644F7" w:rsidRDefault="003B6ACB" w:rsidP="003B6ACB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3644F7">
        <w:rPr>
          <w:rFonts w:ascii="Arial Narrow" w:eastAsiaTheme="minorEastAsia" w:hAnsi="Arial Narrow" w:cstheme="majorHAnsi"/>
          <w:sz w:val="18"/>
          <w:szCs w:val="18"/>
        </w:rPr>
        <w:lastRenderedPageBreak/>
        <w:t>En la ciudad de Guadalajara, Jalisco, siendo las 17:</w:t>
      </w:r>
      <w:r>
        <w:rPr>
          <w:rFonts w:ascii="Arial Narrow" w:eastAsiaTheme="minorEastAsia" w:hAnsi="Arial Narrow" w:cstheme="majorHAnsi"/>
          <w:sz w:val="18"/>
          <w:szCs w:val="18"/>
        </w:rPr>
        <w:t>00</w:t>
      </w:r>
      <w:r w:rsidRPr="003644F7">
        <w:rPr>
          <w:rFonts w:ascii="Arial Narrow" w:eastAsiaTheme="minorEastAsia" w:hAnsi="Arial Narrow" w:cstheme="majorHAnsi"/>
          <w:sz w:val="18"/>
          <w:szCs w:val="18"/>
        </w:rPr>
        <w:t xml:space="preserve"> horas del día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FE69C6D839634873A902359176284F1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6A784E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09 de junio de 2023</w:t>
          </w:r>
        </w:sdtContent>
      </w:sdt>
      <w:r w:rsidRPr="003644F7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Pr="003644F7">
        <w:rPr>
          <w:rFonts w:ascii="Arial Narrow" w:hAnsi="Arial Narrow" w:cstheme="minorHAnsi"/>
          <w:sz w:val="18"/>
          <w:szCs w:val="18"/>
          <w:lang w:bidi="es-MX"/>
        </w:rPr>
        <w:t xml:space="preserve">en la Sala de Juntas de la Coordinación de Adquisiciones del </w:t>
      </w:r>
      <w:r w:rsidRPr="003644F7">
        <w:rPr>
          <w:rFonts w:ascii="Arial Narrow" w:hAnsi="Arial Narrow" w:cstheme="minorHAnsi"/>
          <w:b/>
          <w:sz w:val="18"/>
          <w:szCs w:val="18"/>
          <w:lang w:bidi="es-MX"/>
        </w:rPr>
        <w:t>ORGANISMO</w:t>
      </w:r>
      <w:r w:rsidRPr="003644F7">
        <w:rPr>
          <w:rFonts w:ascii="Arial Narrow" w:hAnsi="Arial Narrow" w:cstheme="minorHAnsi"/>
          <w:sz w:val="18"/>
          <w:szCs w:val="18"/>
          <w:lang w:bidi="es-MX"/>
        </w:rPr>
        <w:t>, ubicada en la calle Calpulalpan Número 15, Colonia Centro, C.P. 44100, Guadalajara, Jalisco</w:t>
      </w:r>
      <w:r w:rsidRPr="003644F7">
        <w:rPr>
          <w:rFonts w:ascii="Arial Narrow" w:eastAsiaTheme="minorEastAsia" w:hAnsi="Arial Narrow" w:cstheme="majorHAnsi"/>
          <w:sz w:val="18"/>
          <w:szCs w:val="18"/>
        </w:rPr>
        <w:t xml:space="preserve">, se reunieron los servidores públicos cuyos nombres aparecen al final, para efectuar la </w:t>
      </w:r>
      <w:r w:rsidRPr="003644F7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Pr="003644F7">
        <w:rPr>
          <w:rFonts w:ascii="Arial Narrow" w:eastAsiaTheme="minorEastAsia" w:hAnsi="Arial Narrow" w:cstheme="majorHAnsi"/>
          <w:sz w:val="18"/>
          <w:szCs w:val="18"/>
        </w:rPr>
        <w:t xml:space="preserve"> al </w:t>
      </w:r>
      <w:r w:rsidRPr="00D43AD7">
        <w:rPr>
          <w:rFonts w:ascii="Arial Narrow" w:eastAsiaTheme="minorEastAsia" w:hAnsi="Arial Narrow" w:cstheme="majorHAnsi"/>
          <w:b/>
          <w:bCs/>
          <w:sz w:val="18"/>
          <w:szCs w:val="18"/>
        </w:rPr>
        <w:t>ACTA DE PRESENTACIÓN Y APERTURA DE PROPOSICIONES</w:t>
      </w:r>
      <w:r w:rsidRPr="003644F7">
        <w:rPr>
          <w:rFonts w:ascii="Arial Narrow" w:eastAsiaTheme="minorEastAsia" w:hAnsi="Arial Narrow" w:cstheme="majorHAnsi"/>
          <w:sz w:val="18"/>
          <w:szCs w:val="18"/>
        </w:rPr>
        <w:t xml:space="preserve"> de la</w:t>
      </w:r>
      <w:r w:rsidRPr="003644F7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47E0E33597EE43399BD379AB7A85F1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A784E">
            <w:rPr>
              <w:rFonts w:ascii="Arial Narrow" w:eastAsia="Arial" w:hAnsi="Arial Narrow" w:cs="Calibri Light"/>
              <w:b/>
              <w:bCs/>
              <w:sz w:val="18"/>
              <w:szCs w:val="18"/>
              <w:lang w:val="es-ES"/>
            </w:rPr>
            <w:t>LICITACIÓN PÚBLICA LOCAL SECGSSJ-LSCC-008-2023 SIN CONCURRENCIA DE COMITÉ SEGUNDA VUELTA</w:t>
          </w:r>
        </w:sdtContent>
      </w:sdt>
      <w:r w:rsidRPr="003644F7">
        <w:rPr>
          <w:rFonts w:ascii="Arial Narrow" w:eastAsiaTheme="minorEastAsia" w:hAnsi="Arial Narrow" w:cstheme="majorHAnsi"/>
          <w:sz w:val="18"/>
          <w:szCs w:val="18"/>
        </w:rPr>
        <w:t>, de</w:t>
      </w:r>
      <w:r w:rsidRPr="003644F7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fecha</w:t>
      </w:r>
      <w:r w:rsidRPr="003644F7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1072153710"/>
          <w:placeholder>
            <w:docPart w:val="C49784509F91470A8ED7565969D96B2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6A784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09 de junio de 2023</w:t>
          </w:r>
        </w:sdtContent>
      </w:sdt>
      <w:r w:rsidRPr="003644F7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 conformidad con los siguientes puntos:</w:t>
      </w:r>
    </w:p>
    <w:p w14:paraId="35756AFB" w14:textId="77777777" w:rsidR="00CF029E" w:rsidRPr="0076486B" w:rsidRDefault="00CF029E" w:rsidP="00AD4FD2">
      <w:pPr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</w:p>
    <w:p w14:paraId="7573C0D1" w14:textId="4EE64A99" w:rsidR="00813261" w:rsidRPr="0076486B" w:rsidRDefault="006A784E" w:rsidP="00AD4FD2">
      <w:pPr>
        <w:ind w:right="-1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>PRIMERO. -</w:t>
      </w:r>
      <w:r w:rsidR="00652440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3B6ACB">
        <w:rPr>
          <w:rFonts w:ascii="Arial Narrow" w:eastAsiaTheme="minorEastAsia" w:hAnsi="Arial Narrow" w:cstheme="majorHAnsi"/>
          <w:sz w:val="18"/>
          <w:szCs w:val="18"/>
        </w:rPr>
        <w:t>Una vez publicada el</w:t>
      </w:r>
      <w:r w:rsidR="00813261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3B6ACB"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ACTA DE PRESENTACIÓN Y APERTURA DE PROPUESTAS </w:t>
      </w:r>
      <w:r w:rsidR="00813261" w:rsidRPr="0076486B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SECGSSJ-LSCC-008-2023 SIN CONCURRENCIA DE COMITÉ SEGUNDA VUELTA</w:t>
          </w:r>
        </w:sdtContent>
      </w:sdt>
      <w:r w:rsidR="00813261" w:rsidRPr="0076486B">
        <w:rPr>
          <w:rFonts w:ascii="Arial Narrow" w:eastAsiaTheme="minorEastAsia" w:hAnsi="Arial Narrow" w:cstheme="majorHAnsi"/>
          <w:sz w:val="18"/>
          <w:szCs w:val="18"/>
        </w:rPr>
        <w:t xml:space="preserve">, respecto a </w:t>
      </w:r>
      <w:r>
        <w:rPr>
          <w:rFonts w:ascii="Arial Narrow" w:eastAsiaTheme="minorEastAsia" w:hAnsi="Arial Narrow" w:cstheme="majorHAnsi"/>
          <w:sz w:val="18"/>
          <w:szCs w:val="18"/>
        </w:rPr>
        <w:t>la</w:t>
      </w:r>
      <w:r w:rsidR="0057572C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813261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18"/>
            <w:szCs w:val="18"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 Narrow" w:hAnsi="Arial Narrow" w:cs="Arial"/>
              <w:b/>
              <w:smallCaps/>
              <w:sz w:val="18"/>
              <w:szCs w:val="18"/>
            </w:rPr>
            <w:t>“ADQUISICIÓN DE CEFTAZIDIMA CON AVIBACTAM PARA LAS UNIDADES MÉDICAS DEL O.P.D. SERVICIOS DE SALUD JALISCO”</w:t>
          </w:r>
        </w:sdtContent>
      </w:sdt>
      <w:r w:rsidR="00813261" w:rsidRPr="0076486B">
        <w:rPr>
          <w:rFonts w:ascii="Arial Narrow" w:eastAsiaTheme="minorEastAsia" w:hAnsi="Arial Narrow" w:cstheme="majorHAnsi"/>
          <w:sz w:val="18"/>
          <w:szCs w:val="18"/>
        </w:rPr>
        <w:t>,</w:t>
      </w:r>
      <w:r w:rsidR="009D7CDA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6E3597" w:rsidRPr="0076486B">
        <w:rPr>
          <w:rFonts w:ascii="Arial Narrow" w:eastAsiaTheme="minorEastAsia" w:hAnsi="Arial Narrow" w:cstheme="majorHAnsi"/>
          <w:sz w:val="18"/>
          <w:szCs w:val="18"/>
        </w:rPr>
        <w:t xml:space="preserve">se localizó un error involuntario </w:t>
      </w:r>
      <w:r w:rsidR="00A31725" w:rsidRPr="0076486B">
        <w:rPr>
          <w:rFonts w:ascii="Arial Narrow" w:eastAsiaTheme="minorEastAsia" w:hAnsi="Arial Narrow" w:cstheme="majorHAnsi"/>
          <w:sz w:val="18"/>
          <w:szCs w:val="18"/>
        </w:rPr>
        <w:t>en</w:t>
      </w:r>
      <w:r w:rsidR="00AD4FD2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106E0B">
        <w:rPr>
          <w:rFonts w:ascii="Arial Narrow" w:eastAsiaTheme="minorEastAsia" w:hAnsi="Arial Narrow" w:cstheme="majorHAnsi"/>
          <w:sz w:val="18"/>
          <w:szCs w:val="18"/>
        </w:rPr>
        <w:t>el</w:t>
      </w:r>
      <w:r w:rsidR="0076486B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AD4FD2" w:rsidRPr="0076486B">
        <w:rPr>
          <w:rFonts w:ascii="Arial Narrow" w:eastAsiaTheme="minorEastAsia" w:hAnsi="Arial Narrow" w:cstheme="majorHAnsi"/>
          <w:sz w:val="18"/>
          <w:szCs w:val="18"/>
        </w:rPr>
        <w:t>segund</w:t>
      </w:r>
      <w:r w:rsidR="0076486B" w:rsidRPr="0076486B">
        <w:rPr>
          <w:rFonts w:ascii="Arial Narrow" w:eastAsiaTheme="minorEastAsia" w:hAnsi="Arial Narrow" w:cstheme="majorHAnsi"/>
          <w:sz w:val="18"/>
          <w:szCs w:val="18"/>
        </w:rPr>
        <w:t>o párrafo</w:t>
      </w:r>
      <w:r w:rsidR="00AD4FD2" w:rsidRPr="0076486B">
        <w:rPr>
          <w:rFonts w:ascii="Arial Narrow" w:eastAsiaTheme="minorEastAsia" w:hAnsi="Arial Narrow" w:cstheme="majorHAnsi"/>
          <w:sz w:val="18"/>
          <w:szCs w:val="18"/>
        </w:rPr>
        <w:t xml:space="preserve">, específicamente en la página </w:t>
      </w:r>
      <w:r>
        <w:rPr>
          <w:rFonts w:ascii="Arial Narrow" w:eastAsiaTheme="minorEastAsia" w:hAnsi="Arial Narrow" w:cstheme="majorHAnsi"/>
          <w:sz w:val="18"/>
          <w:szCs w:val="18"/>
        </w:rPr>
        <w:t>2</w:t>
      </w:r>
      <w:r w:rsidR="00AD4FD2" w:rsidRPr="0076486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5D7195" w:rsidRPr="0076486B">
        <w:rPr>
          <w:rFonts w:ascii="Arial Narrow" w:eastAsiaTheme="minorEastAsia" w:hAnsi="Arial Narrow" w:cstheme="majorHAnsi"/>
          <w:sz w:val="18"/>
          <w:szCs w:val="18"/>
        </w:rPr>
        <w:t>por lo que se procede a realizar la corrección, de conformidad con lo siguiente…</w:t>
      </w:r>
    </w:p>
    <w:p w14:paraId="7CA34213" w14:textId="77777777" w:rsidR="0065316A" w:rsidRPr="0076486B" w:rsidRDefault="0065316A" w:rsidP="00AD4FD2">
      <w:pPr>
        <w:ind w:left="2552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2162363" w14:textId="7E8A5C99" w:rsidR="00AD4FD2" w:rsidRPr="0076486B" w:rsidRDefault="004C012B" w:rsidP="00AD4FD2">
      <w:pPr>
        <w:ind w:left="567" w:right="140" w:firstLine="142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  <w:r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>Di</w:t>
      </w:r>
      <w:r w:rsidR="0069716C"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>ce</w:t>
      </w:r>
      <w:r w:rsidR="00AD4FD2"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>:</w:t>
      </w:r>
    </w:p>
    <w:p w14:paraId="6E4DE449" w14:textId="6F260226" w:rsidR="00AD4FD2" w:rsidRPr="0076486B" w:rsidRDefault="00AD4FD2" w:rsidP="00AD4FD2">
      <w:pPr>
        <w:ind w:right="140"/>
        <w:jc w:val="both"/>
        <w:rPr>
          <w:sz w:val="18"/>
          <w:szCs w:val="18"/>
        </w:rPr>
      </w:pPr>
      <w:r w:rsidRPr="0076486B">
        <w:rPr>
          <w:sz w:val="18"/>
          <w:szCs w:val="18"/>
        </w:rPr>
        <w:t>[…]</w:t>
      </w:r>
    </w:p>
    <w:p w14:paraId="36367EB7" w14:textId="77777777" w:rsidR="00AD4FD2" w:rsidRPr="0076486B" w:rsidRDefault="00AD4FD2" w:rsidP="00AD4FD2">
      <w:pPr>
        <w:ind w:right="140"/>
        <w:jc w:val="both"/>
        <w:rPr>
          <w:sz w:val="18"/>
          <w:szCs w:val="18"/>
        </w:rPr>
      </w:pPr>
    </w:p>
    <w:p w14:paraId="67A79DDA" w14:textId="2A581F00" w:rsidR="006A784E" w:rsidRPr="006A784E" w:rsidRDefault="006A784E" w:rsidP="006A784E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En la ciudad de Guadalajara Jalisco, siendo las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10:00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 horas del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-593861718"/>
          <w:placeholder>
            <w:docPart w:val="45667DAFEBED49C5A71E0641E588BDC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6A784E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09 de junio de 2023</w:t>
          </w:r>
        </w:sdtContent>
      </w:sdt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en la Sala de Juntas de la Coordinación de Adquisiciones del O.P.D. Servicios de Salud Jalisco, con domicilio en Calpulalpan #15, Colonia Centro en la Ciudad de Guadalajara, Jalisco, México; se reunieron los Servidores Públicos, cuyos nombres y firmas aparecen al final de la presente acta, con objeto de llevar a cabo el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Acto de Presentación y Apertura de Proposiciones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correspondientes al procedimiento de la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LICITACIÓN PÚBLICA LOCAL SECGSSJ-LSCC-008-2023 SIN CONCURRENCIA DEL COMITÉ SEGUNDA VUELTA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para la </w:t>
      </w:r>
      <w:sdt>
        <w:sdtPr>
          <w:rPr>
            <w:rFonts w:ascii="Arial Narrow" w:eastAsia="Calibri" w:hAnsi="Arial Narrow" w:cs="Calibri Light"/>
            <w:b/>
            <w:smallCaps/>
            <w:sz w:val="18"/>
            <w:szCs w:val="18"/>
          </w:rPr>
          <w:alias w:val="Categoría"/>
          <w:tag w:val=""/>
          <w:id w:val="-1011839358"/>
          <w:placeholder>
            <w:docPart w:val="EFDFF688A3264A1EBFF1DDFC1EE5C80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6A784E">
            <w:rPr>
              <w:rFonts w:ascii="Arial Narrow" w:eastAsia="Calibri" w:hAnsi="Arial Narrow" w:cs="Calibri Light"/>
              <w:b/>
              <w:smallCaps/>
              <w:sz w:val="18"/>
              <w:szCs w:val="18"/>
            </w:rPr>
            <w:t>“ADQUISICIÓN DE CEFTAZIDIMA CON AVIBACTAM PARA LAS UNIDADES MÉDICAS DEL O.P.D. SERVICIOS DE SALUD JALISCO”</w:t>
          </w:r>
        </w:sdtContent>
      </w:sdt>
      <w:r w:rsidRPr="006A784E">
        <w:rPr>
          <w:rFonts w:ascii="Arial Narrow" w:eastAsiaTheme="minorEastAsia" w:hAnsi="Arial Narrow" w:cstheme="majorHAnsi"/>
          <w:sz w:val="18"/>
          <w:szCs w:val="18"/>
        </w:rPr>
        <w:t>, el cual se llevará con recurso estatal del ejercicio 2023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, 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>y con el fin de normar el procedimiento,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Pr="006A784E">
        <w:rPr>
          <w:rFonts w:ascii="Arial Narrow" w:eastAsia="Calibri" w:hAnsi="Arial Narrow" w:cs="Calibri"/>
          <w:sz w:val="18"/>
          <w:szCs w:val="18"/>
        </w:rPr>
        <w:t xml:space="preserve">se emite la presente acta motivo de esta Licitación, de conformidad con los artículos 34, 35, 72 Fracciones II, V Incisos a, b y demás aplicables de la Ley de Compras Gubernamentales, Enajenaciones y Contratación de Servicios del Estado de Jalisco y sus Municipios; 49, 67 y 68 de su </w:t>
      </w:r>
      <w:r w:rsidRPr="006A784E">
        <w:rPr>
          <w:rFonts w:ascii="Arial Narrow" w:eastAsia="Calibri" w:hAnsi="Arial Narrow" w:cs="Calibri"/>
          <w:b/>
          <w:bCs/>
          <w:sz w:val="18"/>
          <w:szCs w:val="18"/>
        </w:rPr>
        <w:t>REGLAMENTO</w:t>
      </w:r>
      <w:r w:rsidRPr="006A784E">
        <w:rPr>
          <w:rFonts w:ascii="Arial Narrow" w:eastAsia="Calibri" w:hAnsi="Arial Narrow" w:cs="Calibri"/>
          <w:sz w:val="18"/>
          <w:szCs w:val="18"/>
        </w:rPr>
        <w:t xml:space="preserve">, así como lo previsto en el numeral </w:t>
      </w:r>
      <w:r w:rsidRPr="006A784E">
        <w:rPr>
          <w:rFonts w:ascii="Arial Narrow" w:eastAsia="Calibri" w:hAnsi="Arial Narrow" w:cs="Calibri"/>
          <w:b/>
          <w:bCs/>
          <w:i/>
          <w:iCs/>
          <w:sz w:val="18"/>
          <w:szCs w:val="18"/>
        </w:rPr>
        <w:t>7. PRESENTACIÓN Y APERTURA DE PROPUESTAS</w:t>
      </w:r>
      <w:r w:rsidRPr="006A784E">
        <w:rPr>
          <w:rFonts w:ascii="Arial Narrow" w:eastAsia="Calibri" w:hAnsi="Arial Narrow" w:cs="Calibri"/>
          <w:sz w:val="18"/>
          <w:szCs w:val="18"/>
        </w:rPr>
        <w:t xml:space="preserve">, de la convocatoria a la licitación. </w:t>
      </w:r>
    </w:p>
    <w:p w14:paraId="636F1948" w14:textId="77777777" w:rsidR="000F7248" w:rsidRPr="0076486B" w:rsidRDefault="000F7248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sz w:val="18"/>
          <w:szCs w:val="18"/>
        </w:rPr>
      </w:pPr>
    </w:p>
    <w:p w14:paraId="28B1ED2C" w14:textId="064E003E" w:rsidR="00221AAC" w:rsidRPr="0076486B" w:rsidRDefault="00AD4FD2" w:rsidP="00AD4FD2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76486B">
        <w:rPr>
          <w:sz w:val="18"/>
          <w:szCs w:val="18"/>
        </w:rPr>
        <w:t>[…]</w:t>
      </w:r>
    </w:p>
    <w:p w14:paraId="3C52D653" w14:textId="77777777" w:rsidR="00AD4FD2" w:rsidRPr="0076486B" w:rsidRDefault="00AD4FD2" w:rsidP="00AD4FD2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597ABB3" w14:textId="796BEC3D" w:rsidR="00481087" w:rsidRPr="0076486B" w:rsidRDefault="00315CF3" w:rsidP="00AD4FD2">
      <w:pPr>
        <w:ind w:left="709" w:right="140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  <w:r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>Debe dec</w:t>
      </w:r>
      <w:r w:rsidR="0069716C" w:rsidRPr="0076486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ir: </w:t>
      </w:r>
    </w:p>
    <w:p w14:paraId="1EC380CC" w14:textId="77777777" w:rsidR="000F7248" w:rsidRPr="0076486B" w:rsidRDefault="000F7248" w:rsidP="00AD4FD2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565F2E99" w14:textId="77777777" w:rsidR="00AD4FD2" w:rsidRPr="0076486B" w:rsidRDefault="00AD4FD2" w:rsidP="00AD4FD2">
      <w:pPr>
        <w:ind w:right="140"/>
        <w:jc w:val="both"/>
        <w:rPr>
          <w:sz w:val="18"/>
          <w:szCs w:val="18"/>
        </w:rPr>
      </w:pPr>
      <w:r w:rsidRPr="0076486B">
        <w:rPr>
          <w:sz w:val="18"/>
          <w:szCs w:val="18"/>
        </w:rPr>
        <w:t>[…]</w:t>
      </w:r>
    </w:p>
    <w:p w14:paraId="1C8B8285" w14:textId="77777777" w:rsidR="00AD4FD2" w:rsidRPr="0076486B" w:rsidRDefault="00AD4FD2" w:rsidP="00AD4FD2">
      <w:pPr>
        <w:ind w:right="140"/>
        <w:jc w:val="both"/>
        <w:rPr>
          <w:sz w:val="18"/>
          <w:szCs w:val="18"/>
        </w:rPr>
      </w:pPr>
    </w:p>
    <w:p w14:paraId="0AAACFFF" w14:textId="2D5BDB11" w:rsidR="006A784E" w:rsidRPr="006A784E" w:rsidRDefault="006A784E" w:rsidP="006A784E">
      <w:pPr>
        <w:jc w:val="both"/>
        <w:rPr>
          <w:rFonts w:ascii="Arial Narrow" w:eastAsia="Calibri" w:hAnsi="Arial Narrow" w:cs="Calibri"/>
          <w:sz w:val="18"/>
          <w:szCs w:val="18"/>
        </w:rPr>
      </w:pP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En la ciudad de Guadalajara Jalisco, siendo las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10:00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 horas del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-409933271"/>
          <w:placeholder>
            <w:docPart w:val="7CD3C69E0E9246E39F8403654DEB998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6A784E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09 de junio de 2023</w:t>
          </w:r>
        </w:sdtContent>
      </w:sdt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en la Sala de Juntas de la Coordinación de Adquisiciones del O.P.D. Servicios de Salud Jalisco, con domicilio en Calpulalpan #15, Colonia Centro en la Ciudad de Guadalajara, Jalisco, México; se reunieron los Servidores Públicos, cuyos nombres y firmas aparecen al final de la presente acta, con objeto de llevar a cabo el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Acto de Presentación y Apertura de Proposiciones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correspondientes al procedimiento de la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LICITACIÓN PÚBLICA LOCAL SECGSSJ-LSCC-008-2023 SIN CONCURRENCIA DEL COMITÉ SEGUNDA VUELTA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para la </w:t>
      </w:r>
      <w:sdt>
        <w:sdtPr>
          <w:rPr>
            <w:rFonts w:ascii="Arial Narrow" w:eastAsia="Calibri" w:hAnsi="Arial Narrow" w:cs="Calibri Light"/>
            <w:b/>
            <w:smallCaps/>
            <w:sz w:val="18"/>
            <w:szCs w:val="18"/>
          </w:rPr>
          <w:alias w:val="Categoría"/>
          <w:tag w:val=""/>
          <w:id w:val="-1636014220"/>
          <w:placeholder>
            <w:docPart w:val="0379BC4C36A4453CA7BCDB90BD9B985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6A784E">
            <w:rPr>
              <w:rFonts w:ascii="Arial Narrow" w:eastAsia="Calibri" w:hAnsi="Arial Narrow" w:cs="Calibri Light"/>
              <w:b/>
              <w:smallCaps/>
              <w:sz w:val="18"/>
              <w:szCs w:val="18"/>
            </w:rPr>
            <w:t>“ADQUISICIÓN DE CEFTAZIDIMA CON AVIBACTAM PARA LAS UNIDADES MÉDICAS DEL O.P.D. SERVICIOS DE SALUD JALISCO”</w:t>
          </w:r>
        </w:sdtContent>
      </w:sdt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, el cual se llevará con recurso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FEDERAL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 de la Fuente de Financiamiento 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>FASSA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 xml:space="preserve"> del ejercicio 2023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, </w:t>
      </w:r>
      <w:r w:rsidRPr="006A784E">
        <w:rPr>
          <w:rFonts w:ascii="Arial Narrow" w:eastAsiaTheme="minorEastAsia" w:hAnsi="Arial Narrow" w:cstheme="majorHAnsi"/>
          <w:sz w:val="18"/>
          <w:szCs w:val="18"/>
        </w:rPr>
        <w:t>y con el fin de normar el procedimiento,</w:t>
      </w:r>
      <w:r w:rsidRPr="006A784E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Pr="006A784E">
        <w:rPr>
          <w:rFonts w:ascii="Arial Narrow" w:eastAsia="Calibri" w:hAnsi="Arial Narrow" w:cs="Calibri"/>
          <w:sz w:val="18"/>
          <w:szCs w:val="18"/>
        </w:rPr>
        <w:t xml:space="preserve">se emite la presente acta motivo de esta Licitación, de conformidad con los artículos 34, 35, 72 Fracciones II, V Incisos a, b y demás aplicables de la Ley de Compras Gubernamentales, Enajenaciones y Contratación de Servicios del Estado de Jalisco y sus Municipios; 49, 67 y 68 de su </w:t>
      </w:r>
      <w:r w:rsidRPr="006A784E">
        <w:rPr>
          <w:rFonts w:ascii="Arial Narrow" w:eastAsia="Calibri" w:hAnsi="Arial Narrow" w:cs="Calibri"/>
          <w:b/>
          <w:bCs/>
          <w:sz w:val="18"/>
          <w:szCs w:val="18"/>
        </w:rPr>
        <w:t>REGLAMENTO</w:t>
      </w:r>
      <w:r w:rsidRPr="006A784E">
        <w:rPr>
          <w:rFonts w:ascii="Arial Narrow" w:eastAsia="Calibri" w:hAnsi="Arial Narrow" w:cs="Calibri"/>
          <w:sz w:val="18"/>
          <w:szCs w:val="18"/>
        </w:rPr>
        <w:t xml:space="preserve">, así como lo previsto en el numeral </w:t>
      </w:r>
      <w:r w:rsidRPr="006A784E">
        <w:rPr>
          <w:rFonts w:ascii="Arial Narrow" w:eastAsia="Calibri" w:hAnsi="Arial Narrow" w:cs="Calibri"/>
          <w:b/>
          <w:bCs/>
          <w:i/>
          <w:iCs/>
          <w:sz w:val="18"/>
          <w:szCs w:val="18"/>
        </w:rPr>
        <w:t>7. PRESENTACIÓN Y APERTURA DE PROPUESTAS</w:t>
      </w:r>
      <w:r w:rsidRPr="006A784E">
        <w:rPr>
          <w:rFonts w:ascii="Arial Narrow" w:eastAsia="Calibri" w:hAnsi="Arial Narrow" w:cs="Calibri"/>
          <w:sz w:val="18"/>
          <w:szCs w:val="18"/>
        </w:rPr>
        <w:t xml:space="preserve">, de la convocatoria a la licitación. </w:t>
      </w:r>
    </w:p>
    <w:p w14:paraId="40FA14E3" w14:textId="77777777" w:rsidR="0076486B" w:rsidRPr="0076486B" w:rsidRDefault="0076486B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sz w:val="18"/>
          <w:szCs w:val="18"/>
        </w:rPr>
      </w:pPr>
    </w:p>
    <w:p w14:paraId="148E6DCF" w14:textId="77777777" w:rsidR="00AD4FD2" w:rsidRPr="0076486B" w:rsidRDefault="00AD4FD2" w:rsidP="00AD4FD2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76486B">
        <w:rPr>
          <w:sz w:val="18"/>
          <w:szCs w:val="18"/>
        </w:rPr>
        <w:t>[…]</w:t>
      </w:r>
    </w:p>
    <w:p w14:paraId="0408BAAB" w14:textId="77777777" w:rsidR="00AD4FD2" w:rsidRPr="0076486B" w:rsidRDefault="00AD4FD2" w:rsidP="00AD4FD2">
      <w:pPr>
        <w:ind w:right="140"/>
        <w:jc w:val="both"/>
        <w:rPr>
          <w:rFonts w:ascii="Arial Narrow" w:hAnsi="Arial Narrow"/>
          <w:sz w:val="18"/>
          <w:szCs w:val="18"/>
        </w:rPr>
      </w:pPr>
    </w:p>
    <w:p w14:paraId="4BCE786A" w14:textId="06E02272" w:rsidR="00AD4FD2" w:rsidRPr="0076486B" w:rsidRDefault="00DE665F" w:rsidP="005B6E1B">
      <w:pPr>
        <w:widowControl/>
        <w:jc w:val="both"/>
        <w:rPr>
          <w:rFonts w:ascii="Arial Narrow" w:hAnsi="Arial Narrow"/>
          <w:sz w:val="18"/>
          <w:szCs w:val="18"/>
        </w:rPr>
      </w:pPr>
      <w:r w:rsidRPr="0076486B">
        <w:rPr>
          <w:rFonts w:ascii="Arial Narrow" w:hAnsi="Arial Narrow"/>
          <w:sz w:val="18"/>
          <w:szCs w:val="18"/>
        </w:rPr>
        <w:t>Se da por terminada la presente Fe de Erratas el mismo</w:t>
      </w:r>
      <w:r w:rsidR="008C6A61" w:rsidRPr="0076486B">
        <w:rPr>
          <w:rFonts w:ascii="Arial Narrow" w:hAnsi="Arial Narrow"/>
          <w:sz w:val="18"/>
          <w:szCs w:val="18"/>
        </w:rPr>
        <w:t xml:space="preserve"> día</w:t>
      </w:r>
      <w:r w:rsidRPr="0076486B">
        <w:rPr>
          <w:rFonts w:ascii="Arial Narrow" w:hAnsi="Arial Narrow"/>
          <w:sz w:val="18"/>
          <w:szCs w:val="18"/>
        </w:rPr>
        <w:t xml:space="preserve"> que </w:t>
      </w:r>
      <w:r w:rsidR="007F26B7" w:rsidRPr="0076486B">
        <w:rPr>
          <w:rFonts w:ascii="Arial Narrow" w:hAnsi="Arial Narrow"/>
          <w:sz w:val="18"/>
          <w:szCs w:val="18"/>
        </w:rPr>
        <w:t>inició</w:t>
      </w:r>
      <w:r w:rsidRPr="0076486B">
        <w:rPr>
          <w:rFonts w:ascii="Arial Narrow" w:hAnsi="Arial Narrow"/>
          <w:sz w:val="18"/>
          <w:szCs w:val="18"/>
        </w:rPr>
        <w:t xml:space="preserve"> </w:t>
      </w:r>
      <w:r w:rsidR="000F7248" w:rsidRPr="0076486B">
        <w:rPr>
          <w:rFonts w:ascii="Arial Narrow" w:hAnsi="Arial Narrow"/>
          <w:sz w:val="18"/>
          <w:szCs w:val="18"/>
        </w:rPr>
        <w:t xml:space="preserve">siendo </w:t>
      </w:r>
      <w:r w:rsidRPr="0076486B">
        <w:rPr>
          <w:rFonts w:ascii="Arial Narrow" w:hAnsi="Arial Narrow"/>
          <w:sz w:val="18"/>
          <w:szCs w:val="18"/>
        </w:rPr>
        <w:t xml:space="preserve">las </w:t>
      </w:r>
      <w:r w:rsidR="00AD4FD2" w:rsidRPr="0076486B">
        <w:rPr>
          <w:rFonts w:ascii="Arial Narrow" w:hAnsi="Arial Narrow"/>
          <w:sz w:val="18"/>
          <w:szCs w:val="18"/>
        </w:rPr>
        <w:t>17</w:t>
      </w:r>
      <w:r w:rsidRPr="0076486B">
        <w:rPr>
          <w:rFonts w:ascii="Arial Narrow" w:hAnsi="Arial Narrow"/>
          <w:sz w:val="18"/>
          <w:szCs w:val="18"/>
        </w:rPr>
        <w:t>:</w:t>
      </w:r>
      <w:r w:rsidR="006A784E">
        <w:rPr>
          <w:rFonts w:ascii="Arial Narrow" w:hAnsi="Arial Narrow"/>
          <w:sz w:val="18"/>
          <w:szCs w:val="18"/>
        </w:rPr>
        <w:t>1</w:t>
      </w:r>
      <w:r w:rsidR="009C09C8">
        <w:rPr>
          <w:rFonts w:ascii="Arial Narrow" w:hAnsi="Arial Narrow"/>
          <w:sz w:val="18"/>
          <w:szCs w:val="18"/>
        </w:rPr>
        <w:t>0</w:t>
      </w:r>
      <w:r w:rsidRPr="0076486B">
        <w:rPr>
          <w:rFonts w:ascii="Arial Narrow" w:hAnsi="Arial Narrow"/>
          <w:sz w:val="18"/>
          <w:szCs w:val="18"/>
        </w:rPr>
        <w:t xml:space="preserve"> horas, firmando de conformidad los que en ella intervinieron para los efectos legales y administrativos </w:t>
      </w:r>
      <w:r w:rsidR="007F26B7" w:rsidRPr="0076486B">
        <w:rPr>
          <w:rFonts w:ascii="Arial Narrow" w:hAnsi="Arial Narrow"/>
          <w:sz w:val="18"/>
          <w:szCs w:val="18"/>
        </w:rPr>
        <w:t xml:space="preserve">a </w:t>
      </w:r>
      <w:r w:rsidRPr="0076486B">
        <w:rPr>
          <w:rFonts w:ascii="Arial Narrow" w:hAnsi="Arial Narrow"/>
          <w:sz w:val="18"/>
          <w:szCs w:val="18"/>
        </w:rPr>
        <w:t>que haya lugar.</w:t>
      </w:r>
      <w:r w:rsidR="007F26B7" w:rsidRPr="0076486B">
        <w:rPr>
          <w:rFonts w:ascii="Arial Narrow" w:hAnsi="Arial Narrow"/>
          <w:sz w:val="18"/>
          <w:szCs w:val="18"/>
        </w:rPr>
        <w:t xml:space="preserve"> </w:t>
      </w:r>
      <w:r w:rsidRPr="0076486B">
        <w:rPr>
          <w:rFonts w:ascii="Arial Narrow" w:hAnsi="Arial Narrow"/>
          <w:sz w:val="18"/>
          <w:szCs w:val="18"/>
        </w:rPr>
        <w:t>-------------------------------------------------------</w:t>
      </w:r>
      <w:r w:rsidR="001409A0" w:rsidRPr="0076486B">
        <w:rPr>
          <w:rFonts w:ascii="Arial Narrow" w:hAnsi="Arial Narrow"/>
          <w:sz w:val="18"/>
          <w:szCs w:val="18"/>
        </w:rPr>
        <w:t>-----------------------------</w:t>
      </w:r>
      <w:r w:rsidR="0009071F" w:rsidRPr="0076486B">
        <w:rPr>
          <w:rFonts w:ascii="Arial Narrow" w:hAnsi="Arial Narrow"/>
          <w:sz w:val="18"/>
          <w:szCs w:val="18"/>
        </w:rPr>
        <w:t>--------------------------------------</w:t>
      </w:r>
      <w:r w:rsidR="000F7248" w:rsidRPr="0076486B">
        <w:rPr>
          <w:rFonts w:ascii="Arial Narrow" w:hAnsi="Arial Narro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</w:t>
      </w:r>
    </w:p>
    <w:p w14:paraId="218A2211" w14:textId="77777777" w:rsidR="005B6E1B" w:rsidRDefault="005B6E1B" w:rsidP="005B6E1B">
      <w:pPr>
        <w:jc w:val="center"/>
        <w:rPr>
          <w:rFonts w:ascii="Arial Narrow" w:hAnsi="Arial Narrow" w:cstheme="majorHAnsi"/>
        </w:rPr>
      </w:pPr>
    </w:p>
    <w:p w14:paraId="635BB909" w14:textId="77777777" w:rsidR="005B6E1B" w:rsidRDefault="005B6E1B" w:rsidP="005B6E1B">
      <w:pPr>
        <w:jc w:val="center"/>
        <w:rPr>
          <w:rFonts w:ascii="Arial Narrow" w:hAnsi="Arial Narrow" w:cstheme="majorHAnsi"/>
        </w:rPr>
      </w:pPr>
    </w:p>
    <w:p w14:paraId="4D19E3B2" w14:textId="77777777" w:rsidR="005B6E1B" w:rsidRDefault="005B6E1B" w:rsidP="005B6E1B">
      <w:pPr>
        <w:jc w:val="center"/>
        <w:rPr>
          <w:rFonts w:ascii="Arial Narrow" w:hAnsi="Arial Narrow" w:cstheme="majorHAnsi"/>
        </w:rPr>
      </w:pPr>
    </w:p>
    <w:p w14:paraId="5A8EE0EC" w14:textId="77777777" w:rsidR="005B6E1B" w:rsidRDefault="005B6E1B" w:rsidP="005B6E1B">
      <w:pPr>
        <w:jc w:val="center"/>
        <w:rPr>
          <w:rFonts w:ascii="Arial Narrow" w:hAnsi="Arial Narrow" w:cstheme="majorHAnsi"/>
        </w:rPr>
      </w:pPr>
    </w:p>
    <w:p w14:paraId="5849A1BA" w14:textId="754105F8" w:rsidR="005B6E1B" w:rsidRPr="004260F9" w:rsidRDefault="005B6E1B" w:rsidP="005B6E1B">
      <w:pPr>
        <w:jc w:val="center"/>
        <w:rPr>
          <w:rFonts w:ascii="Arial Narrow" w:hAnsi="Arial Narrow" w:cstheme="majorHAnsi"/>
        </w:rPr>
      </w:pPr>
      <w:r w:rsidRPr="004260F9">
        <w:rPr>
          <w:rFonts w:ascii="Arial Narrow" w:hAnsi="Arial Narrow" w:cstheme="majorHAnsi"/>
        </w:rPr>
        <w:t>LIC. ABRAHAM YASIR MACIEL MONTOYA</w:t>
      </w:r>
    </w:p>
    <w:p w14:paraId="01489CE4" w14:textId="5F95E463" w:rsidR="00AD4FD2" w:rsidRPr="005B6E1B" w:rsidRDefault="005B6E1B" w:rsidP="005B6E1B">
      <w:pPr>
        <w:jc w:val="center"/>
        <w:rPr>
          <w:rFonts w:ascii="Arial Narrow" w:hAnsi="Arial Narrow" w:cstheme="majorHAnsi"/>
          <w:b/>
        </w:rPr>
      </w:pPr>
      <w:r w:rsidRPr="004260F9">
        <w:rPr>
          <w:rFonts w:ascii="Arial Narrow" w:hAnsi="Arial Narrow" w:cstheme="majorHAnsi"/>
          <w:b/>
        </w:rPr>
        <w:t>COORDINADOR DE ADQUISICIONES DEL O.P.D. SERVICIOS DE SALUD JALISCO</w:t>
      </w:r>
    </w:p>
    <w:p w14:paraId="043E868B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6AC8281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5E902BC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02B3E655" w14:textId="50DE58DD" w:rsidR="007321E6" w:rsidRDefault="007321E6" w:rsidP="005B6E1B">
      <w:pPr>
        <w:jc w:val="center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MTRA</w:t>
      </w:r>
      <w:r w:rsidR="00106E0B">
        <w:rPr>
          <w:rFonts w:ascii="Arial Narrow" w:hAnsi="Arial Narrow" w:cstheme="majorHAnsi"/>
        </w:rPr>
        <w:t xml:space="preserve">. </w:t>
      </w:r>
      <w:r>
        <w:rPr>
          <w:rFonts w:ascii="Arial Narrow" w:hAnsi="Arial Narrow" w:cstheme="majorHAnsi"/>
        </w:rPr>
        <w:t>MARTHA VELÁZQUEZ ORTEGA</w:t>
      </w:r>
    </w:p>
    <w:p w14:paraId="04E5C9B7" w14:textId="361ECCD3" w:rsidR="00AD4FD2" w:rsidRPr="005B6E1B" w:rsidRDefault="007321E6" w:rsidP="005B6E1B">
      <w:pPr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  <w:color w:val="000000"/>
        </w:rPr>
        <w:t>JEFA “A” DEL COMITÉ DE ADQUISICIONES DEL O.P.D. SERVICIOS DE SALUD JALISCO</w:t>
      </w:r>
    </w:p>
    <w:p w14:paraId="3ABF3AA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37CC44A2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5110DD78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5CDFB8DF" w14:textId="77777777" w:rsidR="007321E6" w:rsidRPr="004260F9" w:rsidRDefault="007321E6" w:rsidP="007321E6">
      <w:pPr>
        <w:jc w:val="center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LIC. ALEJANDRO ANTONIO ANGELINO LÓPEZ</w:t>
      </w:r>
    </w:p>
    <w:p w14:paraId="0DC423F9" w14:textId="77777777" w:rsidR="007321E6" w:rsidRPr="005B6E1B" w:rsidRDefault="007321E6" w:rsidP="007321E6">
      <w:pPr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  <w:color w:val="000000"/>
        </w:rPr>
        <w:t>JEFE “B” DE COMPRAS FEDERALES</w:t>
      </w:r>
      <w:r w:rsidRPr="004260F9">
        <w:rPr>
          <w:rFonts w:ascii="Arial Narrow" w:hAnsi="Arial Narrow" w:cstheme="majorHAnsi"/>
          <w:b/>
          <w:color w:val="000000"/>
        </w:rPr>
        <w:t xml:space="preserve"> DEL O.P.D. SERVICIOS DE SALUD JALISCO</w:t>
      </w:r>
    </w:p>
    <w:p w14:paraId="6282E632" w14:textId="2CCD5918" w:rsidR="007F209F" w:rsidRPr="000F7248" w:rsidRDefault="007F209F" w:rsidP="007321E6">
      <w:pPr>
        <w:jc w:val="center"/>
        <w:rPr>
          <w:rFonts w:ascii="Arial Narrow" w:hAnsi="Arial Narrow" w:cstheme="majorHAnsi"/>
          <w:b/>
          <w:lang w:val="es-ES_tradnl"/>
        </w:rPr>
      </w:pPr>
    </w:p>
    <w:sectPr w:rsidR="007F209F" w:rsidRPr="000F7248" w:rsidSect="00BD2E26">
      <w:headerReference w:type="default" r:id="rId9"/>
      <w:footerReference w:type="default" r:id="rId10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319" w14:textId="77777777" w:rsidR="007A7237" w:rsidRDefault="007A7237">
      <w:r>
        <w:separator/>
      </w:r>
    </w:p>
  </w:endnote>
  <w:endnote w:type="continuationSeparator" w:id="0">
    <w:p w14:paraId="7E71A8E4" w14:textId="77777777" w:rsidR="007A7237" w:rsidRDefault="007A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D3D4" w14:textId="77777777" w:rsidR="007A7237" w:rsidRDefault="007A7237">
      <w:r>
        <w:separator/>
      </w:r>
    </w:p>
  </w:footnote>
  <w:footnote w:type="continuationSeparator" w:id="0">
    <w:p w14:paraId="3B9BA4C9" w14:textId="77777777" w:rsidR="007A7237" w:rsidRDefault="007A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8BB85CA" w:rsidR="00131DD2" w:rsidRDefault="00221AAC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FC7459C">
          <wp:simplePos x="0" y="0"/>
          <wp:positionH relativeFrom="column">
            <wp:posOffset>-496570</wp:posOffset>
          </wp:positionH>
          <wp:positionV relativeFrom="paragraph">
            <wp:posOffset>162560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88052" w14:textId="77777777" w:rsidR="00AD4FD2" w:rsidRDefault="00AD4FD2" w:rsidP="00AD4FD2">
    <w:pPr>
      <w:ind w:left="2410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</w:p>
  <w:p w14:paraId="24573E98" w14:textId="63B96A3A" w:rsidR="00221AAC" w:rsidRPr="00221AAC" w:rsidRDefault="00221AAC" w:rsidP="00AD4FD2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LICITACIÓN PÚBLICA LOCAL </w:t>
    </w:r>
    <w:r w:rsidR="00AD4FD2" w:rsidRPr="00AD4FD2">
      <w:rPr>
        <w:rFonts w:ascii="Arial Narrow" w:eastAsia="Arial" w:hAnsi="Arial Narrow" w:cs="Calibri Light"/>
        <w:b/>
        <w:bCs/>
        <w:iCs/>
        <w:sz w:val="18"/>
        <w:szCs w:val="18"/>
      </w:rPr>
      <w:t>SECGSSJ-L</w:t>
    </w:r>
    <w:r w:rsidR="006A784E">
      <w:rPr>
        <w:rFonts w:ascii="Arial Narrow" w:eastAsia="Arial" w:hAnsi="Arial Narrow" w:cs="Calibri Light"/>
        <w:b/>
        <w:bCs/>
        <w:iCs/>
        <w:sz w:val="18"/>
        <w:szCs w:val="18"/>
      </w:rPr>
      <w:t>S</w:t>
    </w:r>
    <w:r w:rsidR="00AD4FD2" w:rsidRPr="00AD4FD2">
      <w:rPr>
        <w:rFonts w:ascii="Arial Narrow" w:eastAsia="Arial" w:hAnsi="Arial Narrow" w:cs="Calibri Light"/>
        <w:b/>
        <w:bCs/>
        <w:iCs/>
        <w:sz w:val="18"/>
        <w:szCs w:val="18"/>
      </w:rPr>
      <w:t>CC-0</w:t>
    </w:r>
    <w:r w:rsidR="006A784E">
      <w:rPr>
        <w:rFonts w:ascii="Arial Narrow" w:eastAsia="Arial" w:hAnsi="Arial Narrow" w:cs="Calibri Light"/>
        <w:b/>
        <w:bCs/>
        <w:iCs/>
        <w:sz w:val="18"/>
        <w:szCs w:val="18"/>
      </w:rPr>
      <w:t>08</w:t>
    </w:r>
    <w:r w:rsidR="00AD4FD2" w:rsidRPr="00AD4FD2">
      <w:rPr>
        <w:rFonts w:ascii="Arial Narrow" w:eastAsia="Arial" w:hAnsi="Arial Narrow" w:cs="Calibri Light"/>
        <w:b/>
        <w:bCs/>
        <w:iCs/>
        <w:sz w:val="18"/>
        <w:szCs w:val="18"/>
      </w:rPr>
      <w:t xml:space="preserve">-2023 </w:t>
    </w:r>
    <w:r w:rsidR="006A784E">
      <w:rPr>
        <w:rFonts w:ascii="Arial Narrow" w:eastAsia="Arial" w:hAnsi="Arial Narrow" w:cs="Calibri Light"/>
        <w:b/>
        <w:bCs/>
        <w:iCs/>
        <w:sz w:val="18"/>
        <w:szCs w:val="18"/>
      </w:rPr>
      <w:t>SIN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 CONCURRENCIA DE COMITÉ</w:t>
    </w:r>
    <w:r w:rsidR="006A784E">
      <w:rPr>
        <w:rFonts w:ascii="Arial Narrow" w:eastAsia="Arial" w:hAnsi="Arial Narrow" w:cs="Calibri Light"/>
        <w:b/>
        <w:bCs/>
        <w:iCs/>
        <w:sz w:val="18"/>
        <w:szCs w:val="18"/>
      </w:rPr>
      <w:t xml:space="preserve"> SEGUNDA VUELTA</w:t>
    </w:r>
  </w:p>
  <w:p w14:paraId="2C09EC84" w14:textId="09A54B6B" w:rsidR="00131DD2" w:rsidRPr="00221AAC" w:rsidRDefault="00221AAC" w:rsidP="00AD4FD2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bookmarkStart w:id="1" w:name="_2et92p0"/>
    <w:bookmarkEnd w:id="1"/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“</w:t>
    </w:r>
    <w:r w:rsidR="006A784E">
      <w:rPr>
        <w:rFonts w:ascii="Arial Narrow" w:eastAsia="Arial" w:hAnsi="Arial Narrow" w:cs="Calibri Light"/>
        <w:b/>
        <w:bCs/>
        <w:iCs/>
        <w:sz w:val="18"/>
        <w:szCs w:val="18"/>
      </w:rPr>
      <w:t>ADQUISICIÓN DE CEFTAZIDIMA CON AVIBACTAM PARA LAS UNIDADES MÉDICAS DEL O.P.D. SERVICIOS DE SALUD JALISCO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F0"/>
    <w:multiLevelType w:val="hybridMultilevel"/>
    <w:tmpl w:val="4C3C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73"/>
    <w:multiLevelType w:val="hybridMultilevel"/>
    <w:tmpl w:val="8DD6C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295660"/>
    <w:multiLevelType w:val="hybridMultilevel"/>
    <w:tmpl w:val="ED1E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7004"/>
    <w:multiLevelType w:val="hybridMultilevel"/>
    <w:tmpl w:val="23DE5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557"/>
    <w:multiLevelType w:val="hybridMultilevel"/>
    <w:tmpl w:val="2B72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3019">
    <w:abstractNumId w:val="29"/>
  </w:num>
  <w:num w:numId="2" w16cid:durableId="366612571">
    <w:abstractNumId w:val="11"/>
  </w:num>
  <w:num w:numId="3" w16cid:durableId="1006900138">
    <w:abstractNumId w:val="8"/>
  </w:num>
  <w:num w:numId="4" w16cid:durableId="774977962">
    <w:abstractNumId w:val="26"/>
  </w:num>
  <w:num w:numId="5" w16cid:durableId="357659362">
    <w:abstractNumId w:val="1"/>
  </w:num>
  <w:num w:numId="6" w16cid:durableId="267007522">
    <w:abstractNumId w:val="27"/>
  </w:num>
  <w:num w:numId="7" w16cid:durableId="1696152544">
    <w:abstractNumId w:val="17"/>
  </w:num>
  <w:num w:numId="8" w16cid:durableId="1124150602">
    <w:abstractNumId w:val="20"/>
  </w:num>
  <w:num w:numId="9" w16cid:durableId="1557429297">
    <w:abstractNumId w:val="0"/>
  </w:num>
  <w:num w:numId="10" w16cid:durableId="498539971">
    <w:abstractNumId w:val="25"/>
  </w:num>
  <w:num w:numId="11" w16cid:durableId="530991383">
    <w:abstractNumId w:val="10"/>
  </w:num>
  <w:num w:numId="12" w16cid:durableId="2049989769">
    <w:abstractNumId w:val="16"/>
  </w:num>
  <w:num w:numId="13" w16cid:durableId="671683339">
    <w:abstractNumId w:val="22"/>
  </w:num>
  <w:num w:numId="14" w16cid:durableId="1462457537">
    <w:abstractNumId w:val="13"/>
  </w:num>
  <w:num w:numId="15" w16cid:durableId="1757824076">
    <w:abstractNumId w:val="7"/>
  </w:num>
  <w:num w:numId="16" w16cid:durableId="165364291">
    <w:abstractNumId w:val="30"/>
  </w:num>
  <w:num w:numId="17" w16cid:durableId="561645363">
    <w:abstractNumId w:val="9"/>
  </w:num>
  <w:num w:numId="18" w16cid:durableId="978001377">
    <w:abstractNumId w:val="34"/>
  </w:num>
  <w:num w:numId="19" w16cid:durableId="1537768317">
    <w:abstractNumId w:val="31"/>
  </w:num>
  <w:num w:numId="20" w16cid:durableId="277223270">
    <w:abstractNumId w:val="14"/>
  </w:num>
  <w:num w:numId="21" w16cid:durableId="202450969">
    <w:abstractNumId w:val="32"/>
  </w:num>
  <w:num w:numId="22" w16cid:durableId="1793741702">
    <w:abstractNumId w:val="15"/>
  </w:num>
  <w:num w:numId="23" w16cid:durableId="372114827">
    <w:abstractNumId w:val="35"/>
  </w:num>
  <w:num w:numId="24" w16cid:durableId="707611353">
    <w:abstractNumId w:val="5"/>
  </w:num>
  <w:num w:numId="25" w16cid:durableId="388387547">
    <w:abstractNumId w:val="4"/>
  </w:num>
  <w:num w:numId="26" w16cid:durableId="1945648138">
    <w:abstractNumId w:val="6"/>
  </w:num>
  <w:num w:numId="27" w16cid:durableId="1417628811">
    <w:abstractNumId w:val="3"/>
  </w:num>
  <w:num w:numId="28" w16cid:durableId="686247353">
    <w:abstractNumId w:val="23"/>
  </w:num>
  <w:num w:numId="29" w16cid:durableId="821895718">
    <w:abstractNumId w:val="28"/>
  </w:num>
  <w:num w:numId="30" w16cid:durableId="1070300576">
    <w:abstractNumId w:val="12"/>
  </w:num>
  <w:num w:numId="31" w16cid:durableId="1608081184">
    <w:abstractNumId w:val="24"/>
  </w:num>
  <w:num w:numId="32" w16cid:durableId="1671905094">
    <w:abstractNumId w:val="33"/>
  </w:num>
  <w:num w:numId="33" w16cid:durableId="1290473084">
    <w:abstractNumId w:val="2"/>
  </w:num>
  <w:num w:numId="34" w16cid:durableId="1531335273">
    <w:abstractNumId w:val="21"/>
  </w:num>
  <w:num w:numId="35" w16cid:durableId="256645167">
    <w:abstractNumId w:val="18"/>
  </w:num>
  <w:num w:numId="36" w16cid:durableId="4482020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1C91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7A6"/>
    <w:rsid w:val="00073C1D"/>
    <w:rsid w:val="000756E8"/>
    <w:rsid w:val="0007641D"/>
    <w:rsid w:val="00077C81"/>
    <w:rsid w:val="00077CFC"/>
    <w:rsid w:val="00080E53"/>
    <w:rsid w:val="00082697"/>
    <w:rsid w:val="00086314"/>
    <w:rsid w:val="000865E4"/>
    <w:rsid w:val="0009071F"/>
    <w:rsid w:val="00090ABC"/>
    <w:rsid w:val="00094D65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6E25"/>
    <w:rsid w:val="000C7320"/>
    <w:rsid w:val="000C7A7C"/>
    <w:rsid w:val="000D5FDA"/>
    <w:rsid w:val="000E0475"/>
    <w:rsid w:val="000E7E15"/>
    <w:rsid w:val="000F01B0"/>
    <w:rsid w:val="000F07D0"/>
    <w:rsid w:val="000F174F"/>
    <w:rsid w:val="000F34FE"/>
    <w:rsid w:val="000F5488"/>
    <w:rsid w:val="000F7248"/>
    <w:rsid w:val="00100FED"/>
    <w:rsid w:val="0010174C"/>
    <w:rsid w:val="00101A32"/>
    <w:rsid w:val="00102ADF"/>
    <w:rsid w:val="00106E0B"/>
    <w:rsid w:val="001075BE"/>
    <w:rsid w:val="0011025B"/>
    <w:rsid w:val="0011047C"/>
    <w:rsid w:val="001133B6"/>
    <w:rsid w:val="00121B79"/>
    <w:rsid w:val="00121E37"/>
    <w:rsid w:val="00124573"/>
    <w:rsid w:val="00124F36"/>
    <w:rsid w:val="001250DD"/>
    <w:rsid w:val="001308A6"/>
    <w:rsid w:val="001314E6"/>
    <w:rsid w:val="00131DD2"/>
    <w:rsid w:val="00132752"/>
    <w:rsid w:val="0013556F"/>
    <w:rsid w:val="00137D1D"/>
    <w:rsid w:val="001409A0"/>
    <w:rsid w:val="00140F5B"/>
    <w:rsid w:val="00144E1E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62D65"/>
    <w:rsid w:val="0017235A"/>
    <w:rsid w:val="001746F1"/>
    <w:rsid w:val="00174BE4"/>
    <w:rsid w:val="00175423"/>
    <w:rsid w:val="00176803"/>
    <w:rsid w:val="00180D35"/>
    <w:rsid w:val="0018122D"/>
    <w:rsid w:val="00185015"/>
    <w:rsid w:val="001866A4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7C9"/>
    <w:rsid w:val="001A6785"/>
    <w:rsid w:val="001B009B"/>
    <w:rsid w:val="001B13DA"/>
    <w:rsid w:val="001B2037"/>
    <w:rsid w:val="001B410C"/>
    <w:rsid w:val="001B48C7"/>
    <w:rsid w:val="001C0DAF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06816"/>
    <w:rsid w:val="00212DFD"/>
    <w:rsid w:val="002134BB"/>
    <w:rsid w:val="00213C01"/>
    <w:rsid w:val="002146B9"/>
    <w:rsid w:val="00215461"/>
    <w:rsid w:val="00215C19"/>
    <w:rsid w:val="002215A8"/>
    <w:rsid w:val="00221AAC"/>
    <w:rsid w:val="002220C1"/>
    <w:rsid w:val="00223097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670F8"/>
    <w:rsid w:val="00273799"/>
    <w:rsid w:val="0027614C"/>
    <w:rsid w:val="00277A06"/>
    <w:rsid w:val="0028165B"/>
    <w:rsid w:val="002821F0"/>
    <w:rsid w:val="00282670"/>
    <w:rsid w:val="002852B7"/>
    <w:rsid w:val="0028602C"/>
    <w:rsid w:val="0028764D"/>
    <w:rsid w:val="0029008F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0C3D"/>
    <w:rsid w:val="002F125B"/>
    <w:rsid w:val="002F61D3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2521"/>
    <w:rsid w:val="003A543C"/>
    <w:rsid w:val="003A58C3"/>
    <w:rsid w:val="003A604A"/>
    <w:rsid w:val="003A6EF9"/>
    <w:rsid w:val="003B0A35"/>
    <w:rsid w:val="003B6923"/>
    <w:rsid w:val="003B6ACB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14F86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1087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5B49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4478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5DDD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1D09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6E1B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D7195"/>
    <w:rsid w:val="005E0112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316A"/>
    <w:rsid w:val="00654348"/>
    <w:rsid w:val="00654878"/>
    <w:rsid w:val="00654B4A"/>
    <w:rsid w:val="00654E5E"/>
    <w:rsid w:val="0065743A"/>
    <w:rsid w:val="0066730F"/>
    <w:rsid w:val="006677E3"/>
    <w:rsid w:val="00673771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466F"/>
    <w:rsid w:val="00695720"/>
    <w:rsid w:val="00695D94"/>
    <w:rsid w:val="006964BE"/>
    <w:rsid w:val="0069716C"/>
    <w:rsid w:val="006975CB"/>
    <w:rsid w:val="006977BA"/>
    <w:rsid w:val="006A3A14"/>
    <w:rsid w:val="006A784E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3597"/>
    <w:rsid w:val="006E45BA"/>
    <w:rsid w:val="006E5E08"/>
    <w:rsid w:val="006E6128"/>
    <w:rsid w:val="006F28A9"/>
    <w:rsid w:val="006F4474"/>
    <w:rsid w:val="006F49B6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21E6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86B"/>
    <w:rsid w:val="00764DF3"/>
    <w:rsid w:val="007705D2"/>
    <w:rsid w:val="007724F9"/>
    <w:rsid w:val="00774A6B"/>
    <w:rsid w:val="00777945"/>
    <w:rsid w:val="00777BF4"/>
    <w:rsid w:val="00781802"/>
    <w:rsid w:val="00786311"/>
    <w:rsid w:val="00786A17"/>
    <w:rsid w:val="00787486"/>
    <w:rsid w:val="007924CE"/>
    <w:rsid w:val="007957BC"/>
    <w:rsid w:val="007963E4"/>
    <w:rsid w:val="00796B00"/>
    <w:rsid w:val="007A2100"/>
    <w:rsid w:val="007A3250"/>
    <w:rsid w:val="007A4415"/>
    <w:rsid w:val="007A6D73"/>
    <w:rsid w:val="007A7237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14EF3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0BD"/>
    <w:rsid w:val="0087196C"/>
    <w:rsid w:val="008731C2"/>
    <w:rsid w:val="00875B85"/>
    <w:rsid w:val="00877183"/>
    <w:rsid w:val="008802D8"/>
    <w:rsid w:val="00882049"/>
    <w:rsid w:val="00882554"/>
    <w:rsid w:val="00884F24"/>
    <w:rsid w:val="008863F5"/>
    <w:rsid w:val="0088777A"/>
    <w:rsid w:val="008908BF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4896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23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09C8"/>
    <w:rsid w:val="009C2656"/>
    <w:rsid w:val="009C64F5"/>
    <w:rsid w:val="009C73BD"/>
    <w:rsid w:val="009C7D8B"/>
    <w:rsid w:val="009D0A15"/>
    <w:rsid w:val="009D2309"/>
    <w:rsid w:val="009D6FCC"/>
    <w:rsid w:val="009D7CD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42DD9"/>
    <w:rsid w:val="00A50AFA"/>
    <w:rsid w:val="00A50CEE"/>
    <w:rsid w:val="00A50F7A"/>
    <w:rsid w:val="00A51713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4FD2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37D9"/>
    <w:rsid w:val="00BD4E6B"/>
    <w:rsid w:val="00BD6A84"/>
    <w:rsid w:val="00BD70F8"/>
    <w:rsid w:val="00BE0565"/>
    <w:rsid w:val="00BE1B46"/>
    <w:rsid w:val="00BE3D69"/>
    <w:rsid w:val="00BF0FAB"/>
    <w:rsid w:val="00BF31CC"/>
    <w:rsid w:val="00BF3BCB"/>
    <w:rsid w:val="00BF6EEE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0CB3"/>
    <w:rsid w:val="00C41317"/>
    <w:rsid w:val="00C42CAB"/>
    <w:rsid w:val="00C44B9D"/>
    <w:rsid w:val="00C44D44"/>
    <w:rsid w:val="00C454E2"/>
    <w:rsid w:val="00C45578"/>
    <w:rsid w:val="00C47748"/>
    <w:rsid w:val="00C527B1"/>
    <w:rsid w:val="00C52EFF"/>
    <w:rsid w:val="00C53398"/>
    <w:rsid w:val="00C53419"/>
    <w:rsid w:val="00C536B8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21B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5170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08C2"/>
    <w:rsid w:val="00DA22AB"/>
    <w:rsid w:val="00DA23F4"/>
    <w:rsid w:val="00DA69FA"/>
    <w:rsid w:val="00DA7957"/>
    <w:rsid w:val="00DB4B49"/>
    <w:rsid w:val="00DB6807"/>
    <w:rsid w:val="00DC11D2"/>
    <w:rsid w:val="00DC172B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0CFE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199B"/>
    <w:rsid w:val="00E42B23"/>
    <w:rsid w:val="00E430FB"/>
    <w:rsid w:val="00E446E4"/>
    <w:rsid w:val="00E44F53"/>
    <w:rsid w:val="00E4524D"/>
    <w:rsid w:val="00E4572F"/>
    <w:rsid w:val="00E45C37"/>
    <w:rsid w:val="00E52696"/>
    <w:rsid w:val="00E5485F"/>
    <w:rsid w:val="00E562C3"/>
    <w:rsid w:val="00E61A98"/>
    <w:rsid w:val="00E63F22"/>
    <w:rsid w:val="00E64130"/>
    <w:rsid w:val="00E6650C"/>
    <w:rsid w:val="00E67FAA"/>
    <w:rsid w:val="00E73525"/>
    <w:rsid w:val="00E76646"/>
    <w:rsid w:val="00E77103"/>
    <w:rsid w:val="00E77894"/>
    <w:rsid w:val="00E83541"/>
    <w:rsid w:val="00E84D57"/>
    <w:rsid w:val="00E853D6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36"/>
    <w:rsid w:val="00F36FD6"/>
    <w:rsid w:val="00F41965"/>
    <w:rsid w:val="00F43AA4"/>
    <w:rsid w:val="00F44346"/>
    <w:rsid w:val="00F44574"/>
    <w:rsid w:val="00F50D15"/>
    <w:rsid w:val="00F51BFA"/>
    <w:rsid w:val="00F5246D"/>
    <w:rsid w:val="00F5401F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8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8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FE69C6D839634873A90235917628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4621-C499-4E39-91CC-C6DF75BCDF95}"/>
      </w:docPartPr>
      <w:docPartBody>
        <w:p w:rsidR="00901937" w:rsidRDefault="0024036A" w:rsidP="0024036A">
          <w:pPr>
            <w:pStyle w:val="FE69C6D839634873A902359176284F12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47E0E33597EE43399BD379AB7A85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F138-09BB-4DC6-9258-8AC54FD2B754}"/>
      </w:docPartPr>
      <w:docPartBody>
        <w:p w:rsidR="00901937" w:rsidRDefault="0024036A" w:rsidP="0024036A">
          <w:pPr>
            <w:pStyle w:val="47E0E33597EE43399BD379AB7A85F14A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C49784509F91470A8ED7565969D9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0897-A97B-47B5-B4E7-D99E078CC944}"/>
      </w:docPartPr>
      <w:docPartBody>
        <w:p w:rsidR="00901937" w:rsidRDefault="0024036A" w:rsidP="0024036A">
          <w:pPr>
            <w:pStyle w:val="C49784509F91470A8ED7565969D96B23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45667DAFEBED49C5A71E0641E588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8063-2ACF-4B08-889C-60131E0E93AB}"/>
      </w:docPartPr>
      <w:docPartBody>
        <w:p w:rsidR="00000000" w:rsidRDefault="00901937" w:rsidP="00901937">
          <w:pPr>
            <w:pStyle w:val="45667DAFEBED49C5A71E0641E588BDC3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EFDFF688A3264A1EBFF1DDFC1EE5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D723-A989-4B85-8F68-60E351AB7AB8}"/>
      </w:docPartPr>
      <w:docPartBody>
        <w:p w:rsidR="00000000" w:rsidRDefault="00901937" w:rsidP="00901937">
          <w:pPr>
            <w:pStyle w:val="EFDFF688A3264A1EBFF1DDFC1EE5C804"/>
          </w:pPr>
          <w:r w:rsidRPr="00CA52C2">
            <w:rPr>
              <w:rStyle w:val="Textodelmarcadordeposicin"/>
            </w:rPr>
            <w:t>[Categoría]</w:t>
          </w:r>
        </w:p>
      </w:docPartBody>
    </w:docPart>
    <w:docPart>
      <w:docPartPr>
        <w:name w:val="7CD3C69E0E9246E39F8403654DE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8B35-24F8-4976-A8C3-5AF6059FC6D2}"/>
      </w:docPartPr>
      <w:docPartBody>
        <w:p w:rsidR="00000000" w:rsidRDefault="00901937" w:rsidP="00901937">
          <w:pPr>
            <w:pStyle w:val="7CD3C69E0E9246E39F8403654DEB998F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0379BC4C36A4453CA7BCDB90BD9B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C0D9-4111-4403-BCB9-2567345CCD50}"/>
      </w:docPartPr>
      <w:docPartBody>
        <w:p w:rsidR="00000000" w:rsidRDefault="00901937" w:rsidP="00901937">
          <w:pPr>
            <w:pStyle w:val="0379BC4C36A4453CA7BCDB90BD9B9858"/>
          </w:pPr>
          <w:r w:rsidRPr="00CA52C2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82077"/>
    <w:rsid w:val="00092173"/>
    <w:rsid w:val="000B74CE"/>
    <w:rsid w:val="000C0A7F"/>
    <w:rsid w:val="001003AF"/>
    <w:rsid w:val="00110642"/>
    <w:rsid w:val="001308A1"/>
    <w:rsid w:val="00144643"/>
    <w:rsid w:val="00185C4B"/>
    <w:rsid w:val="001B5BC1"/>
    <w:rsid w:val="0023317C"/>
    <w:rsid w:val="0024036A"/>
    <w:rsid w:val="00244CDE"/>
    <w:rsid w:val="00245ACD"/>
    <w:rsid w:val="00251F0D"/>
    <w:rsid w:val="00253502"/>
    <w:rsid w:val="0025371D"/>
    <w:rsid w:val="002A7BE9"/>
    <w:rsid w:val="002B66A3"/>
    <w:rsid w:val="00303709"/>
    <w:rsid w:val="00303C37"/>
    <w:rsid w:val="003043E7"/>
    <w:rsid w:val="00360931"/>
    <w:rsid w:val="00360A2E"/>
    <w:rsid w:val="0039503C"/>
    <w:rsid w:val="003A5344"/>
    <w:rsid w:val="003A67B7"/>
    <w:rsid w:val="003D4CFB"/>
    <w:rsid w:val="003D6854"/>
    <w:rsid w:val="003F4958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5E70DB"/>
    <w:rsid w:val="00603D59"/>
    <w:rsid w:val="0065158C"/>
    <w:rsid w:val="00653BA8"/>
    <w:rsid w:val="00680100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020C2"/>
    <w:rsid w:val="0082798E"/>
    <w:rsid w:val="00870700"/>
    <w:rsid w:val="008930E6"/>
    <w:rsid w:val="008A68BA"/>
    <w:rsid w:val="008B6931"/>
    <w:rsid w:val="008F0DED"/>
    <w:rsid w:val="00901937"/>
    <w:rsid w:val="009A4285"/>
    <w:rsid w:val="009B5130"/>
    <w:rsid w:val="009C3814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653B"/>
    <w:rsid w:val="00B37362"/>
    <w:rsid w:val="00B71EF9"/>
    <w:rsid w:val="00B749FC"/>
    <w:rsid w:val="00BA18DE"/>
    <w:rsid w:val="00BA5146"/>
    <w:rsid w:val="00BE3C3A"/>
    <w:rsid w:val="00C019CF"/>
    <w:rsid w:val="00C27713"/>
    <w:rsid w:val="00C4598E"/>
    <w:rsid w:val="00C93A39"/>
    <w:rsid w:val="00C96DFC"/>
    <w:rsid w:val="00CD0491"/>
    <w:rsid w:val="00CF0203"/>
    <w:rsid w:val="00D17513"/>
    <w:rsid w:val="00D226E6"/>
    <w:rsid w:val="00D23688"/>
    <w:rsid w:val="00D3647E"/>
    <w:rsid w:val="00D43C54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03FF7"/>
    <w:rsid w:val="00F24054"/>
    <w:rsid w:val="00F52629"/>
    <w:rsid w:val="00F77BF9"/>
    <w:rsid w:val="00F9381D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1937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45667DAFEBED49C5A71E0641E588BDC3">
    <w:name w:val="45667DAFEBED49C5A71E0641E588BDC3"/>
    <w:rsid w:val="00901937"/>
    <w:rPr>
      <w:kern w:val="2"/>
      <w:lang w:val="es-MX" w:eastAsia="es-MX"/>
      <w14:ligatures w14:val="standardContextual"/>
    </w:rPr>
  </w:style>
  <w:style w:type="paragraph" w:customStyle="1" w:styleId="EFDFF688A3264A1EBFF1DDFC1EE5C804">
    <w:name w:val="EFDFF688A3264A1EBFF1DDFC1EE5C804"/>
    <w:rsid w:val="00901937"/>
    <w:rPr>
      <w:kern w:val="2"/>
      <w:lang w:val="es-MX" w:eastAsia="es-MX"/>
      <w14:ligatures w14:val="standardContextual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7CD3C69E0E9246E39F8403654DEB998F">
    <w:name w:val="7CD3C69E0E9246E39F8403654DEB998F"/>
    <w:rsid w:val="00901937"/>
    <w:rPr>
      <w:kern w:val="2"/>
      <w:lang w:val="es-MX" w:eastAsia="es-MX"/>
      <w14:ligatures w14:val="standardContextual"/>
    </w:rPr>
  </w:style>
  <w:style w:type="paragraph" w:customStyle="1" w:styleId="FE69C6D839634873A902359176284F12">
    <w:name w:val="FE69C6D839634873A902359176284F12"/>
    <w:rsid w:val="0024036A"/>
    <w:rPr>
      <w:kern w:val="2"/>
      <w:lang w:val="es-MX" w:eastAsia="es-MX"/>
      <w14:ligatures w14:val="standardContextual"/>
    </w:rPr>
  </w:style>
  <w:style w:type="paragraph" w:customStyle="1" w:styleId="47E0E33597EE43399BD379AB7A85F14A">
    <w:name w:val="47E0E33597EE43399BD379AB7A85F14A"/>
    <w:rsid w:val="0024036A"/>
    <w:rPr>
      <w:kern w:val="2"/>
      <w:lang w:val="es-MX" w:eastAsia="es-MX"/>
      <w14:ligatures w14:val="standardContextual"/>
    </w:rPr>
  </w:style>
  <w:style w:type="paragraph" w:customStyle="1" w:styleId="C49784509F91470A8ED7565969D96B23">
    <w:name w:val="C49784509F91470A8ED7565969D96B23"/>
    <w:rsid w:val="0024036A"/>
    <w:rPr>
      <w:kern w:val="2"/>
      <w:lang w:val="es-MX" w:eastAsia="es-MX"/>
      <w14:ligatures w14:val="standardContextual"/>
    </w:rPr>
  </w:style>
  <w:style w:type="paragraph" w:customStyle="1" w:styleId="0379BC4C36A4453CA7BCDB90BD9B9858">
    <w:name w:val="0379BC4C36A4453CA7BCDB90BD9B9858"/>
    <w:rsid w:val="00901937"/>
    <w:rPr>
      <w:kern w:val="2"/>
      <w:lang w:val="es-MX" w:eastAsia="es-MX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de junio de 2023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SECGSSJ-LSCC-008-2023 SIN CONCURRENCIA DE COMITÉ SEGUNDA VUELTA</dc:subject>
  <dc:creator>Christian</dc:creator>
  <dc:description>Anexo 1 Gafetes.zip.</dc:description>
  <cp:lastModifiedBy>Carlos Alejandro CAOR. Orquiz Ramirez</cp:lastModifiedBy>
  <cp:revision>8</cp:revision>
  <cp:lastPrinted>2023-05-24T22:56:00Z</cp:lastPrinted>
  <dcterms:created xsi:type="dcterms:W3CDTF">2023-05-24T22:59:00Z</dcterms:created>
  <dcterms:modified xsi:type="dcterms:W3CDTF">2023-09-20T17:38:00Z</dcterms:modified>
  <cp:category>“ADQUISICIÓN DE CEFTAZIDIMA CON AVIBACTAM PARA LAS UNIDADES MÉDICAS DEL O.P.D. SERVICIOS DE SALUD JALISCO”</cp:category>
</cp:coreProperties>
</file>