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507AA4D3"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2A10C0">
            <w:rPr>
              <w:rFonts w:asciiTheme="minorHAnsi" w:hAnsiTheme="minorHAnsi" w:cstheme="minorHAnsi"/>
              <w:b/>
              <w:smallCaps/>
              <w:color w:val="000000" w:themeColor="text1"/>
              <w:spacing w:val="-37"/>
              <w:sz w:val="48"/>
              <w:szCs w:val="56"/>
            </w:rPr>
            <w:t>LICITACIÓN PÚBLICA NACIONAL LSCC-017-2022 SIN CONCURRENCIA DE COMITÉ</w:t>
          </w:r>
          <w:r w:rsidR="0072242E">
            <w:rPr>
              <w:rFonts w:asciiTheme="minorHAnsi" w:hAnsiTheme="minorHAnsi" w:cstheme="minorHAnsi"/>
              <w:b/>
              <w:smallCaps/>
              <w:color w:val="000000" w:themeColor="text1"/>
              <w:spacing w:val="-37"/>
              <w:sz w:val="48"/>
              <w:szCs w:val="56"/>
            </w:rPr>
            <w:t xml:space="preserve"> SEGUNDA VUELTA </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5ECACF2B" w14:textId="77777777" w:rsidR="00F76F15" w:rsidRPr="000A7043" w:rsidRDefault="00F76F15" w:rsidP="00F76F15">
      <w:pPr>
        <w:ind w:right="140"/>
        <w:jc w:val="center"/>
        <w:rPr>
          <w:rFonts w:eastAsia="Century Gothic"/>
          <w:b/>
          <w:smallCaps/>
          <w:color w:val="000000"/>
        </w:rPr>
      </w:pPr>
      <w:bookmarkStart w:id="0" w:name="_Hlk109731985"/>
      <w:r w:rsidRPr="000A7043">
        <w:rPr>
          <w:b/>
          <w:bCs/>
          <w:sz w:val="40"/>
          <w:szCs w:val="40"/>
        </w:rPr>
        <w:t>“ADQUISICIÓN DE PRODUCTOS QUÍMICOS BÁSICOS</w:t>
      </w:r>
      <w:r>
        <w:rPr>
          <w:b/>
          <w:bCs/>
          <w:sz w:val="40"/>
          <w:szCs w:val="40"/>
        </w:rPr>
        <w:t>,</w:t>
      </w:r>
      <w:r w:rsidRPr="000A7043">
        <w:rPr>
          <w:b/>
          <w:bCs/>
          <w:sz w:val="40"/>
          <w:szCs w:val="40"/>
        </w:rPr>
        <w:t xml:space="preserve"> MATERIALES E INSTRUMENTAL DE LABORATORIO PARA LA COMISIÓN PARA LA PROTECCIÓN CONTRA RIESGOS SANITARIOS DEL ESTADO DE JALISCO”</w:t>
      </w:r>
    </w:p>
    <w:bookmarkEnd w:id="0"/>
    <w:p w14:paraId="73ED1784" w14:textId="69AC20FB" w:rsidR="00D63437" w:rsidRDefault="00D63437" w:rsidP="009D6BBA">
      <w:pPr>
        <w:pStyle w:val="Textoindependiente"/>
        <w:tabs>
          <w:tab w:val="left" w:pos="3105"/>
        </w:tabs>
        <w:rPr>
          <w:rFonts w:asciiTheme="minorHAnsi" w:hAnsiTheme="minorHAnsi" w:cstheme="minorHAnsi"/>
          <w:i/>
          <w:sz w:val="20"/>
        </w:rPr>
      </w:pPr>
    </w:p>
    <w:p w14:paraId="0B7A2B1B" w14:textId="68D47031" w:rsidR="00D63437" w:rsidRDefault="00D63437" w:rsidP="009D6BBA">
      <w:pPr>
        <w:pStyle w:val="Textoindependiente"/>
        <w:tabs>
          <w:tab w:val="left" w:pos="3105"/>
        </w:tabs>
        <w:rPr>
          <w:rFonts w:asciiTheme="minorHAnsi" w:hAnsiTheme="minorHAnsi" w:cstheme="minorHAnsi"/>
          <w:i/>
          <w:sz w:val="20"/>
        </w:rPr>
      </w:pPr>
    </w:p>
    <w:p w14:paraId="38E0E949" w14:textId="27625510" w:rsidR="00D63437" w:rsidRDefault="00D63437" w:rsidP="009D6BBA">
      <w:pPr>
        <w:pStyle w:val="Textoindependiente"/>
        <w:tabs>
          <w:tab w:val="left" w:pos="3105"/>
        </w:tabs>
        <w:rPr>
          <w:rFonts w:asciiTheme="minorHAnsi" w:hAnsiTheme="minorHAnsi" w:cstheme="minorHAnsi"/>
          <w:i/>
          <w:sz w:val="20"/>
        </w:rPr>
      </w:pPr>
    </w:p>
    <w:p w14:paraId="0265FB7E" w14:textId="60A663F0" w:rsidR="00D63437" w:rsidRDefault="00D63437" w:rsidP="009D6BBA">
      <w:pPr>
        <w:pStyle w:val="Textoindependiente"/>
        <w:tabs>
          <w:tab w:val="left" w:pos="3105"/>
        </w:tabs>
        <w:rPr>
          <w:rFonts w:asciiTheme="minorHAnsi" w:hAnsiTheme="minorHAnsi" w:cstheme="minorHAnsi"/>
          <w:i/>
          <w:sz w:val="20"/>
        </w:rPr>
      </w:pPr>
    </w:p>
    <w:p w14:paraId="6A54DEA7" w14:textId="54EE9F28" w:rsidR="001B5799" w:rsidRDefault="001B5799" w:rsidP="009D6BBA">
      <w:pPr>
        <w:pStyle w:val="Textoindependiente"/>
        <w:tabs>
          <w:tab w:val="left" w:pos="3105"/>
        </w:tabs>
        <w:rPr>
          <w:rFonts w:asciiTheme="minorHAnsi" w:hAnsiTheme="minorHAnsi" w:cstheme="minorHAnsi"/>
          <w:i/>
          <w:sz w:val="20"/>
        </w:rPr>
      </w:pPr>
    </w:p>
    <w:p w14:paraId="615CB059" w14:textId="3BE638F9" w:rsidR="001B5799" w:rsidRDefault="001B5799" w:rsidP="009D6BBA">
      <w:pPr>
        <w:pStyle w:val="Textoindependiente"/>
        <w:tabs>
          <w:tab w:val="left" w:pos="3105"/>
        </w:tabs>
        <w:rPr>
          <w:rFonts w:asciiTheme="minorHAnsi" w:hAnsiTheme="minorHAnsi" w:cstheme="minorHAnsi"/>
          <w:i/>
          <w:sz w:val="20"/>
        </w:rPr>
      </w:pPr>
    </w:p>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77777777" w:rsidR="00F800E9" w:rsidRPr="002F5A09" w:rsidRDefault="00F800E9">
      <w:pPr>
        <w:pStyle w:val="Textoindependiente"/>
        <w:rPr>
          <w:rFonts w:asciiTheme="minorHAnsi" w:hAnsiTheme="minorHAnsi" w:cstheme="minorHAnsi"/>
          <w:i/>
          <w:sz w:val="20"/>
        </w:rPr>
      </w:pPr>
    </w:p>
    <w:p w14:paraId="70336596" w14:textId="5517C574"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2242E">
            <w:rPr>
              <w:rFonts w:asciiTheme="minorHAnsi" w:hAnsiTheme="minorHAnsi" w:cstheme="minorHAnsi"/>
              <w:sz w:val="24"/>
              <w:szCs w:val="24"/>
            </w:rPr>
            <w:t>22</w:t>
          </w:r>
          <w:r w:rsidR="001D4BA7">
            <w:rPr>
              <w:rFonts w:asciiTheme="minorHAnsi" w:hAnsiTheme="minorHAnsi" w:cstheme="minorHAnsi"/>
              <w:sz w:val="24"/>
              <w:szCs w:val="24"/>
            </w:rPr>
            <w:t xml:space="preserve"> de </w:t>
          </w:r>
          <w:r w:rsidR="00F76F15">
            <w:rPr>
              <w:rFonts w:asciiTheme="minorHAnsi" w:hAnsiTheme="minorHAnsi" w:cstheme="minorHAnsi"/>
              <w:sz w:val="24"/>
              <w:szCs w:val="24"/>
            </w:rPr>
            <w:t>agosto</w:t>
          </w:r>
          <w:r w:rsidR="001D4BA7">
            <w:rPr>
              <w:rFonts w:asciiTheme="minorHAnsi" w:hAnsiTheme="minorHAnsi" w:cstheme="minorHAnsi"/>
              <w:sz w:val="24"/>
              <w:szCs w:val="24"/>
            </w:rPr>
            <w:t xml:space="preserve"> de 2022</w:t>
          </w:r>
        </w:sdtContent>
      </w:sdt>
      <w:r w:rsidRPr="002F5A09">
        <w:rPr>
          <w:rFonts w:asciiTheme="minorHAnsi" w:hAnsiTheme="minorHAnsi" w:cstheme="minorHAnsi"/>
          <w:sz w:val="24"/>
          <w:szCs w:val="24"/>
        </w:rPr>
        <w:t>.</w:t>
      </w:r>
    </w:p>
    <w:p w14:paraId="6EFBD03D" w14:textId="5A91E6AF" w:rsidR="003F6C0A"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2A4BACA7" w14:textId="77777777" w:rsidR="00C86B23" w:rsidRPr="00C86B23" w:rsidRDefault="00C86B23" w:rsidP="00C86B23">
      <w:pPr>
        <w:rPr>
          <w:rFonts w:asciiTheme="minorHAnsi" w:hAnsiTheme="minorHAnsi" w:cstheme="minorHAnsi"/>
          <w:color w:val="808080"/>
          <w:sz w:val="16"/>
        </w:rPr>
      </w:pPr>
    </w:p>
    <w:p w14:paraId="6E34FB44" w14:textId="01FB3966" w:rsidR="008655A8" w:rsidRPr="00FD2A0C" w:rsidRDefault="008655A8" w:rsidP="008655A8">
      <w:pPr>
        <w:jc w:val="both"/>
        <w:rPr>
          <w:sz w:val="18"/>
          <w:szCs w:val="18"/>
        </w:rPr>
      </w:pPr>
      <w:r w:rsidRPr="00FD2A0C">
        <w:rPr>
          <w:sz w:val="18"/>
          <w:szCs w:val="18"/>
        </w:rPr>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F76F15">
        <w:rPr>
          <w:b/>
          <w:bCs/>
          <w:sz w:val="18"/>
          <w:szCs w:val="18"/>
        </w:rPr>
        <w:t>ADQUISICIÓN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6CACD606"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13:30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2242E">
            <w:rPr>
              <w:sz w:val="18"/>
              <w:szCs w:val="18"/>
            </w:rPr>
            <w:t>22 de agosto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7E175FC4" w:rsidR="00B83093" w:rsidRPr="00FD2A0C" w:rsidRDefault="00B83093" w:rsidP="00B83093">
      <w:pPr>
        <w:jc w:val="both"/>
        <w:rPr>
          <w:sz w:val="18"/>
          <w:szCs w:val="18"/>
        </w:rPr>
      </w:pPr>
      <w:r w:rsidRPr="00FD2A0C">
        <w:rPr>
          <w:sz w:val="18"/>
          <w:szCs w:val="18"/>
        </w:rPr>
        <w:t xml:space="preserve">A continuación, se dio lectura pormenorizada a la </w:t>
      </w:r>
      <w:r w:rsidR="00E24BA0" w:rsidRPr="00FD2A0C">
        <w:rPr>
          <w:sz w:val="18"/>
          <w:szCs w:val="18"/>
        </w:rPr>
        <w:t>apreciación de</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Pr="00FD2A0C">
        <w:rPr>
          <w:sz w:val="18"/>
          <w:szCs w:val="18"/>
        </w:rPr>
        <w:t xml:space="preserve"> las respectivas </w:t>
      </w:r>
      <w:r w:rsidRPr="00FD2A0C">
        <w:rPr>
          <w:b/>
          <w:bCs/>
          <w:sz w:val="18"/>
          <w:szCs w:val="18"/>
        </w:rPr>
        <w:t>PROPUESTAS</w:t>
      </w:r>
      <w:r w:rsidRPr="00FD2A0C">
        <w:rPr>
          <w:sz w:val="18"/>
          <w:szCs w:val="18"/>
        </w:rPr>
        <w:t xml:space="preserve">, ya que formará parte de la presente acta.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1" w:name="_Hlk90293182"/>
    </w:p>
    <w:p w14:paraId="59ECACC1" w14:textId="7F723C63" w:rsidR="0068714A" w:rsidRPr="00FD2A0C" w:rsidRDefault="00B92762" w:rsidP="00B92762">
      <w:pPr>
        <w:pStyle w:val="Prrafodelista"/>
        <w:widowControl/>
        <w:numPr>
          <w:ilvl w:val="0"/>
          <w:numId w:val="2"/>
        </w:numPr>
        <w:autoSpaceDE/>
        <w:autoSpaceDN/>
        <w:ind w:right="140"/>
        <w:jc w:val="both"/>
        <w:rPr>
          <w:rFonts w:eastAsia="Century Gothic"/>
          <w:bCs/>
          <w:color w:val="000000"/>
          <w:sz w:val="18"/>
          <w:szCs w:val="18"/>
        </w:rPr>
      </w:pPr>
      <w:r w:rsidRPr="00FD2A0C">
        <w:rPr>
          <w:rFonts w:eastAsia="Century Gothic"/>
          <w:bCs/>
          <w:color w:val="000000"/>
          <w:sz w:val="18"/>
          <w:szCs w:val="18"/>
        </w:rPr>
        <w:t>NO HAY PRECISIÓN POR PARTE DE LA CONVOCANTE</w:t>
      </w:r>
    </w:p>
    <w:p w14:paraId="2ECDF4EB" w14:textId="77777777" w:rsidR="00390FA2" w:rsidRPr="007914DD" w:rsidRDefault="00390FA2" w:rsidP="00390FA2">
      <w:pPr>
        <w:widowControl/>
        <w:autoSpaceDE/>
        <w:autoSpaceDN/>
        <w:ind w:right="140"/>
        <w:jc w:val="both"/>
        <w:rPr>
          <w:sz w:val="20"/>
          <w:szCs w:val="20"/>
        </w:rPr>
      </w:pPr>
    </w:p>
    <w:bookmarkEnd w:id="1"/>
    <w:p w14:paraId="4651DD96" w14:textId="3AD316EF"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4D3AA2EE" w:rsidR="00571839" w:rsidRDefault="00030C0B" w:rsidP="00434B69">
      <w:pPr>
        <w:tabs>
          <w:tab w:val="left" w:pos="2280"/>
        </w:tabs>
        <w:jc w:val="both"/>
        <w:rPr>
          <w:rFonts w:eastAsiaTheme="minorEastAsia"/>
          <w:b/>
          <w:sz w:val="18"/>
          <w:szCs w:val="18"/>
        </w:rPr>
      </w:pPr>
      <w:r w:rsidRPr="00F83B3C">
        <w:rPr>
          <w:rFonts w:eastAsiaTheme="minorEastAsia"/>
          <w:b/>
          <w:sz w:val="18"/>
          <w:szCs w:val="18"/>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6450B3">
        <w:rPr>
          <w:rFonts w:eastAsiaTheme="minorEastAsia"/>
          <w:bCs/>
          <w:sz w:val="18"/>
          <w:szCs w:val="18"/>
        </w:rPr>
        <w:t xml:space="preserve">no </w:t>
      </w:r>
      <w:r w:rsidR="000E7EFE" w:rsidRPr="00F83B3C">
        <w:rPr>
          <w:rFonts w:eastAsiaTheme="minorEastAsia"/>
          <w:bCs/>
          <w:sz w:val="18"/>
          <w:szCs w:val="18"/>
        </w:rPr>
        <w:t xml:space="preserve">se </w:t>
      </w:r>
      <w:r w:rsidR="006450B3">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6450B3">
        <w:rPr>
          <w:rFonts w:eastAsiaTheme="minorEastAsia"/>
          <w:b/>
          <w:sz w:val="18"/>
          <w:szCs w:val="18"/>
        </w:rPr>
        <w:t>S</w:t>
      </w:r>
      <w:r w:rsidR="000E7EFE" w:rsidRPr="00F83B3C">
        <w:rPr>
          <w:rFonts w:eastAsiaTheme="minorEastAsia"/>
          <w:bCs/>
          <w:sz w:val="18"/>
          <w:szCs w:val="18"/>
        </w:rPr>
        <w:t xml:space="preserve"> para el acto de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6450B3">
        <w:rPr>
          <w:rFonts w:eastAsiaTheme="minorEastAsia"/>
          <w:b/>
          <w:sz w:val="18"/>
          <w:szCs w:val="18"/>
        </w:rPr>
        <w:t>ADQUISICIÓN</w:t>
      </w:r>
      <w:r w:rsidR="005C48FC" w:rsidRPr="00F83B3C">
        <w:rPr>
          <w:rFonts w:eastAsiaTheme="minorEastAsia"/>
          <w:b/>
          <w:sz w:val="18"/>
          <w:szCs w:val="18"/>
        </w:rPr>
        <w:t>:</w:t>
      </w:r>
    </w:p>
    <w:p w14:paraId="2C898F6F" w14:textId="612211D5"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5D896903" w:rsidR="000E7EFE" w:rsidRPr="00F83B3C" w:rsidRDefault="0072242E"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5648" behindDoc="0" locked="0" layoutInCell="1" allowOverlap="1" wp14:anchorId="08BD054A" wp14:editId="13EB84B7">
                <wp:simplePos x="0" y="0"/>
                <wp:positionH relativeFrom="margin">
                  <wp:posOffset>62704</wp:posOffset>
                </wp:positionH>
                <wp:positionV relativeFrom="paragraph">
                  <wp:posOffset>6900</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4.95pt;margin-top:.5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6450B3">
        <w:rPr>
          <w:rFonts w:eastAsiaTheme="minorEastAsia"/>
          <w:sz w:val="18"/>
          <w:szCs w:val="18"/>
        </w:rPr>
        <w:t>35</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2A7BCFD2" w:rsidR="000E7EFE" w:rsidRPr="00F83B3C" w:rsidRDefault="0072242E"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rPr>
        <mc:AlternateContent>
          <mc:Choice Requires="wps">
            <w:drawing>
              <wp:anchor distT="0" distB="0" distL="114300" distR="114300" simplePos="0" relativeHeight="251677696" behindDoc="0" locked="0" layoutInCell="1" allowOverlap="1" wp14:anchorId="3DB7E4D5" wp14:editId="4BE76018">
                <wp:simplePos x="0" y="0"/>
                <wp:positionH relativeFrom="column">
                  <wp:posOffset>3225658</wp:posOffset>
                </wp:positionH>
                <wp:positionV relativeFrom="paragraph">
                  <wp:posOffset>65168</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4pt;margin-top:5.1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77777777" w:rsidR="00D77BF9" w:rsidRPr="00F83B3C" w:rsidRDefault="00D77BF9" w:rsidP="00D77BF9">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231B8D3E" w14:textId="2190CD46" w:rsidR="00D77BF9" w:rsidRPr="00F83B3C" w:rsidRDefault="00571839" w:rsidP="00D77BF9">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30C0B">
        <w:rPr>
          <w:rFonts w:asciiTheme="minorHAnsi" w:hAnsiTheme="minorHAnsi" w:cstheme="minorHAnsi"/>
          <w:smallCaps/>
          <w:noProof/>
          <w:sz w:val="16"/>
          <w:szCs w:val="16"/>
        </w:rPr>
        <mc:AlternateContent>
          <mc:Choice Requires="wps">
            <w:drawing>
              <wp:anchor distT="0" distB="0" distL="114300" distR="114300" simplePos="0" relativeHeight="251673600" behindDoc="0" locked="0" layoutInCell="1" allowOverlap="1" wp14:anchorId="29FA7ED5" wp14:editId="7E4846B0">
                <wp:simplePos x="0" y="0"/>
                <wp:positionH relativeFrom="column">
                  <wp:posOffset>3242983</wp:posOffset>
                </wp:positionH>
                <wp:positionV relativeFrom="paragraph">
                  <wp:posOffset>781514</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5.35pt;margin-top:61.5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1AA35666" w:rsidR="00D77BF9" w:rsidRPr="00F83B3C" w:rsidRDefault="00463C7A" w:rsidP="007F7E92">
                      <w:pPr>
                        <w:jc w:val="center"/>
                        <w:rPr>
                          <w:sz w:val="20"/>
                          <w:szCs w:val="20"/>
                        </w:rPr>
                      </w:pPr>
                      <w:r w:rsidRPr="00463C7A">
                        <w:rPr>
                          <w:rFonts w:ascii="Arial Narrow" w:hAnsi="Arial Narrow" w:cstheme="majorHAnsi"/>
                          <w:b/>
                          <w:sz w:val="18"/>
                          <w:szCs w:val="18"/>
                        </w:rPr>
                        <w:t>C. ESTEFANIA MONTSERRAT ALCÁNTARA GARCÍA</w:t>
                      </w:r>
                      <w:r w:rsidR="00CC334A" w:rsidRPr="00F83B3C">
                        <w:rPr>
                          <w:rFonts w:asciiTheme="minorHAnsi" w:eastAsiaTheme="minorHAnsi" w:hAnsiTheme="minorHAnsi" w:cstheme="minorHAnsi"/>
                          <w:b/>
                          <w:bCs/>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515EDB">
        <w:rPr>
          <w:rFonts w:eastAsiaTheme="minorEastAsia"/>
          <w:sz w:val="18"/>
          <w:szCs w:val="18"/>
        </w:rPr>
        <w:t>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44"/>
      </w:tblGrid>
      <w:tr w:rsidR="00BF0BC1" w:rsidRPr="00F83B3C" w14:paraId="79B824C4" w14:textId="77777777" w:rsidTr="00BF0BC1">
        <w:trPr>
          <w:trHeight w:val="844"/>
        </w:trPr>
        <w:tc>
          <w:tcPr>
            <w:tcW w:w="5000" w:type="pct"/>
            <w:vAlign w:val="center"/>
          </w:tcPr>
          <w:p w14:paraId="55610ED4" w14:textId="58FA4E87" w:rsidR="00BF0BC1" w:rsidRPr="00F83B3C" w:rsidRDefault="00BF0BC1" w:rsidP="00ED4BBA">
            <w:pPr>
              <w:rPr>
                <w:rFonts w:eastAsiaTheme="minorEastAsia"/>
                <w:sz w:val="18"/>
                <w:szCs w:val="18"/>
              </w:rPr>
            </w:pPr>
            <w:bookmarkStart w:id="2"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06094006" w:rsidR="00571839" w:rsidRPr="00F83B3C" w:rsidRDefault="00030C0B" w:rsidP="00ED4BBA">
            <w:pPr>
              <w:rPr>
                <w:rFonts w:eastAsiaTheme="minorEastAsia"/>
                <w:sz w:val="18"/>
                <w:szCs w:val="18"/>
              </w:rPr>
            </w:pPr>
            <w:r>
              <w:rPr>
                <w:rFonts w:asciiTheme="minorHAnsi" w:hAnsiTheme="minorHAnsi" w:cstheme="minorHAnsi"/>
                <w:smallCaps/>
                <w:noProof/>
                <w:sz w:val="16"/>
                <w:szCs w:val="16"/>
              </w:rPr>
              <mc:AlternateContent>
                <mc:Choice Requires="wps">
                  <w:drawing>
                    <wp:anchor distT="0" distB="0" distL="114300" distR="114300" simplePos="0" relativeHeight="251671552" behindDoc="0" locked="0" layoutInCell="1" allowOverlap="1" wp14:anchorId="2579C319" wp14:editId="500EF1A5">
                      <wp:simplePos x="0" y="0"/>
                      <wp:positionH relativeFrom="margin">
                        <wp:posOffset>-13335</wp:posOffset>
                      </wp:positionH>
                      <wp:positionV relativeFrom="paragraph">
                        <wp:posOffset>139065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1.05pt;margin-top:10.9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794DD80A" w14:textId="1DB48CF5" w:rsidR="00571839" w:rsidRPr="00F83B3C" w:rsidRDefault="00571839" w:rsidP="00ED4BBA">
            <w:pPr>
              <w:rPr>
                <w:rFonts w:eastAsiaTheme="minorEastAsia"/>
                <w:sz w:val="18"/>
                <w:szCs w:val="18"/>
              </w:rPr>
            </w:pPr>
          </w:p>
          <w:p w14:paraId="05F5C1FC" w14:textId="66F67A17" w:rsidR="00571839" w:rsidRPr="00F83B3C" w:rsidRDefault="00571839" w:rsidP="00ED4BBA">
            <w:pPr>
              <w:rPr>
                <w:rFonts w:eastAsiaTheme="minorEastAsia"/>
                <w:sz w:val="18"/>
                <w:szCs w:val="18"/>
              </w:rPr>
            </w:pPr>
          </w:p>
        </w:tc>
      </w:tr>
      <w:bookmarkEnd w:id="2"/>
    </w:tbl>
    <w:p w14:paraId="66C6DDC3" w14:textId="1883EFF9" w:rsidR="00D77BF9" w:rsidRDefault="00D77BF9" w:rsidP="00D77BF9">
      <w:pPr>
        <w:jc w:val="center"/>
        <w:rPr>
          <w:rFonts w:asciiTheme="minorHAnsi" w:hAnsiTheme="minorHAnsi" w:cstheme="minorHAnsi"/>
          <w:smallCaps/>
          <w:sz w:val="16"/>
          <w:szCs w:val="16"/>
        </w:rPr>
      </w:pPr>
    </w:p>
    <w:p w14:paraId="482ABFA6" w14:textId="2C791C67"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0C0EF91"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1F2124F7" w:rsidR="000F0759" w:rsidRDefault="000F0759" w:rsidP="00D77BF9">
      <w:pPr>
        <w:jc w:val="center"/>
        <w:rPr>
          <w:rFonts w:asciiTheme="minorHAnsi" w:hAnsiTheme="minorHAnsi" w:cstheme="minorHAnsi"/>
          <w:smallCaps/>
          <w:sz w:val="16"/>
          <w:szCs w:val="16"/>
        </w:rPr>
      </w:pP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1A463B99" w:rsidR="00EF0562" w:rsidRDefault="00EF0562" w:rsidP="00D77BF9">
      <w:pPr>
        <w:jc w:val="center"/>
        <w:rPr>
          <w:rFonts w:asciiTheme="minorHAnsi" w:hAnsiTheme="minorHAnsi" w:cstheme="minorHAnsi"/>
          <w:smallCaps/>
          <w:sz w:val="16"/>
          <w:szCs w:val="16"/>
        </w:rPr>
      </w:pPr>
    </w:p>
    <w:p w14:paraId="13691648" w14:textId="447A1899" w:rsidR="00EF0562" w:rsidRDefault="00EF0562" w:rsidP="00D77BF9">
      <w:pPr>
        <w:jc w:val="center"/>
        <w:rPr>
          <w:rFonts w:asciiTheme="minorHAnsi" w:hAnsiTheme="minorHAnsi" w:cstheme="minorHAnsi"/>
          <w:smallCaps/>
          <w:sz w:val="16"/>
          <w:szCs w:val="16"/>
        </w:rPr>
      </w:pPr>
    </w:p>
    <w:p w14:paraId="2B329094" w14:textId="1C183C21"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3D2D478B" w14:textId="0D1E65DB" w:rsidR="0072242E" w:rsidRDefault="0072242E" w:rsidP="00D77BF9">
      <w:pPr>
        <w:jc w:val="center"/>
        <w:rPr>
          <w:rFonts w:asciiTheme="minorHAnsi" w:hAnsiTheme="minorHAnsi" w:cstheme="minorHAnsi"/>
          <w:smallCaps/>
          <w:sz w:val="16"/>
          <w:szCs w:val="16"/>
        </w:rPr>
      </w:pPr>
    </w:p>
    <w:p w14:paraId="62364B89" w14:textId="77777777" w:rsidR="0072242E" w:rsidRDefault="0072242E" w:rsidP="00D77BF9">
      <w:pPr>
        <w:jc w:val="center"/>
        <w:rPr>
          <w:rFonts w:asciiTheme="minorHAnsi" w:hAnsiTheme="minorHAnsi" w:cstheme="minorHAnsi"/>
          <w:smallCaps/>
          <w:sz w:val="16"/>
          <w:szCs w:val="16"/>
        </w:rPr>
      </w:pPr>
    </w:p>
    <w:p w14:paraId="58C7C2E0" w14:textId="77777777" w:rsidR="00C02586" w:rsidRDefault="00C02586"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3"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4" w:name="_Hlk35453871"/>
      <w:r w:rsidRPr="00030C0B">
        <w:rPr>
          <w:rFonts w:asciiTheme="minorHAnsi" w:hAnsiTheme="minorHAnsi" w:cstheme="minorHAnsi"/>
          <w:color w:val="000000"/>
          <w:sz w:val="16"/>
          <w:szCs w:val="16"/>
          <w:u w:val="single"/>
        </w:rPr>
        <w:t>http//</w:t>
      </w:r>
      <w:bookmarkEnd w:id="3"/>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5" w:name="_Hlk35453898"/>
      <w:bookmarkEnd w:id="4"/>
    </w:p>
    <w:p w14:paraId="244B8378" w14:textId="7A27ECEA"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5"/>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p>
    <w:sectPr w:rsidR="00D77BF9" w:rsidRPr="00030C0B"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0B9B" w14:textId="77777777" w:rsidR="00F6476A" w:rsidRDefault="00F6476A" w:rsidP="00DE35AE">
      <w:r>
        <w:separator/>
      </w:r>
    </w:p>
  </w:endnote>
  <w:endnote w:type="continuationSeparator" w:id="0">
    <w:p w14:paraId="089C2412" w14:textId="77777777" w:rsidR="00F6476A" w:rsidRDefault="00F6476A"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BEE7" w14:textId="77777777" w:rsidR="00F6476A" w:rsidRDefault="00F6476A" w:rsidP="00DE35AE">
      <w:r>
        <w:separator/>
      </w:r>
    </w:p>
  </w:footnote>
  <w:footnote w:type="continuationSeparator" w:id="0">
    <w:p w14:paraId="30D00F26" w14:textId="77777777" w:rsidR="00F6476A" w:rsidRDefault="00F6476A"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2A92F9AA" w:rsidR="00336F91" w:rsidRPr="00596334" w:rsidRDefault="00336F91" w:rsidP="002F5A09">
    <w:pPr>
      <w:pStyle w:val="Encabezado"/>
      <w:ind w:left="2268"/>
      <w:jc w:val="both"/>
      <w:rPr>
        <w:rFonts w:asciiTheme="minorHAnsi" w:hAnsiTheme="minorHAnsi" w:cstheme="minorHAnsi"/>
        <w:bCs/>
        <w:i/>
        <w:iCs/>
        <w:sz w:val="20"/>
        <w:szCs w:val="20"/>
      </w:rPr>
    </w:pPr>
    <w:r>
      <w:rPr>
        <w:noProof/>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6" w:name="_Hlk35454584"/>
    <w:bookmarkStart w:id="7" w:name="_Hlk105065725"/>
    <w:bookmarkStart w:id="8" w:name="_Hlk105065726"/>
    <w:bookmarkStart w:id="9" w:name="_Hlk105065730"/>
    <w:bookmarkStart w:id="10" w:name="_Hlk105065731"/>
    <w:bookmarkStart w:id="11" w:name="_Hlk105065732"/>
    <w:bookmarkStart w:id="12"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72242E">
          <w:rPr>
            <w:rFonts w:asciiTheme="minorHAnsi" w:hAnsiTheme="minorHAnsi" w:cstheme="minorHAnsi"/>
            <w:bCs/>
            <w:i/>
            <w:iCs/>
            <w:sz w:val="18"/>
            <w:szCs w:val="18"/>
          </w:rPr>
          <w:t xml:space="preserve">LICITACIÓN PÚBLICA NACIONAL LSCC-017-2022 SIN CONCURRENCIA DE COMITÉ SEGUNDA VUELTA </w:t>
        </w:r>
      </w:sdtContent>
    </w:sdt>
    <w:bookmarkEnd w:id="6"/>
  </w:p>
  <w:p w14:paraId="4F4A4F0F" w14:textId="2F573446" w:rsidR="00336F91" w:rsidRPr="00FD2A0C" w:rsidRDefault="00336F91" w:rsidP="00C01629">
    <w:pPr>
      <w:rPr>
        <w:rFonts w:asciiTheme="minorHAnsi" w:eastAsia="Century Gothic" w:hAnsiTheme="minorHAnsi" w:cstheme="minorHAnsi"/>
        <w:b/>
        <w:i/>
        <w:iCs/>
        <w:smallCaps/>
        <w:color w:val="000000"/>
        <w:sz w:val="16"/>
        <w:szCs w:val="16"/>
      </w:rPr>
    </w:pPr>
    <w:r w:rsidRPr="00596334">
      <w:rPr>
        <w:rFonts w:asciiTheme="minorHAnsi" w:hAnsiTheme="minorHAnsi" w:cstheme="minorHAnsi"/>
        <w:bCs/>
        <w:i/>
        <w:iCs/>
        <w:sz w:val="20"/>
        <w:szCs w:val="20"/>
      </w:rPr>
      <w:tab/>
    </w:r>
    <w:bookmarkEnd w:id="7"/>
    <w:bookmarkEnd w:id="8"/>
    <w:bookmarkEnd w:id="9"/>
    <w:bookmarkEnd w:id="10"/>
    <w:bookmarkEnd w:id="11"/>
    <w:bookmarkEnd w:id="12"/>
    <w:r w:rsidR="00F76F15" w:rsidRPr="00F76F15">
      <w:rPr>
        <w:rFonts w:asciiTheme="minorHAnsi" w:hAnsiTheme="minorHAnsi" w:cstheme="minorHAnsi"/>
        <w:b/>
        <w:i/>
        <w:iCs/>
        <w:sz w:val="18"/>
        <w:szCs w:val="18"/>
      </w:rPr>
      <w:t>“ADQUISICIÓN DE PRODUCTOS QUÍMICOS BÁSICOS, MATERIALES E INSTRUMENTAL DE LABORATORIO PARA LA COMISIÓN PARA LA PROTECCIÓN CONTRA RIESGOS SANITARIOS DEL ESTADO DE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912685">
    <w:abstractNumId w:val="1"/>
  </w:num>
  <w:num w:numId="2" w16cid:durableId="163035976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38E3"/>
    <w:rsid w:val="00027DD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D1B20"/>
    <w:rsid w:val="001D4BA7"/>
    <w:rsid w:val="001D5248"/>
    <w:rsid w:val="001D63F9"/>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91B6E"/>
    <w:rsid w:val="004A273B"/>
    <w:rsid w:val="004B335C"/>
    <w:rsid w:val="004C1615"/>
    <w:rsid w:val="004C1778"/>
    <w:rsid w:val="004C3EA3"/>
    <w:rsid w:val="004C47CC"/>
    <w:rsid w:val="004C553E"/>
    <w:rsid w:val="004D71DC"/>
    <w:rsid w:val="004E345D"/>
    <w:rsid w:val="004E5122"/>
    <w:rsid w:val="004E66B9"/>
    <w:rsid w:val="004F0251"/>
    <w:rsid w:val="004F42F6"/>
    <w:rsid w:val="004F4FEB"/>
    <w:rsid w:val="00504210"/>
    <w:rsid w:val="00504C4A"/>
    <w:rsid w:val="00507919"/>
    <w:rsid w:val="00515EDB"/>
    <w:rsid w:val="00532820"/>
    <w:rsid w:val="00536E7D"/>
    <w:rsid w:val="00537AA4"/>
    <w:rsid w:val="00544401"/>
    <w:rsid w:val="00545D45"/>
    <w:rsid w:val="005502E2"/>
    <w:rsid w:val="00552EFE"/>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20DF9"/>
    <w:rsid w:val="00824800"/>
    <w:rsid w:val="0082615D"/>
    <w:rsid w:val="008574CA"/>
    <w:rsid w:val="008655A8"/>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896"/>
    <w:rsid w:val="0095394F"/>
    <w:rsid w:val="00957215"/>
    <w:rsid w:val="009633DE"/>
    <w:rsid w:val="00980A36"/>
    <w:rsid w:val="00982337"/>
    <w:rsid w:val="0098633E"/>
    <w:rsid w:val="009876A9"/>
    <w:rsid w:val="009970E5"/>
    <w:rsid w:val="009A0369"/>
    <w:rsid w:val="009A0A44"/>
    <w:rsid w:val="009A5F26"/>
    <w:rsid w:val="009B05A8"/>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3F2D"/>
    <w:rsid w:val="00A44BDA"/>
    <w:rsid w:val="00A454CB"/>
    <w:rsid w:val="00A502CC"/>
    <w:rsid w:val="00A52D08"/>
    <w:rsid w:val="00A6218B"/>
    <w:rsid w:val="00A62299"/>
    <w:rsid w:val="00A81E0B"/>
    <w:rsid w:val="00A84534"/>
    <w:rsid w:val="00A8538A"/>
    <w:rsid w:val="00A9128E"/>
    <w:rsid w:val="00A91DFC"/>
    <w:rsid w:val="00A94164"/>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2DF5"/>
    <w:rsid w:val="00CB371A"/>
    <w:rsid w:val="00CB7322"/>
    <w:rsid w:val="00CC334A"/>
    <w:rsid w:val="00CC33E4"/>
    <w:rsid w:val="00CC4F89"/>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716"/>
    <w:rsid w:val="00EA29A4"/>
    <w:rsid w:val="00EA2CBD"/>
    <w:rsid w:val="00EB1686"/>
    <w:rsid w:val="00EB55ED"/>
    <w:rsid w:val="00EB6496"/>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E2A7F"/>
    <w:rsid w:val="001358E9"/>
    <w:rsid w:val="00154967"/>
    <w:rsid w:val="00184E8C"/>
    <w:rsid w:val="0019359A"/>
    <w:rsid w:val="001B2AB3"/>
    <w:rsid w:val="001F0E2E"/>
    <w:rsid w:val="002078D5"/>
    <w:rsid w:val="002201E9"/>
    <w:rsid w:val="002424CA"/>
    <w:rsid w:val="00257FEE"/>
    <w:rsid w:val="002A559B"/>
    <w:rsid w:val="002D4C37"/>
    <w:rsid w:val="00313435"/>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3038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LSCC-017-2022 SIN CONCURRENCIA DE COMITÉ SEGUNDA VUELTA</dc:subject>
  <dc:creator>Arturo Cuauhtemoc Salinas Vazquez</dc:creator>
  <cp:keywords/>
  <dc:description/>
  <cp:lastModifiedBy>Direccion de Recursos Materiales</cp:lastModifiedBy>
  <cp:revision>2</cp:revision>
  <cp:lastPrinted>2022-08-22T18:28:00Z</cp:lastPrinted>
  <dcterms:created xsi:type="dcterms:W3CDTF">2022-08-22T18:28:00Z</dcterms:created>
  <dcterms:modified xsi:type="dcterms:W3CDTF">2022-08-22T18:28:00Z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