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77777777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14:paraId="6BB32E3C" w14:textId="03B77B43" w:rsidR="005C2C58" w:rsidRPr="005C2C58" w:rsidRDefault="00CB560D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_____/2017</w:t>
      </w:r>
    </w:p>
    <w:p w14:paraId="5401A77C" w14:textId="77777777" w:rsidR="005C2C58" w:rsidRPr="008C6839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2A43F06B" w:rsidR="005C20E9" w:rsidRDefault="00E56310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2017 "B</w:t>
      </w:r>
      <w:bookmarkStart w:id="0" w:name="_GoBack"/>
      <w:bookmarkEnd w:id="0"/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691FCD22" w14:textId="18E3BFED" w:rsidR="00630C45" w:rsidRPr="005C20E9" w:rsidRDefault="005C20E9" w:rsidP="0020403E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5C2C58" w:rsidRPr="005C20E9">
        <w:rPr>
          <w:rFonts w:ascii="Arial Narrow" w:hAnsi="Arial Narrow"/>
          <w:sz w:val="18"/>
          <w:szCs w:val="26"/>
        </w:rPr>
        <w:t>Cuatrimestral</w:t>
      </w:r>
      <w:r w:rsidR="00EB674A">
        <w:rPr>
          <w:rFonts w:ascii="Arial Narrow" w:hAnsi="Arial Narrow"/>
          <w:sz w:val="18"/>
          <w:szCs w:val="26"/>
        </w:rPr>
        <w:t xml:space="preserve"> y Semestral</w:t>
      </w:r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77777777" w:rsidR="005C2C58" w:rsidRDefault="005C2C58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51F9164F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CB56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/2017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E56310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E56310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E56310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BB9DB92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20403E">
        <w:rPr>
          <w:rFonts w:ascii="Arial" w:hAnsi="Arial" w:cs="Arial"/>
          <w:b/>
          <w:sz w:val="16"/>
          <w:szCs w:val="24"/>
        </w:rPr>
        <w:t>7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</w:p>
    <w:sectPr w:rsidR="001619C0" w:rsidRPr="00674CD5" w:rsidSect="0075104B">
      <w:headerReference w:type="even" r:id="rId9"/>
      <w:headerReference w:type="default" r:id="rId10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44B8" w14:textId="77777777" w:rsidR="004A3B2B" w:rsidRDefault="004A3B2B" w:rsidP="006D12F6">
      <w:r>
        <w:separator/>
      </w:r>
    </w:p>
  </w:endnote>
  <w:endnote w:type="continuationSeparator" w:id="0">
    <w:p w14:paraId="047621A1" w14:textId="77777777" w:rsidR="004A3B2B" w:rsidRDefault="004A3B2B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F684" w14:textId="77777777" w:rsidR="004A3B2B" w:rsidRDefault="004A3B2B" w:rsidP="006D12F6">
      <w:r>
        <w:separator/>
      </w:r>
    </w:p>
  </w:footnote>
  <w:footnote w:type="continuationSeparator" w:id="0">
    <w:p w14:paraId="2C2527DD" w14:textId="77777777" w:rsidR="004A3B2B" w:rsidRDefault="004A3B2B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4A3B2B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7BF2906E" w:rsidR="00587826" w:rsidRDefault="00F86C5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3B2B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56310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86C51"/>
    <w:rsid w:val="00F954CC"/>
    <w:rsid w:val="00FA2662"/>
    <w:rsid w:val="00FA3AE6"/>
    <w:rsid w:val="00FA3D4E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1A6A3C"/>
    <w:rsid w:val="0042398B"/>
    <w:rsid w:val="00F44304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AD68-9069-47BE-96CF-9A24793E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 de Windows</cp:lastModifiedBy>
  <cp:revision>2</cp:revision>
  <cp:lastPrinted>2014-10-06T21:53:00Z</cp:lastPrinted>
  <dcterms:created xsi:type="dcterms:W3CDTF">2017-03-23T19:53:00Z</dcterms:created>
  <dcterms:modified xsi:type="dcterms:W3CDTF">2017-03-23T19:53:00Z</dcterms:modified>
</cp:coreProperties>
</file>